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180" w:afterAutospacing="0" w:line="432" w:lineRule="auto"/>
        <w:jc w:val="left"/>
      </w:pPr>
      <w:r>
        <w:rPr>
          <w:rStyle w:val="5"/>
          <w:rFonts w:hint="eastAsia" w:ascii="宋体" w:hAnsi="宋体" w:eastAsia="宋体" w:cs="宋体"/>
          <w:color w:val="333333"/>
          <w:sz w:val="24"/>
          <w:szCs w:val="24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after="180" w:afterAutospacing="0" w:line="432" w:lineRule="auto"/>
        <w:jc w:val="center"/>
        <w:rPr>
          <w:rStyle w:val="5"/>
          <w:rFonts w:hint="eastAsia" w:ascii="宋体" w:hAnsi="宋体" w:eastAsia="宋体" w:cs="宋体"/>
          <w:color w:val="333333"/>
          <w:sz w:val="36"/>
          <w:szCs w:val="36"/>
        </w:rPr>
      </w:pPr>
      <w:r>
        <w:rPr>
          <w:rStyle w:val="5"/>
          <w:rFonts w:hint="eastAsia" w:ascii="宋体" w:hAnsi="宋体" w:eastAsia="宋体" w:cs="宋体"/>
          <w:color w:val="333333"/>
          <w:sz w:val="36"/>
          <w:szCs w:val="36"/>
        </w:rPr>
        <w:t>政府信息公开情况统计表</w:t>
      </w:r>
    </w:p>
    <w:p>
      <w:pPr>
        <w:pStyle w:val="2"/>
        <w:keepNext w:val="0"/>
        <w:keepLines w:val="0"/>
        <w:widowControl/>
        <w:suppressLineNumbers w:val="0"/>
        <w:spacing w:after="180" w:afterAutospacing="0" w:line="432" w:lineRule="auto"/>
        <w:jc w:val="center"/>
      </w:pPr>
      <w:r>
        <w:rPr>
          <w:rFonts w:hint="eastAsia" w:ascii="宋体" w:hAnsi="宋体" w:eastAsia="宋体" w:cs="宋体"/>
          <w:color w:val="333333"/>
          <w:sz w:val="24"/>
          <w:szCs w:val="24"/>
        </w:rPr>
        <w:t>（</w:t>
      </w: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2018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年度）</w:t>
      </w:r>
    </w:p>
    <w:p>
      <w:pPr>
        <w:pStyle w:val="2"/>
        <w:keepNext w:val="0"/>
        <w:keepLines w:val="0"/>
        <w:widowControl/>
        <w:suppressLineNumbers w:val="0"/>
        <w:spacing w:after="180" w:afterAutospacing="0" w:line="432" w:lineRule="auto"/>
        <w:jc w:val="left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　　</w:t>
      </w:r>
      <w:r>
        <w:rPr>
          <w:rFonts w:hint="eastAsia" w:ascii="宋体" w:hAnsi="宋体" w:eastAsia="宋体" w:cs="宋体"/>
          <w:color w:val="333333"/>
          <w:sz w:val="20"/>
          <w:szCs w:val="20"/>
        </w:rPr>
        <w:t>填报单位（盖章）：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 xml:space="preserve">  </w:t>
      </w:r>
      <w:r>
        <w:rPr>
          <w:rFonts w:hint="eastAsia" w:ascii="宋体" w:hAnsi="宋体" w:eastAsia="宋体" w:cs="宋体"/>
          <w:color w:val="333333"/>
          <w:sz w:val="24"/>
          <w:szCs w:val="24"/>
          <w:lang w:eastAsia="zh-CN"/>
        </w:rPr>
        <w:t>赵集镇人民政府</w:t>
      </w:r>
    </w:p>
    <w:tbl>
      <w:tblPr>
        <w:tblStyle w:val="3"/>
        <w:tblW w:w="9627" w:type="dxa"/>
        <w:jc w:val="center"/>
        <w:tblInd w:w="143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7615"/>
        <w:gridCol w:w="1049"/>
        <w:gridCol w:w="963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 w:line="3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</w:rPr>
              <w:t>统　计　指　标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</w:rPr>
              <w:t>单位</w:t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9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一、主动公开情况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——</w:t>
            </w:r>
          </w:p>
        </w:tc>
        <w:tc>
          <w:tcPr>
            <w:tcW w:w="9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　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（一）主动公开政府信息数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　　（不同渠道和方式公开相同信息计1条）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条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9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139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　　　　其中：主动公开规范性文件数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条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9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　　　　　　　制发规范性文件总数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9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（二）通过不同渠道和方式公开政府信息的情况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——</w:t>
            </w:r>
          </w:p>
        </w:tc>
        <w:tc>
          <w:tcPr>
            <w:tcW w:w="9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　　　1.政府公报公开政府信息数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条</w:t>
            </w:r>
          </w:p>
        </w:tc>
        <w:tc>
          <w:tcPr>
            <w:tcW w:w="9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　　　2.政府网站公开政府信息数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条</w:t>
            </w:r>
          </w:p>
        </w:tc>
        <w:tc>
          <w:tcPr>
            <w:tcW w:w="9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　　　3.政务微博公开政府信息数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条</w:t>
            </w:r>
          </w:p>
        </w:tc>
        <w:tc>
          <w:tcPr>
            <w:tcW w:w="9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　　　4.政务微信公开政府信息数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条</w:t>
            </w:r>
          </w:p>
        </w:tc>
        <w:tc>
          <w:tcPr>
            <w:tcW w:w="9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　　　5.其他方式公开政府信息数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条</w:t>
            </w:r>
          </w:p>
        </w:tc>
        <w:tc>
          <w:tcPr>
            <w:tcW w:w="9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0" w:hRule="atLeast"/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二、回应解读情况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——</w:t>
            </w:r>
          </w:p>
        </w:tc>
        <w:tc>
          <w:tcPr>
            <w:tcW w:w="963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0" w:hRule="atLeast"/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 w:line="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（一）回应公众关注热点或重大舆情数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　　 （不同方式回应同一热点或舆情计1次）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次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9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（二）通过不同渠道和方式回应解读的情况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——</w:t>
            </w:r>
          </w:p>
        </w:tc>
        <w:tc>
          <w:tcPr>
            <w:tcW w:w="9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　　　1.参加或举办新闻发布会总次数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次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9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　　　　 其中：主要负责同志参加新闻发布会次数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次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9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　　　2.政府网站在线访谈次数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次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9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　　　　 其中：主要负责同志参加政府网站在线访谈次数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次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9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　　　3.政策解读稿件发布数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篇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9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　　　4.微博微信回应事件数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次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9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　　　5.其他方式回应事件数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次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9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33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三、依申请公开情况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——</w:t>
            </w:r>
          </w:p>
        </w:tc>
        <w:tc>
          <w:tcPr>
            <w:tcW w:w="963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（一）收到申请数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9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　　　1.当面申请数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9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　　　2.传真申请数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9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　　　3.网络申请数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9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　　　4.信函申请数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9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（二）申请办结数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9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　　　1.按时办结数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9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　　　2.延期办结数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9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（三）申请答复数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9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　　　1.属于已主动公开范围数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9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　　　2.同意公开答复数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9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　　　3.同意部分公开答复数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9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　　　4.不同意公开答复数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9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　　　 　其中：涉及国家秘密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9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　　　　　　　 涉及商业秘密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9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　　　　　　　 涉及个人隐私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9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　　　　　　　 危及国家安全、公共安全、经济安全和社会稳定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9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　　　　　　　 不是《条例》所指政府信息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9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0" w:hRule="atLeast"/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　　　　　　　 法律法规规定的其他情形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9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0" w:hRule="atLeast"/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　　　5.不属于本行政机关公开数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9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　　　6.申请信息不存在数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9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　　　7.告知作出更改补充数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9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　　　8.告知通过其他途径办理数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9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四、行政复议数量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9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（一）维持具体行政行为数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9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（二）被依法纠错数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9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（三）其他情形数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9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五、行政诉讼数量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9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（一）维持具体行政行为或者驳回原告诉讼请求数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9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（二）被依法纠错数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9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（三）其他情形数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9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六、举报投诉数量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9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七、依申请公开信息收取的费用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万元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9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八、机构建设和保障经费情况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——</w:t>
            </w:r>
          </w:p>
        </w:tc>
        <w:tc>
          <w:tcPr>
            <w:tcW w:w="9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（一）政府信息公开工作专门机构数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个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9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（二）设置政府信息公开查阅点数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个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9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（三）从事政府信息公开工作人员数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人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9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　　　1.专职人员数（不包括政府公报及政府网站工作人员数）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人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9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　　　2.兼职人员数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人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9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（四）政府信息公开专项经费（不包括用于政府公报编辑管理及政府网站建设维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　　　护等方面的经费）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万元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9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0.1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九、政府信息公开会议和培训情况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——</w:t>
            </w:r>
          </w:p>
        </w:tc>
        <w:tc>
          <w:tcPr>
            <w:tcW w:w="9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（一）召开政府信息公开工作会议或专题会议数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次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9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（二）举办各类培训班数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次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9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（三）接受培训人员数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人次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9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after="180" w:afterAutospacing="0" w:line="432" w:lineRule="auto"/>
        <w:jc w:val="left"/>
        <w:rPr>
          <w:lang w:val="en-US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　　</w:t>
      </w:r>
      <w:r>
        <w:rPr>
          <w:rFonts w:hint="eastAsia" w:ascii="宋体" w:hAnsi="宋体" w:eastAsia="宋体" w:cs="宋体"/>
          <w:color w:val="333333"/>
          <w:sz w:val="20"/>
          <w:szCs w:val="20"/>
        </w:rPr>
        <w:t>单位负责人：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　　　</w:t>
      </w:r>
      <w:r>
        <w:rPr>
          <w:rFonts w:hint="eastAsia" w:ascii="宋体" w:hAnsi="宋体" w:eastAsia="宋体" w:cs="宋体"/>
          <w:color w:val="333333"/>
          <w:sz w:val="24"/>
          <w:szCs w:val="24"/>
          <w:lang w:eastAsia="zh-CN"/>
        </w:rPr>
        <w:t>吕忠山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　　　　</w:t>
      </w:r>
      <w:r>
        <w:rPr>
          <w:rFonts w:hint="eastAsia" w:ascii="宋体" w:hAnsi="宋体" w:eastAsia="宋体" w:cs="宋体"/>
          <w:color w:val="333333"/>
          <w:sz w:val="20"/>
          <w:szCs w:val="20"/>
        </w:rPr>
        <w:t>审核人：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　　</w:t>
      </w:r>
      <w:r>
        <w:rPr>
          <w:rFonts w:hint="eastAsia" w:ascii="宋体" w:hAnsi="宋体" w:eastAsia="宋体" w:cs="宋体"/>
          <w:color w:val="333333"/>
          <w:sz w:val="24"/>
          <w:szCs w:val="24"/>
          <w:lang w:eastAsia="zh-CN"/>
        </w:rPr>
        <w:t>刘德双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　　　</w:t>
      </w:r>
      <w:r>
        <w:rPr>
          <w:rFonts w:hint="eastAsia" w:ascii="宋体" w:hAnsi="宋体" w:eastAsia="宋体" w:cs="宋体"/>
          <w:color w:val="333333"/>
          <w:sz w:val="20"/>
          <w:szCs w:val="20"/>
        </w:rPr>
        <w:t>填报人：</w:t>
      </w:r>
      <w:r>
        <w:rPr>
          <w:rFonts w:hint="eastAsia" w:ascii="宋体" w:hAnsi="宋体" w:eastAsia="宋体" w:cs="宋体"/>
          <w:color w:val="333333"/>
          <w:sz w:val="20"/>
          <w:szCs w:val="20"/>
          <w:lang w:eastAsia="zh-CN"/>
        </w:rPr>
        <w:t>魏子雅</w:t>
      </w:r>
      <w:r>
        <w:rPr>
          <w:rFonts w:hint="eastAsia" w:ascii="宋体" w:hAnsi="宋体" w:eastAsia="宋体" w:cs="宋体"/>
          <w:color w:val="333333"/>
          <w:sz w:val="20"/>
          <w:szCs w:val="20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  <w:szCs w:val="24"/>
        </w:rPr>
        <w:t>　　</w:t>
      </w:r>
      <w:r>
        <w:rPr>
          <w:rFonts w:hint="eastAsia" w:ascii="宋体" w:hAnsi="宋体" w:eastAsia="宋体" w:cs="宋体"/>
          <w:color w:val="333333"/>
          <w:sz w:val="20"/>
          <w:szCs w:val="20"/>
        </w:rPr>
        <w:t>联系电话：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　</w:t>
      </w: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15737752029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　　　　　　　　　　　　　</w:t>
      </w:r>
      <w:r>
        <w:rPr>
          <w:rFonts w:hint="eastAsia" w:ascii="宋体" w:hAnsi="宋体" w:eastAsia="宋体" w:cs="宋体"/>
          <w:color w:val="333333"/>
          <w:sz w:val="20"/>
          <w:szCs w:val="20"/>
        </w:rPr>
        <w:t>填报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sz w:val="20"/>
          <w:szCs w:val="20"/>
        </w:rPr>
        <w:t>日期：</w:t>
      </w:r>
      <w:r>
        <w:rPr>
          <w:rFonts w:hint="eastAsia" w:ascii="宋体" w:hAnsi="宋体" w:eastAsia="宋体" w:cs="宋体"/>
          <w:color w:val="333333"/>
          <w:sz w:val="20"/>
          <w:szCs w:val="20"/>
          <w:lang w:val="en-US" w:eastAsia="zh-CN"/>
        </w:rPr>
        <w:t>2019-02.28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36A07"/>
    <w:rsid w:val="1B1A3B07"/>
    <w:rsid w:val="24A36A07"/>
    <w:rsid w:val="25635B77"/>
    <w:rsid w:val="2C2E6877"/>
    <w:rsid w:val="3BAE6E6F"/>
    <w:rsid w:val="7972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EastAsia" w:hAnsiTheme="minorEastAsia" w:eastAsiaTheme="minorEastAsia" w:cstheme="minorEastAsia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2019-02-26T02:35:00Z</dcterms:created>
  <dc:creator>小爱48</dc:creator>
  <cp:lastModifiedBy>Administrator</cp:lastModifiedBy>
  <cp:lastPrinted>2019-02-28T06:22:00Z</cp:lastPrinted>
  <dcterms:modified xsi:type="dcterms:W3CDTF">2019-03-13T02:55:48Z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