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Chars="0" w:right="0"/>
        <w:jc w:val="center"/>
        <w:textAlignment w:val="baseline"/>
        <w:rPr>
          <w:rStyle w:val="15"/>
          <w:rFonts w:ascii="方正小标宋简体" w:hAnsi="仿宋" w:eastAsia="方正小标宋简体"/>
          <w:b w:val="0"/>
          <w:i w:val="0"/>
          <w:caps w:val="0"/>
          <w:color w:val="auto"/>
          <w:spacing w:val="0"/>
          <w:w w:val="100"/>
          <w:kern w:val="0"/>
          <w:sz w:val="44"/>
          <w:szCs w:val="44"/>
          <w:lang w:val="en-US" w:eastAsia="zh-CN" w:bidi="ar-SA"/>
        </w:rPr>
      </w:pPr>
      <w:r>
        <w:rPr>
          <w:rStyle w:val="15"/>
          <w:rFonts w:ascii="方正小标宋简体" w:hAnsi="仿宋" w:eastAsia="方正小标宋简体"/>
          <w:b w:val="0"/>
          <w:i w:val="0"/>
          <w:caps w:val="0"/>
          <w:color w:val="auto"/>
          <w:spacing w:val="0"/>
          <w:w w:val="100"/>
          <w:kern w:val="0"/>
          <w:sz w:val="44"/>
          <w:szCs w:val="44"/>
          <w:lang w:val="en-US" w:eastAsia="zh-CN" w:bidi="ar-SA"/>
        </w:rPr>
        <w:t>邓州市人民政府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Chars="0" w:right="0"/>
        <w:jc w:val="center"/>
        <w:textAlignment w:val="baseline"/>
        <w:rPr>
          <w:rStyle w:val="15"/>
          <w:rFonts w:ascii="方正小标宋简体" w:hAnsi="仿宋" w:eastAsia="方正小标宋简体"/>
          <w:b w:val="0"/>
          <w:i w:val="0"/>
          <w:caps w:val="0"/>
          <w:color w:val="auto"/>
          <w:spacing w:val="0"/>
          <w:w w:val="100"/>
          <w:kern w:val="0"/>
          <w:sz w:val="44"/>
          <w:szCs w:val="44"/>
          <w:lang w:val="en-US" w:eastAsia="zh-CN" w:bidi="ar-SA"/>
        </w:rPr>
      </w:pPr>
      <w:r>
        <w:rPr>
          <w:rStyle w:val="15"/>
          <w:rFonts w:ascii="方正小标宋简体" w:hAnsi="仿宋" w:eastAsia="方正小标宋简体"/>
          <w:b w:val="0"/>
          <w:i w:val="0"/>
          <w:caps w:val="0"/>
          <w:color w:val="auto"/>
          <w:spacing w:val="0"/>
          <w:w w:val="100"/>
          <w:kern w:val="0"/>
          <w:sz w:val="44"/>
          <w:szCs w:val="44"/>
          <w:lang w:val="en-US" w:eastAsia="zh-CN" w:bidi="ar-SA"/>
        </w:rPr>
        <w:t>关于处理不动产登记历史遗留问题的通知</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right="0"/>
        <w:jc w:val="center"/>
        <w:textAlignment w:val="baseline"/>
        <w:rPr>
          <w:rStyle w:val="15"/>
          <w:rFonts w:hint="eastAsia" w:ascii="仿宋" w:hAnsi="仿宋" w:eastAsia="仿宋" w:cs="Times New Roman"/>
          <w:b w:val="0"/>
          <w:i w:val="0"/>
          <w:caps w:val="0"/>
          <w:color w:val="auto"/>
          <w:spacing w:val="0"/>
          <w:w w:val="100"/>
          <w:kern w:val="0"/>
          <w:sz w:val="32"/>
          <w:szCs w:val="32"/>
          <w:lang w:val="en-US" w:eastAsia="zh-CN" w:bidi="ar-SA"/>
        </w:rPr>
      </w:pPr>
      <w:r>
        <w:rPr>
          <w:rStyle w:val="15"/>
          <w:rFonts w:hint="eastAsia" w:ascii="仿宋" w:hAnsi="仿宋" w:eastAsia="仿宋" w:cs="Times New Roman"/>
          <w:b w:val="0"/>
          <w:i w:val="0"/>
          <w:caps w:val="0"/>
          <w:color w:val="auto"/>
          <w:spacing w:val="0"/>
          <w:w w:val="100"/>
          <w:kern w:val="0"/>
          <w:sz w:val="32"/>
          <w:szCs w:val="32"/>
          <w:lang w:val="en-US" w:eastAsia="zh-CN" w:bidi="ar-SA"/>
        </w:rPr>
        <w:t>（征求意见稿）</w:t>
      </w: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Chars="0" w:right="0"/>
        <w:jc w:val="both"/>
        <w:textAlignment w:val="baseline"/>
        <w:rPr>
          <w:rStyle w:val="15"/>
          <w:rFonts w:ascii="仿宋" w:hAnsi="仿宋" w:eastAsia="仿宋"/>
          <w:b w:val="0"/>
          <w:i w:val="0"/>
          <w:caps w:val="0"/>
          <w:color w:val="auto"/>
          <w:spacing w:val="0"/>
          <w:w w:val="100"/>
          <w:kern w:val="0"/>
          <w:sz w:val="32"/>
          <w:szCs w:val="32"/>
          <w:lang w:val="en-US" w:eastAsia="zh-CN" w:bidi="ar-SA"/>
        </w:rPr>
      </w:pP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right="0"/>
        <w:jc w:val="left"/>
        <w:textAlignment w:val="baseline"/>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各乡镇人民政府、街区办事处，市政府各部门：</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为妥善解决</w:t>
      </w:r>
      <w:r>
        <w:rPr>
          <w:rStyle w:val="15"/>
          <w:rFonts w:hint="eastAsia" w:ascii="仿宋" w:hAnsi="仿宋" w:eastAsia="仿宋"/>
          <w:b w:val="0"/>
          <w:i w:val="0"/>
          <w:caps w:val="0"/>
          <w:color w:val="auto"/>
          <w:spacing w:val="0"/>
          <w:w w:val="100"/>
          <w:kern w:val="0"/>
          <w:sz w:val="32"/>
          <w:szCs w:val="32"/>
          <w:lang w:val="en-US" w:eastAsia="zh-CN" w:bidi="ar-SA"/>
        </w:rPr>
        <w:t>我</w:t>
      </w:r>
      <w:r>
        <w:rPr>
          <w:rStyle w:val="15"/>
          <w:rFonts w:ascii="仿宋" w:hAnsi="仿宋" w:eastAsia="仿宋"/>
          <w:b w:val="0"/>
          <w:i w:val="0"/>
          <w:caps w:val="0"/>
          <w:color w:val="auto"/>
          <w:spacing w:val="0"/>
          <w:w w:val="100"/>
          <w:kern w:val="0"/>
          <w:sz w:val="32"/>
          <w:szCs w:val="32"/>
          <w:lang w:val="en-US" w:eastAsia="zh-CN" w:bidi="ar-SA"/>
        </w:rPr>
        <w:t>市在不动产登记</w:t>
      </w:r>
      <w:r>
        <w:rPr>
          <w:rStyle w:val="15"/>
          <w:rFonts w:hint="eastAsia" w:ascii="仿宋" w:hAnsi="仿宋" w:eastAsia="仿宋"/>
          <w:b w:val="0"/>
          <w:i w:val="0"/>
          <w:caps w:val="0"/>
          <w:color w:val="auto"/>
          <w:spacing w:val="0"/>
          <w:w w:val="100"/>
          <w:kern w:val="0"/>
          <w:sz w:val="32"/>
          <w:szCs w:val="32"/>
          <w:lang w:val="en-US" w:eastAsia="zh-CN" w:bidi="ar-SA"/>
        </w:rPr>
        <w:t>工作中</w:t>
      </w:r>
      <w:r>
        <w:rPr>
          <w:rStyle w:val="15"/>
          <w:rFonts w:ascii="仿宋" w:hAnsi="仿宋" w:eastAsia="仿宋"/>
          <w:b w:val="0"/>
          <w:i w:val="0"/>
          <w:caps w:val="0"/>
          <w:color w:val="auto"/>
          <w:spacing w:val="0"/>
          <w:w w:val="100"/>
          <w:kern w:val="0"/>
          <w:sz w:val="32"/>
          <w:szCs w:val="32"/>
          <w:lang w:val="en-US" w:eastAsia="zh-CN" w:bidi="ar-SA"/>
        </w:rPr>
        <w:t>存在的历史遗留问题，进一步维护群众合法权益，化解社会矛盾，按照“尊重历史、便民利民、依法依规、连续有效”的原则，现就处理不动产登记历史遗留问题的有关事项通知如下</w:t>
      </w:r>
      <w:r>
        <w:rPr>
          <w:rStyle w:val="15"/>
          <w:rFonts w:hint="eastAsia" w:ascii="仿宋" w:hAnsi="仿宋" w:eastAsia="仿宋"/>
          <w:b w:val="0"/>
          <w:i w:val="0"/>
          <w:caps w:val="0"/>
          <w:color w:val="auto"/>
          <w:spacing w:val="0"/>
          <w:w w:val="100"/>
          <w:kern w:val="0"/>
          <w:sz w:val="32"/>
          <w:szCs w:val="32"/>
          <w:lang w:val="en-US" w:eastAsia="zh-CN" w:bidi="ar-SA"/>
        </w:rPr>
        <w:t>：</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黑体" w:hAnsi="仿宋" w:eastAsia="黑体"/>
          <w:b w:val="0"/>
          <w:i w:val="0"/>
          <w:caps w:val="0"/>
          <w:color w:val="auto"/>
          <w:spacing w:val="0"/>
          <w:w w:val="100"/>
          <w:kern w:val="0"/>
          <w:sz w:val="32"/>
          <w:szCs w:val="32"/>
          <w:lang w:val="en-US" w:eastAsia="zh-CN" w:bidi="ar-SA"/>
        </w:rPr>
      </w:pPr>
      <w:r>
        <w:rPr>
          <w:rStyle w:val="15"/>
          <w:rFonts w:ascii="黑体" w:hAnsi="仿宋" w:eastAsia="黑体"/>
          <w:b w:val="0"/>
          <w:i w:val="0"/>
          <w:caps w:val="0"/>
          <w:color w:val="auto"/>
          <w:spacing w:val="0"/>
          <w:w w:val="100"/>
          <w:kern w:val="0"/>
          <w:sz w:val="32"/>
          <w:szCs w:val="32"/>
          <w:lang w:val="en-US" w:eastAsia="zh-CN" w:bidi="ar-SA"/>
        </w:rPr>
        <w:t>一、处理原则和范围</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（一）处理原则</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bCs w:val="0"/>
          <w:i w:val="0"/>
          <w:caps w:val="0"/>
          <w:color w:val="auto"/>
          <w:spacing w:val="0"/>
          <w:w w:val="100"/>
          <w:kern w:val="0"/>
          <w:sz w:val="32"/>
          <w:szCs w:val="32"/>
          <w:lang w:val="en-US" w:eastAsia="zh-CN" w:bidi="ar-SA"/>
        </w:rPr>
      </w:pPr>
      <w:r>
        <w:rPr>
          <w:rStyle w:val="15"/>
          <w:rFonts w:ascii="仿宋" w:hAnsi="仿宋" w:eastAsia="仿宋"/>
          <w:b w:val="0"/>
          <w:bCs w:val="0"/>
          <w:i w:val="0"/>
          <w:caps w:val="0"/>
          <w:color w:val="auto"/>
          <w:spacing w:val="0"/>
          <w:w w:val="100"/>
          <w:kern w:val="0"/>
          <w:sz w:val="32"/>
          <w:szCs w:val="32"/>
          <w:lang w:val="en-US" w:eastAsia="zh-CN" w:bidi="ar-SA"/>
        </w:rPr>
        <w:t>根据</w:t>
      </w:r>
      <w:r>
        <w:rPr>
          <w:rStyle w:val="15"/>
          <w:rFonts w:ascii="仿宋" w:hAnsi="仿宋" w:eastAsia="仿宋" w:cs="Times New Roman"/>
          <w:b w:val="0"/>
          <w:bCs w:val="0"/>
          <w:i w:val="0"/>
          <w:caps w:val="0"/>
          <w:color w:val="auto"/>
          <w:spacing w:val="0"/>
          <w:w w:val="100"/>
          <w:kern w:val="0"/>
          <w:sz w:val="32"/>
          <w:szCs w:val="32"/>
          <w:lang w:val="en-US" w:eastAsia="zh-CN" w:bidi="ar-SA"/>
        </w:rPr>
        <w:t>《自然资源部关于加快解决不动产登记若干历史遗留问题的通知》（自然资发〔2021〕1号）和《河南省自然资源厅贯彻落实</w:t>
      </w:r>
      <w:r>
        <w:rPr>
          <w:rStyle w:val="15"/>
          <w:rFonts w:ascii="仿宋" w:hAnsi="仿宋" w:eastAsia="仿宋" w:cs="仿宋"/>
          <w:b w:val="0"/>
          <w:bCs w:val="0"/>
          <w:i w:val="0"/>
          <w:caps w:val="0"/>
          <w:color w:val="auto"/>
          <w:spacing w:val="0"/>
          <w:w w:val="100"/>
          <w:kern w:val="0"/>
          <w:sz w:val="32"/>
          <w:szCs w:val="32"/>
          <w:lang w:val="en-US" w:eastAsia="zh-CN" w:bidi="ar-SA"/>
        </w:rPr>
        <w:t>&lt;</w:t>
      </w:r>
      <w:r>
        <w:rPr>
          <w:rStyle w:val="15"/>
          <w:rFonts w:ascii="仿宋" w:hAnsi="仿宋" w:eastAsia="仿宋" w:cs="Times New Roman"/>
          <w:b w:val="0"/>
          <w:bCs w:val="0"/>
          <w:i w:val="0"/>
          <w:caps w:val="0"/>
          <w:color w:val="auto"/>
          <w:spacing w:val="0"/>
          <w:w w:val="100"/>
          <w:kern w:val="0"/>
          <w:sz w:val="32"/>
          <w:szCs w:val="32"/>
          <w:lang w:val="en-US" w:eastAsia="zh-CN" w:bidi="ar-SA"/>
        </w:rPr>
        <w:t>自然资源部关于加快解决不动产登记若干历史遗留问题的通知</w:t>
      </w:r>
      <w:r>
        <w:rPr>
          <w:rStyle w:val="15"/>
          <w:rFonts w:ascii="仿宋" w:hAnsi="仿宋" w:eastAsia="仿宋" w:cs="仿宋"/>
          <w:b w:val="0"/>
          <w:bCs w:val="0"/>
          <w:i w:val="0"/>
          <w:caps w:val="0"/>
          <w:color w:val="auto"/>
          <w:spacing w:val="0"/>
          <w:w w:val="100"/>
          <w:kern w:val="0"/>
          <w:sz w:val="32"/>
          <w:szCs w:val="32"/>
          <w:lang w:val="en-US" w:eastAsia="zh-CN" w:bidi="ar-SA"/>
        </w:rPr>
        <w:t>&gt;</w:t>
      </w:r>
      <w:r>
        <w:rPr>
          <w:rStyle w:val="15"/>
          <w:rFonts w:ascii="仿宋" w:hAnsi="仿宋" w:eastAsia="仿宋" w:cs="Times New Roman"/>
          <w:b w:val="0"/>
          <w:bCs w:val="0"/>
          <w:i w:val="0"/>
          <w:caps w:val="0"/>
          <w:color w:val="auto"/>
          <w:spacing w:val="0"/>
          <w:w w:val="100"/>
          <w:kern w:val="0"/>
          <w:sz w:val="32"/>
          <w:szCs w:val="32"/>
          <w:lang w:val="en-US" w:eastAsia="zh-CN" w:bidi="ar-SA"/>
        </w:rPr>
        <w:t>的意见》（豫自然资发〔2021〕34号）</w:t>
      </w:r>
      <w:r>
        <w:rPr>
          <w:rStyle w:val="15"/>
          <w:rFonts w:ascii="仿宋" w:hAnsi="仿宋" w:eastAsia="仿宋"/>
          <w:b w:val="0"/>
          <w:bCs w:val="0"/>
          <w:i w:val="0"/>
          <w:caps w:val="0"/>
          <w:color w:val="auto"/>
          <w:spacing w:val="0"/>
          <w:w w:val="100"/>
          <w:kern w:val="0"/>
          <w:sz w:val="32"/>
          <w:szCs w:val="32"/>
          <w:lang w:val="en-US" w:eastAsia="zh-CN" w:bidi="ar-SA"/>
        </w:rPr>
        <w:t>精神，按照《河南省国土资源厅办公室关于妥善处理土地历史遗留问题做好不动产登记工作的通知》（豫国土资办函〔2018〕103号）要求，</w:t>
      </w:r>
      <w:r>
        <w:rPr>
          <w:rStyle w:val="15"/>
          <w:rFonts w:hint="eastAsia" w:ascii="仿宋" w:hAnsi="仿宋" w:eastAsia="仿宋"/>
          <w:b w:val="0"/>
          <w:bCs w:val="0"/>
          <w:i w:val="0"/>
          <w:caps w:val="0"/>
          <w:color w:val="auto"/>
          <w:spacing w:val="0"/>
          <w:w w:val="100"/>
          <w:kern w:val="0"/>
          <w:sz w:val="32"/>
          <w:szCs w:val="32"/>
          <w:lang w:val="en-US" w:eastAsia="zh-CN" w:bidi="ar-SA"/>
        </w:rPr>
        <w:t>此次不动产登记历史遗留问题处理工作</w:t>
      </w:r>
      <w:r>
        <w:rPr>
          <w:rStyle w:val="15"/>
          <w:rFonts w:ascii="仿宋" w:hAnsi="仿宋" w:eastAsia="仿宋"/>
          <w:b w:val="0"/>
          <w:bCs w:val="0"/>
          <w:i w:val="0"/>
          <w:caps w:val="0"/>
          <w:color w:val="auto"/>
          <w:spacing w:val="0"/>
          <w:w w:val="100"/>
          <w:kern w:val="0"/>
          <w:sz w:val="32"/>
          <w:szCs w:val="32"/>
          <w:lang w:val="en-US" w:eastAsia="zh-CN" w:bidi="ar-SA"/>
        </w:rPr>
        <w:t>遵循“先期办理、证缴分离”原则。</w:t>
      </w:r>
      <w:r>
        <w:rPr>
          <w:rStyle w:val="15"/>
          <w:rFonts w:ascii="仿宋" w:hAnsi="仿宋" w:eastAsia="仿宋"/>
          <w:b w:val="0"/>
          <w:bCs w:val="0"/>
          <w:i w:val="0"/>
          <w:caps w:val="0"/>
          <w:color w:val="auto"/>
          <w:spacing w:val="0"/>
          <w:w w:val="100"/>
          <w:kern w:val="0"/>
          <w:sz w:val="32"/>
          <w:szCs w:val="32"/>
          <w:highlight w:val="none"/>
          <w:lang w:val="en-US" w:eastAsia="zh-CN" w:bidi="ar-SA"/>
        </w:rPr>
        <w:t>建设单位（个人）欠缴规费和土地价款的，</w:t>
      </w:r>
      <w:r>
        <w:rPr>
          <w:rStyle w:val="15"/>
          <w:rFonts w:ascii="仿宋" w:hAnsi="仿宋" w:eastAsia="仿宋"/>
          <w:b w:val="0"/>
          <w:bCs w:val="0"/>
          <w:i w:val="0"/>
          <w:caps w:val="0"/>
          <w:color w:val="auto"/>
          <w:spacing w:val="0"/>
          <w:w w:val="100"/>
          <w:kern w:val="0"/>
          <w:sz w:val="32"/>
          <w:szCs w:val="32"/>
          <w:lang w:val="en-US" w:eastAsia="zh-CN" w:bidi="ar-SA"/>
        </w:rPr>
        <w:t>有关单位要督促其限期缴清。在保留追缴权和处理权的同时，不影响购房</w:t>
      </w:r>
      <w:r>
        <w:rPr>
          <w:rStyle w:val="15"/>
          <w:rFonts w:hint="eastAsia" w:ascii="仿宋" w:hAnsi="仿宋" w:eastAsia="仿宋"/>
          <w:b w:val="0"/>
          <w:bCs w:val="0"/>
          <w:i w:val="0"/>
          <w:caps w:val="0"/>
          <w:color w:val="auto"/>
          <w:spacing w:val="0"/>
          <w:w w:val="100"/>
          <w:kern w:val="0"/>
          <w:sz w:val="32"/>
          <w:szCs w:val="32"/>
          <w:lang w:val="en-US" w:eastAsia="zh-CN" w:bidi="ar-SA"/>
        </w:rPr>
        <w:t>人</w:t>
      </w:r>
      <w:r>
        <w:rPr>
          <w:rStyle w:val="15"/>
          <w:rFonts w:ascii="仿宋" w:hAnsi="仿宋" w:eastAsia="仿宋"/>
          <w:b w:val="0"/>
          <w:bCs w:val="0"/>
          <w:i w:val="0"/>
          <w:caps w:val="0"/>
          <w:color w:val="auto"/>
          <w:spacing w:val="0"/>
          <w:w w:val="100"/>
          <w:kern w:val="0"/>
          <w:sz w:val="32"/>
          <w:szCs w:val="32"/>
          <w:lang w:val="en-US" w:eastAsia="zh-CN" w:bidi="ar-SA"/>
        </w:rPr>
        <w:t>不动产登记手续的办理。</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（二）受理范围</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中心城区建成区范围内国有建设用地上竣工并投入使用、未完善用地或者规划建设手续的个人自建房、商品房、集资房及各类住房等未进行权属登记的，列入本次处理不动产登记历史遗留问题的受理范围。其他项目由建设单位提出申请，办事处审核同意后，由</w:t>
      </w:r>
      <w:r>
        <w:rPr>
          <w:rStyle w:val="15"/>
          <w:rFonts w:hint="eastAsia" w:ascii="仿宋" w:hAnsi="仿宋" w:eastAsia="仿宋"/>
          <w:b w:val="0"/>
          <w:i w:val="0"/>
          <w:caps w:val="0"/>
          <w:color w:val="auto"/>
          <w:spacing w:val="0"/>
          <w:w w:val="100"/>
          <w:kern w:val="0"/>
          <w:sz w:val="32"/>
          <w:szCs w:val="32"/>
          <w:lang w:val="en-US" w:eastAsia="zh-CN" w:bidi="ar-SA"/>
        </w:rPr>
        <w:t>市处理不动产登记历史遗留问题指挥部（以下简称市指挥部）研究</w:t>
      </w:r>
      <w:r>
        <w:rPr>
          <w:rStyle w:val="15"/>
          <w:rFonts w:ascii="仿宋" w:hAnsi="仿宋" w:eastAsia="仿宋"/>
          <w:b w:val="0"/>
          <w:i w:val="0"/>
          <w:caps w:val="0"/>
          <w:color w:val="auto"/>
          <w:spacing w:val="0"/>
          <w:w w:val="100"/>
          <w:kern w:val="0"/>
          <w:sz w:val="32"/>
          <w:szCs w:val="32"/>
          <w:lang w:val="en-US" w:eastAsia="zh-CN" w:bidi="ar-SA"/>
        </w:rPr>
        <w:t>决定。</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default"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中心城区建成区范围按照《邓州市人民政府关于重新界定邓州市中心城区建成区范围的通知》（邓政</w:t>
      </w:r>
      <w:r>
        <w:rPr>
          <w:rStyle w:val="15"/>
          <w:rFonts w:hint="eastAsia" w:ascii="仿宋" w:hAnsi="仿宋" w:eastAsia="仿宋" w:cs="仿宋"/>
          <w:b w:val="0"/>
          <w:i w:val="0"/>
          <w:caps w:val="0"/>
          <w:color w:val="auto"/>
          <w:spacing w:val="0"/>
          <w:w w:val="100"/>
          <w:kern w:val="0"/>
          <w:sz w:val="32"/>
          <w:szCs w:val="32"/>
          <w:lang w:val="en-US" w:eastAsia="zh-CN" w:bidi="ar-SA"/>
        </w:rPr>
        <w:t>﹝2007﹞66号</w:t>
      </w:r>
      <w:r>
        <w:rPr>
          <w:rStyle w:val="15"/>
          <w:rFonts w:hint="eastAsia" w:ascii="仿宋" w:hAnsi="仿宋" w:eastAsia="仿宋"/>
          <w:b w:val="0"/>
          <w:i w:val="0"/>
          <w:caps w:val="0"/>
          <w:color w:val="auto"/>
          <w:spacing w:val="0"/>
          <w:w w:val="100"/>
          <w:kern w:val="0"/>
          <w:sz w:val="32"/>
          <w:szCs w:val="32"/>
          <w:lang w:val="en-US" w:eastAsia="zh-CN" w:bidi="ar-SA"/>
        </w:rPr>
        <w:t>）确定，范围为：东至北京大道东1000米，南至南二环南500米，西至西一环（现杏山大道）西500米，北至湍河。</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default"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中心城区建成区范围内集体土地上的小产权房</w:t>
      </w:r>
      <w:r>
        <w:rPr>
          <w:rStyle w:val="15"/>
          <w:rFonts w:hint="eastAsia" w:ascii="仿宋" w:hAnsi="仿宋" w:eastAsia="仿宋"/>
          <w:b w:val="0"/>
          <w:i w:val="0"/>
          <w:caps w:val="0"/>
          <w:color w:val="auto"/>
          <w:spacing w:val="0"/>
          <w:w w:val="100"/>
          <w:kern w:val="0"/>
          <w:sz w:val="32"/>
          <w:szCs w:val="32"/>
          <w:lang w:val="en-US" w:eastAsia="zh-CN" w:bidi="ar-SA"/>
        </w:rPr>
        <w:t>和已经批准列入土地、房屋征收范围的征收对象</w:t>
      </w:r>
      <w:r>
        <w:rPr>
          <w:rStyle w:val="15"/>
          <w:rFonts w:ascii="仿宋" w:hAnsi="仿宋" w:eastAsia="仿宋"/>
          <w:b w:val="0"/>
          <w:i w:val="0"/>
          <w:caps w:val="0"/>
          <w:color w:val="auto"/>
          <w:spacing w:val="0"/>
          <w:w w:val="100"/>
          <w:kern w:val="0"/>
          <w:sz w:val="32"/>
          <w:szCs w:val="32"/>
          <w:lang w:val="en-US" w:eastAsia="zh-CN" w:bidi="ar-SA"/>
        </w:rPr>
        <w:t>不在本次解决遗留问题的受理范围</w:t>
      </w:r>
      <w:r>
        <w:rPr>
          <w:rStyle w:val="15"/>
          <w:rFonts w:hint="eastAsia" w:ascii="仿宋" w:hAnsi="仿宋" w:eastAsia="仿宋"/>
          <w:b w:val="0"/>
          <w:i w:val="0"/>
          <w:caps w:val="0"/>
          <w:color w:val="auto"/>
          <w:spacing w:val="0"/>
          <w:w w:val="100"/>
          <w:kern w:val="0"/>
          <w:sz w:val="32"/>
          <w:szCs w:val="32"/>
          <w:lang w:val="en-US" w:eastAsia="zh-CN" w:bidi="ar-SA"/>
        </w:rPr>
        <w:t>。</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乡镇不动产登记相关历史遗留问题处理工作</w:t>
      </w:r>
      <w:r>
        <w:rPr>
          <w:rStyle w:val="15"/>
          <w:rFonts w:hint="eastAsia" w:ascii="仿宋" w:hAnsi="仿宋" w:eastAsia="仿宋"/>
          <w:b w:val="0"/>
          <w:i w:val="0"/>
          <w:caps w:val="0"/>
          <w:color w:val="auto"/>
          <w:spacing w:val="0"/>
          <w:w w:val="100"/>
          <w:kern w:val="0"/>
          <w:sz w:val="32"/>
          <w:szCs w:val="32"/>
          <w:lang w:val="en-US" w:eastAsia="zh-CN" w:bidi="ar-SA"/>
        </w:rPr>
        <w:t>按照</w:t>
      </w:r>
      <w:r>
        <w:rPr>
          <w:rStyle w:val="15"/>
          <w:rFonts w:ascii="仿宋" w:hAnsi="仿宋" w:eastAsia="仿宋"/>
          <w:b w:val="0"/>
          <w:i w:val="0"/>
          <w:caps w:val="0"/>
          <w:color w:val="auto"/>
          <w:spacing w:val="0"/>
          <w:w w:val="100"/>
          <w:kern w:val="0"/>
          <w:sz w:val="32"/>
          <w:szCs w:val="32"/>
          <w:lang w:val="en-US" w:eastAsia="zh-CN" w:bidi="ar-SA"/>
        </w:rPr>
        <w:t>《土地管理法》</w:t>
      </w:r>
      <w:r>
        <w:rPr>
          <w:rStyle w:val="15"/>
          <w:rFonts w:hint="eastAsia" w:ascii="仿宋" w:hAnsi="仿宋" w:eastAsia="仿宋"/>
          <w:b w:val="0"/>
          <w:i w:val="0"/>
          <w:caps w:val="0"/>
          <w:color w:val="auto"/>
          <w:spacing w:val="0"/>
          <w:w w:val="100"/>
          <w:kern w:val="0"/>
          <w:sz w:val="32"/>
          <w:szCs w:val="32"/>
          <w:lang w:val="en-US" w:eastAsia="zh-CN" w:bidi="ar-SA"/>
        </w:rPr>
        <w:t>要求</w:t>
      </w:r>
      <w:r>
        <w:rPr>
          <w:rStyle w:val="15"/>
          <w:rFonts w:ascii="仿宋" w:hAnsi="仿宋" w:eastAsia="仿宋"/>
          <w:b w:val="0"/>
          <w:i w:val="0"/>
          <w:caps w:val="0"/>
          <w:color w:val="auto"/>
          <w:spacing w:val="0"/>
          <w:w w:val="100"/>
          <w:kern w:val="0"/>
          <w:sz w:val="32"/>
          <w:szCs w:val="32"/>
          <w:lang w:val="en-US" w:eastAsia="zh-CN" w:bidi="ar-SA"/>
        </w:rPr>
        <w:t>由所在地乡镇人民政府负责，应将其纳入到正在进行的农房不动产登记工作中，由各乡镇自然资源和规划所</w:t>
      </w:r>
      <w:r>
        <w:rPr>
          <w:rStyle w:val="15"/>
          <w:rFonts w:hint="eastAsia" w:ascii="仿宋" w:hAnsi="仿宋" w:eastAsia="仿宋"/>
          <w:b w:val="0"/>
          <w:i w:val="0"/>
          <w:caps w:val="0"/>
          <w:color w:val="auto"/>
          <w:spacing w:val="0"/>
          <w:w w:val="100"/>
          <w:kern w:val="0"/>
          <w:sz w:val="32"/>
          <w:szCs w:val="32"/>
          <w:lang w:val="en-US" w:eastAsia="zh-CN" w:bidi="ar-SA"/>
        </w:rPr>
        <w:t>、城区分局</w:t>
      </w:r>
      <w:r>
        <w:rPr>
          <w:rStyle w:val="15"/>
          <w:rFonts w:ascii="仿宋" w:hAnsi="仿宋" w:eastAsia="仿宋"/>
          <w:b w:val="0"/>
          <w:i w:val="0"/>
          <w:caps w:val="0"/>
          <w:color w:val="auto"/>
          <w:spacing w:val="0"/>
          <w:w w:val="100"/>
          <w:kern w:val="0"/>
          <w:sz w:val="32"/>
          <w:szCs w:val="32"/>
          <w:lang w:val="en-US" w:eastAsia="zh-CN" w:bidi="ar-SA"/>
        </w:rPr>
        <w:t>受理，市不动产登记机构不再受理</w:t>
      </w:r>
      <w:r>
        <w:rPr>
          <w:rStyle w:val="15"/>
          <w:rFonts w:hint="eastAsia" w:ascii="仿宋" w:hAnsi="仿宋" w:eastAsia="仿宋"/>
          <w:b w:val="0"/>
          <w:i w:val="0"/>
          <w:caps w:val="0"/>
          <w:color w:val="auto"/>
          <w:spacing w:val="0"/>
          <w:w w:val="100"/>
          <w:kern w:val="0"/>
          <w:sz w:val="32"/>
          <w:szCs w:val="32"/>
          <w:lang w:val="en-US" w:eastAsia="zh-CN" w:bidi="ar-SA"/>
        </w:rPr>
        <w:t>，具体可参照本通知执行</w:t>
      </w:r>
      <w:r>
        <w:rPr>
          <w:rStyle w:val="15"/>
          <w:rFonts w:ascii="仿宋" w:hAnsi="仿宋" w:eastAsia="仿宋"/>
          <w:b w:val="0"/>
          <w:i w:val="0"/>
          <w:caps w:val="0"/>
          <w:color w:val="auto"/>
          <w:spacing w:val="0"/>
          <w:w w:val="100"/>
          <w:kern w:val="0"/>
          <w:sz w:val="32"/>
          <w:szCs w:val="32"/>
          <w:lang w:val="en-US" w:eastAsia="zh-CN" w:bidi="ar-SA"/>
        </w:rPr>
        <w:t>。</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黑体" w:hAnsi="仿宋" w:eastAsia="黑体"/>
          <w:b w:val="0"/>
          <w:i w:val="0"/>
          <w:caps w:val="0"/>
          <w:color w:val="auto"/>
          <w:spacing w:val="0"/>
          <w:w w:val="100"/>
          <w:kern w:val="0"/>
          <w:sz w:val="32"/>
          <w:szCs w:val="32"/>
          <w:lang w:val="en-US" w:eastAsia="zh-CN" w:bidi="ar-SA"/>
        </w:rPr>
      </w:pPr>
      <w:r>
        <w:rPr>
          <w:rStyle w:val="15"/>
          <w:rFonts w:ascii="黑体" w:hAnsi="仿宋" w:eastAsia="黑体"/>
          <w:b w:val="0"/>
          <w:i w:val="0"/>
          <w:caps w:val="0"/>
          <w:color w:val="auto"/>
          <w:spacing w:val="0"/>
          <w:w w:val="100"/>
          <w:kern w:val="0"/>
          <w:sz w:val="32"/>
          <w:szCs w:val="32"/>
          <w:lang w:val="en-US" w:eastAsia="zh-CN" w:bidi="ar-SA"/>
        </w:rPr>
        <w:t>二、申请主体</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（一）开发建设单位存在的由开发建设单位提出申请。</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（二）开发建设单位不存在的,按以下方式办理：</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1.开发企业或</w:t>
      </w:r>
      <w:r>
        <w:rPr>
          <w:rStyle w:val="15"/>
          <w:rFonts w:hint="eastAsia" w:ascii="仿宋" w:hAnsi="仿宋" w:eastAsia="仿宋"/>
          <w:b w:val="0"/>
          <w:i w:val="0"/>
          <w:caps w:val="0"/>
          <w:color w:val="auto"/>
          <w:spacing w:val="0"/>
          <w:w w:val="100"/>
          <w:kern w:val="0"/>
          <w:sz w:val="32"/>
          <w:szCs w:val="32"/>
          <w:lang w:val="en-US" w:eastAsia="zh-CN" w:bidi="ar-SA"/>
        </w:rPr>
        <w:t>有关单位灭失，由承继单位或者上级主管部门申请办理相关手续；没有承继单位和上级主管部门的，可</w:t>
      </w:r>
      <w:r>
        <w:rPr>
          <w:rStyle w:val="15"/>
          <w:rFonts w:ascii="仿宋" w:hAnsi="仿宋" w:eastAsia="仿宋"/>
          <w:b w:val="0"/>
          <w:i w:val="0"/>
          <w:caps w:val="0"/>
          <w:color w:val="auto"/>
          <w:spacing w:val="0"/>
          <w:w w:val="100"/>
          <w:kern w:val="0"/>
          <w:sz w:val="32"/>
          <w:szCs w:val="32"/>
          <w:lang w:val="en-US" w:eastAsia="zh-CN" w:bidi="ar-SA"/>
        </w:rPr>
        <w:t>由购房</w:t>
      </w:r>
      <w:r>
        <w:rPr>
          <w:rStyle w:val="15"/>
          <w:rFonts w:hint="eastAsia" w:ascii="仿宋" w:hAnsi="仿宋" w:eastAsia="仿宋"/>
          <w:b w:val="0"/>
          <w:i w:val="0"/>
          <w:caps w:val="0"/>
          <w:color w:val="auto"/>
          <w:spacing w:val="0"/>
          <w:w w:val="100"/>
          <w:kern w:val="0"/>
          <w:sz w:val="32"/>
          <w:szCs w:val="32"/>
          <w:lang w:val="en-US" w:eastAsia="zh-CN" w:bidi="ar-SA"/>
        </w:rPr>
        <w:t>人</w:t>
      </w:r>
      <w:r>
        <w:rPr>
          <w:rStyle w:val="15"/>
          <w:rFonts w:ascii="仿宋" w:hAnsi="仿宋" w:eastAsia="仿宋"/>
          <w:b w:val="0"/>
          <w:i w:val="0"/>
          <w:caps w:val="0"/>
          <w:color w:val="auto"/>
          <w:spacing w:val="0"/>
          <w:w w:val="100"/>
          <w:kern w:val="0"/>
          <w:sz w:val="32"/>
          <w:szCs w:val="32"/>
          <w:lang w:val="en-US" w:eastAsia="zh-CN" w:bidi="ar-SA"/>
        </w:rPr>
        <w:t>或业主代表、业主委员会</w:t>
      </w:r>
      <w:r>
        <w:rPr>
          <w:rStyle w:val="15"/>
          <w:rFonts w:hint="eastAsia" w:ascii="仿宋" w:hAnsi="仿宋" w:eastAsia="仿宋"/>
          <w:b w:val="0"/>
          <w:i w:val="0"/>
          <w:caps w:val="0"/>
          <w:color w:val="auto"/>
          <w:spacing w:val="0"/>
          <w:w w:val="100"/>
          <w:kern w:val="0"/>
          <w:sz w:val="32"/>
          <w:szCs w:val="32"/>
          <w:lang w:val="en-US" w:eastAsia="zh-CN" w:bidi="ar-SA"/>
        </w:rPr>
        <w:t>代为</w:t>
      </w:r>
      <w:r>
        <w:rPr>
          <w:rStyle w:val="15"/>
          <w:rFonts w:ascii="仿宋" w:hAnsi="仿宋" w:eastAsia="仿宋"/>
          <w:b w:val="0"/>
          <w:i w:val="0"/>
          <w:caps w:val="0"/>
          <w:color w:val="auto"/>
          <w:spacing w:val="0"/>
          <w:w w:val="100"/>
          <w:kern w:val="0"/>
          <w:sz w:val="32"/>
          <w:szCs w:val="32"/>
          <w:lang w:val="en-US" w:eastAsia="zh-CN" w:bidi="ar-SA"/>
        </w:rPr>
        <w:t>申请办理</w:t>
      </w:r>
      <w:r>
        <w:rPr>
          <w:rStyle w:val="15"/>
          <w:rFonts w:hint="eastAsia" w:ascii="仿宋" w:hAnsi="仿宋" w:eastAsia="仿宋"/>
          <w:b w:val="0"/>
          <w:i w:val="0"/>
          <w:caps w:val="0"/>
          <w:color w:val="auto"/>
          <w:spacing w:val="0"/>
          <w:w w:val="100"/>
          <w:kern w:val="0"/>
          <w:sz w:val="32"/>
          <w:szCs w:val="32"/>
          <w:lang w:val="en-US" w:eastAsia="zh-CN" w:bidi="ar-SA"/>
        </w:rPr>
        <w:t>不动产登记</w:t>
      </w:r>
      <w:r>
        <w:rPr>
          <w:rStyle w:val="15"/>
          <w:rFonts w:ascii="仿宋" w:hAnsi="仿宋" w:eastAsia="仿宋"/>
          <w:b w:val="0"/>
          <w:i w:val="0"/>
          <w:caps w:val="0"/>
          <w:color w:val="auto"/>
          <w:spacing w:val="0"/>
          <w:w w:val="100"/>
          <w:kern w:val="0"/>
          <w:sz w:val="32"/>
          <w:szCs w:val="32"/>
          <w:lang w:val="en-US" w:eastAsia="zh-CN" w:bidi="ar-SA"/>
        </w:rPr>
        <w:t>。</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2.开发企业或有关单位灭失，未办理首次登记的，首次登记与转移登记可一并办理，并在登记簿中对权利主体灭失情况予以记载；已办理首次登记的，经不动产登记机构公告15个工作日无异议的，购房人可单方申请办理转移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3.开发企业失联，无法依据当事人申请办理不动产登记的，可由不动产登记机构进行公告，告知其在公告结束之日起15个工作日内申请登记。公告期不少于15个工作日。逾期未申请登记的，由购房人申请，按照市指挥部的要求办理不动产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黑体" w:hAnsi="仿宋" w:eastAsia="黑体"/>
          <w:b w:val="0"/>
          <w:i w:val="0"/>
          <w:caps w:val="0"/>
          <w:color w:val="auto"/>
          <w:spacing w:val="0"/>
          <w:w w:val="100"/>
          <w:kern w:val="0"/>
          <w:sz w:val="32"/>
          <w:szCs w:val="32"/>
          <w:lang w:val="en-US" w:eastAsia="zh-CN" w:bidi="ar-SA"/>
        </w:rPr>
      </w:pPr>
      <w:r>
        <w:rPr>
          <w:rStyle w:val="15"/>
          <w:rFonts w:ascii="黑体" w:hAnsi="仿宋" w:eastAsia="黑体"/>
          <w:b w:val="0"/>
          <w:i w:val="0"/>
          <w:caps w:val="0"/>
          <w:color w:val="auto"/>
          <w:spacing w:val="0"/>
          <w:w w:val="100"/>
          <w:kern w:val="0"/>
          <w:sz w:val="32"/>
          <w:szCs w:val="32"/>
          <w:lang w:val="en-US" w:eastAsia="zh-CN" w:bidi="ar-SA"/>
        </w:rPr>
        <w:t>三、关于土地和房屋权属的确认</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楷体" w:hAnsi="楷体" w:eastAsia="楷体"/>
          <w:b w:val="0"/>
          <w:bCs w:val="0"/>
          <w:i w:val="0"/>
          <w:caps w:val="0"/>
          <w:color w:val="auto"/>
          <w:spacing w:val="0"/>
          <w:w w:val="100"/>
          <w:kern w:val="0"/>
          <w:sz w:val="32"/>
          <w:szCs w:val="32"/>
          <w:lang w:val="en-US" w:eastAsia="zh-CN" w:bidi="ar-SA"/>
        </w:rPr>
      </w:pPr>
      <w:r>
        <w:rPr>
          <w:rStyle w:val="15"/>
          <w:rFonts w:ascii="楷体" w:hAnsi="楷体" w:eastAsia="楷体"/>
          <w:b w:val="0"/>
          <w:bCs w:val="0"/>
          <w:i w:val="0"/>
          <w:caps w:val="0"/>
          <w:color w:val="auto"/>
          <w:spacing w:val="0"/>
          <w:w w:val="100"/>
          <w:kern w:val="0"/>
          <w:sz w:val="32"/>
          <w:szCs w:val="32"/>
          <w:lang w:val="en-US" w:eastAsia="zh-CN" w:bidi="ar-SA"/>
        </w:rPr>
        <w:t>（一）</w:t>
      </w:r>
      <w:r>
        <w:rPr>
          <w:rStyle w:val="15"/>
          <w:rFonts w:hint="eastAsia" w:ascii="楷体" w:hAnsi="楷体" w:eastAsia="楷体"/>
          <w:b w:val="0"/>
          <w:bCs w:val="0"/>
          <w:i w:val="0"/>
          <w:caps w:val="0"/>
          <w:color w:val="auto"/>
          <w:spacing w:val="0"/>
          <w:w w:val="100"/>
          <w:kern w:val="0"/>
          <w:sz w:val="32"/>
          <w:szCs w:val="32"/>
          <w:lang w:val="en-US" w:eastAsia="zh-CN" w:bidi="ar-SA"/>
        </w:rPr>
        <w:t>关于用地手续不完善的问题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bCs w:val="0"/>
          <w:i w:val="0"/>
          <w:caps w:val="0"/>
          <w:color w:val="auto"/>
          <w:spacing w:val="0"/>
          <w:w w:val="100"/>
          <w:kern w:val="0"/>
          <w:sz w:val="32"/>
          <w:szCs w:val="32"/>
          <w:lang w:val="en-US" w:eastAsia="zh-CN" w:bidi="ar-SA"/>
        </w:rPr>
      </w:pPr>
      <w:r>
        <w:rPr>
          <w:rStyle w:val="15"/>
          <w:rFonts w:hint="eastAsia" w:ascii="仿宋" w:hAnsi="仿宋" w:eastAsia="仿宋" w:cs="仿宋"/>
          <w:b w:val="0"/>
          <w:bCs w:val="0"/>
          <w:i w:val="0"/>
          <w:caps w:val="0"/>
          <w:color w:val="auto"/>
          <w:spacing w:val="0"/>
          <w:w w:val="100"/>
          <w:kern w:val="0"/>
          <w:sz w:val="32"/>
          <w:szCs w:val="32"/>
          <w:lang w:val="en-US" w:eastAsia="zh-CN" w:bidi="ar-SA"/>
        </w:rPr>
        <w:t>1.企事业（开发）单位和其他组织建设项目用地手续不完善的问题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default" w:ascii="仿宋" w:hAnsi="仿宋" w:eastAsia="仿宋"/>
          <w:b w:val="0"/>
          <w:bCs w:val="0"/>
          <w:i w:val="0"/>
          <w:caps w:val="0"/>
          <w:color w:val="auto"/>
          <w:spacing w:val="0"/>
          <w:w w:val="100"/>
          <w:kern w:val="0"/>
          <w:sz w:val="32"/>
          <w:szCs w:val="32"/>
          <w:lang w:val="en-US" w:eastAsia="zh-CN" w:bidi="ar-SA"/>
        </w:rPr>
      </w:pPr>
      <w:r>
        <w:rPr>
          <w:rStyle w:val="15"/>
          <w:rFonts w:hint="eastAsia" w:ascii="仿宋" w:hAnsi="仿宋" w:eastAsia="仿宋"/>
          <w:b w:val="0"/>
          <w:bCs w:val="0"/>
          <w:i w:val="0"/>
          <w:caps w:val="0"/>
          <w:color w:val="auto"/>
          <w:spacing w:val="0"/>
          <w:w w:val="100"/>
          <w:kern w:val="0"/>
          <w:sz w:val="32"/>
          <w:szCs w:val="32"/>
          <w:lang w:val="en-US" w:eastAsia="zh-CN" w:bidi="ar-SA"/>
        </w:rPr>
        <w:t>（1）</w:t>
      </w:r>
      <w:r>
        <w:rPr>
          <w:rStyle w:val="15"/>
          <w:rFonts w:hint="default" w:ascii="仿宋" w:hAnsi="仿宋" w:eastAsia="仿宋"/>
          <w:b w:val="0"/>
          <w:bCs w:val="0"/>
          <w:i w:val="0"/>
          <w:caps w:val="0"/>
          <w:color w:val="auto"/>
          <w:spacing w:val="0"/>
          <w:w w:val="100"/>
          <w:kern w:val="0"/>
          <w:sz w:val="32"/>
          <w:szCs w:val="32"/>
          <w:lang w:val="en-US" w:eastAsia="zh-CN" w:bidi="ar-SA"/>
        </w:rPr>
        <w:t>政府主导的安置房、棚改房、经济适用房等项目，符合规划条件的</w:t>
      </w:r>
      <w:r>
        <w:rPr>
          <w:rStyle w:val="15"/>
          <w:rFonts w:hint="eastAsia" w:ascii="仿宋" w:hAnsi="仿宋" w:eastAsia="仿宋"/>
          <w:b w:val="0"/>
          <w:bCs w:val="0"/>
          <w:i w:val="0"/>
          <w:caps w:val="0"/>
          <w:color w:val="auto"/>
          <w:spacing w:val="0"/>
          <w:w w:val="100"/>
          <w:kern w:val="0"/>
          <w:sz w:val="32"/>
          <w:szCs w:val="32"/>
          <w:lang w:val="en-US" w:eastAsia="zh-CN" w:bidi="ar-SA"/>
        </w:rPr>
        <w:t>，由用地单位申请，报市指挥部同意后，</w:t>
      </w:r>
      <w:r>
        <w:rPr>
          <w:rStyle w:val="15"/>
          <w:rFonts w:hint="default" w:ascii="仿宋" w:hAnsi="仿宋" w:eastAsia="仿宋"/>
          <w:b w:val="0"/>
          <w:bCs w:val="0"/>
          <w:i w:val="0"/>
          <w:caps w:val="0"/>
          <w:color w:val="auto"/>
          <w:spacing w:val="0"/>
          <w:w w:val="100"/>
          <w:kern w:val="0"/>
          <w:sz w:val="32"/>
          <w:szCs w:val="32"/>
          <w:lang w:val="en-US" w:eastAsia="zh-CN" w:bidi="ar-SA"/>
        </w:rPr>
        <w:t>按照划拨、协议出让等方式补办用地手续。</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default" w:ascii="仿宋" w:hAnsi="仿宋" w:eastAsia="仿宋"/>
          <w:b w:val="0"/>
          <w:bCs w:val="0"/>
          <w:i w:val="0"/>
          <w:caps w:val="0"/>
          <w:color w:val="auto"/>
          <w:spacing w:val="0"/>
          <w:w w:val="100"/>
          <w:kern w:val="0"/>
          <w:sz w:val="32"/>
          <w:szCs w:val="32"/>
          <w:lang w:val="en-US" w:eastAsia="zh-CN" w:bidi="ar-SA"/>
        </w:rPr>
      </w:pPr>
      <w:r>
        <w:rPr>
          <w:rStyle w:val="15"/>
          <w:rFonts w:hint="eastAsia" w:ascii="仿宋" w:hAnsi="仿宋" w:eastAsia="仿宋"/>
          <w:b w:val="0"/>
          <w:bCs w:val="0"/>
          <w:i w:val="0"/>
          <w:caps w:val="0"/>
          <w:color w:val="auto"/>
          <w:spacing w:val="0"/>
          <w:w w:val="100"/>
          <w:kern w:val="0"/>
          <w:sz w:val="32"/>
          <w:szCs w:val="32"/>
          <w:lang w:val="en-US" w:eastAsia="zh-CN" w:bidi="ar-SA"/>
        </w:rPr>
        <w:t>（2）</w:t>
      </w:r>
      <w:r>
        <w:rPr>
          <w:rStyle w:val="15"/>
          <w:rFonts w:hint="default" w:ascii="仿宋" w:hAnsi="仿宋" w:eastAsia="仿宋"/>
          <w:b w:val="0"/>
          <w:bCs w:val="0"/>
          <w:i w:val="0"/>
          <w:caps w:val="0"/>
          <w:color w:val="auto"/>
          <w:spacing w:val="0"/>
          <w:w w:val="100"/>
          <w:kern w:val="0"/>
          <w:sz w:val="32"/>
          <w:szCs w:val="32"/>
          <w:lang w:val="en-US" w:eastAsia="zh-CN" w:bidi="ar-SA"/>
        </w:rPr>
        <w:t>国家机关、企事业单位利用符合规划用途的自有土地建设房改房、集资房的，</w:t>
      </w:r>
      <w:r>
        <w:rPr>
          <w:rStyle w:val="15"/>
          <w:rFonts w:hint="eastAsia" w:ascii="仿宋" w:hAnsi="仿宋" w:eastAsia="仿宋"/>
          <w:b w:val="0"/>
          <w:bCs w:val="0"/>
          <w:i w:val="0"/>
          <w:caps w:val="0"/>
          <w:color w:val="auto"/>
          <w:spacing w:val="0"/>
          <w:w w:val="100"/>
          <w:kern w:val="0"/>
          <w:sz w:val="32"/>
          <w:szCs w:val="32"/>
          <w:lang w:val="en-US" w:eastAsia="zh-CN" w:bidi="ar-SA"/>
        </w:rPr>
        <w:t>由用地单位申请，报市指挥部同意后，按照</w:t>
      </w:r>
      <w:r>
        <w:rPr>
          <w:rStyle w:val="15"/>
          <w:rFonts w:hint="default" w:ascii="仿宋" w:hAnsi="仿宋" w:eastAsia="仿宋"/>
          <w:b w:val="0"/>
          <w:bCs w:val="0"/>
          <w:i w:val="0"/>
          <w:caps w:val="0"/>
          <w:color w:val="auto"/>
          <w:spacing w:val="0"/>
          <w:w w:val="100"/>
          <w:kern w:val="0"/>
          <w:sz w:val="32"/>
          <w:szCs w:val="32"/>
          <w:lang w:val="en-US" w:eastAsia="zh-CN" w:bidi="ar-SA"/>
        </w:rPr>
        <w:t>划拨方式补办用地手续。</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default" w:ascii="仿宋" w:hAnsi="仿宋" w:eastAsia="仿宋"/>
          <w:b w:val="0"/>
          <w:bCs w:val="0"/>
          <w:i w:val="0"/>
          <w:caps w:val="0"/>
          <w:color w:val="auto"/>
          <w:spacing w:val="0"/>
          <w:w w:val="100"/>
          <w:kern w:val="0"/>
          <w:sz w:val="32"/>
          <w:szCs w:val="32"/>
          <w:lang w:val="en-US" w:eastAsia="zh-CN" w:bidi="ar-SA"/>
        </w:rPr>
      </w:pPr>
      <w:r>
        <w:rPr>
          <w:rStyle w:val="15"/>
          <w:rFonts w:hint="eastAsia" w:ascii="仿宋" w:hAnsi="仿宋" w:eastAsia="仿宋"/>
          <w:b w:val="0"/>
          <w:bCs w:val="0"/>
          <w:i w:val="0"/>
          <w:caps w:val="0"/>
          <w:color w:val="auto"/>
          <w:spacing w:val="0"/>
          <w:w w:val="100"/>
          <w:kern w:val="0"/>
          <w:sz w:val="32"/>
          <w:szCs w:val="32"/>
          <w:lang w:val="en-US" w:eastAsia="zh-CN" w:bidi="ar-SA"/>
        </w:rPr>
        <w:t>（3）</w:t>
      </w:r>
      <w:r>
        <w:rPr>
          <w:rStyle w:val="15"/>
          <w:rFonts w:hint="default" w:ascii="仿宋" w:hAnsi="仿宋" w:eastAsia="仿宋"/>
          <w:b w:val="0"/>
          <w:bCs w:val="0"/>
          <w:i w:val="0"/>
          <w:caps w:val="0"/>
          <w:color w:val="auto"/>
          <w:spacing w:val="0"/>
          <w:w w:val="100"/>
          <w:kern w:val="0"/>
          <w:sz w:val="32"/>
          <w:szCs w:val="32"/>
          <w:lang w:val="en-US" w:eastAsia="zh-CN" w:bidi="ar-SA"/>
        </w:rPr>
        <w:t>对于其他建设项目，按照实际情况，分不同时间段、不同类型分别采取划拨、协议出让等方式按照项目建设时的政策规定补办用地手续。</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default" w:ascii="仿宋" w:hAnsi="仿宋" w:eastAsia="仿宋"/>
          <w:b w:val="0"/>
          <w:bCs w:val="0"/>
          <w:i w:val="0"/>
          <w:caps w:val="0"/>
          <w:color w:val="auto"/>
          <w:spacing w:val="0"/>
          <w:w w:val="100"/>
          <w:kern w:val="0"/>
          <w:sz w:val="32"/>
          <w:szCs w:val="32"/>
          <w:lang w:val="en-US" w:eastAsia="zh-CN" w:bidi="ar-SA"/>
        </w:rPr>
      </w:pPr>
      <w:r>
        <w:rPr>
          <w:rStyle w:val="15"/>
          <w:rFonts w:hint="eastAsia" w:ascii="仿宋" w:hAnsi="仿宋" w:eastAsia="仿宋"/>
          <w:b w:val="0"/>
          <w:bCs w:val="0"/>
          <w:i w:val="0"/>
          <w:caps w:val="0"/>
          <w:color w:val="auto"/>
          <w:spacing w:val="0"/>
          <w:w w:val="100"/>
          <w:kern w:val="0"/>
          <w:sz w:val="32"/>
          <w:szCs w:val="32"/>
          <w:lang w:val="en-US" w:eastAsia="zh-CN" w:bidi="ar-SA"/>
        </w:rPr>
        <w:t>（4）</w:t>
      </w:r>
      <w:r>
        <w:rPr>
          <w:rStyle w:val="15"/>
          <w:rFonts w:hint="default" w:ascii="仿宋" w:hAnsi="仿宋" w:eastAsia="仿宋"/>
          <w:b w:val="0"/>
          <w:bCs w:val="0"/>
          <w:i w:val="0"/>
          <w:caps w:val="0"/>
          <w:color w:val="auto"/>
          <w:spacing w:val="0"/>
          <w:w w:val="100"/>
          <w:kern w:val="0"/>
          <w:sz w:val="32"/>
          <w:szCs w:val="32"/>
          <w:lang w:val="en-US" w:eastAsia="zh-CN" w:bidi="ar-SA"/>
        </w:rPr>
        <w:t>对于已经办理了房屋所有权登记的，房屋占用土地的宗地权属界线清晰，经地籍调查并公告，权属无争议的，报经</w:t>
      </w:r>
      <w:r>
        <w:rPr>
          <w:rStyle w:val="15"/>
          <w:rFonts w:hint="eastAsia" w:ascii="仿宋" w:hAnsi="仿宋" w:eastAsia="仿宋"/>
          <w:b w:val="0"/>
          <w:bCs w:val="0"/>
          <w:i w:val="0"/>
          <w:caps w:val="0"/>
          <w:color w:val="auto"/>
          <w:spacing w:val="0"/>
          <w:w w:val="100"/>
          <w:kern w:val="0"/>
          <w:sz w:val="32"/>
          <w:szCs w:val="32"/>
          <w:lang w:val="en-US" w:eastAsia="zh-CN" w:bidi="ar-SA"/>
        </w:rPr>
        <w:t>市指挥部</w:t>
      </w:r>
      <w:r>
        <w:rPr>
          <w:rStyle w:val="15"/>
          <w:rFonts w:hint="default" w:ascii="仿宋" w:hAnsi="仿宋" w:eastAsia="仿宋"/>
          <w:b w:val="0"/>
          <w:bCs w:val="0"/>
          <w:i w:val="0"/>
          <w:caps w:val="0"/>
          <w:color w:val="auto"/>
          <w:spacing w:val="0"/>
          <w:w w:val="100"/>
          <w:kern w:val="0"/>
          <w:sz w:val="32"/>
          <w:szCs w:val="32"/>
          <w:lang w:val="en-US" w:eastAsia="zh-CN" w:bidi="ar-SA"/>
        </w:rPr>
        <w:t>同意</w:t>
      </w:r>
      <w:r>
        <w:rPr>
          <w:rStyle w:val="15"/>
          <w:rFonts w:hint="eastAsia" w:ascii="仿宋" w:hAnsi="仿宋" w:eastAsia="仿宋"/>
          <w:b w:val="0"/>
          <w:bCs w:val="0"/>
          <w:i w:val="0"/>
          <w:caps w:val="0"/>
          <w:color w:val="auto"/>
          <w:spacing w:val="0"/>
          <w:w w:val="100"/>
          <w:kern w:val="0"/>
          <w:sz w:val="32"/>
          <w:szCs w:val="32"/>
          <w:lang w:val="en-US" w:eastAsia="zh-CN" w:bidi="ar-SA"/>
        </w:rPr>
        <w:t>后</w:t>
      </w:r>
      <w:r>
        <w:rPr>
          <w:rStyle w:val="15"/>
          <w:rFonts w:hint="default" w:ascii="仿宋" w:hAnsi="仿宋" w:eastAsia="仿宋"/>
          <w:b w:val="0"/>
          <w:bCs w:val="0"/>
          <w:i w:val="0"/>
          <w:caps w:val="0"/>
          <w:color w:val="auto"/>
          <w:spacing w:val="0"/>
          <w:w w:val="100"/>
          <w:kern w:val="0"/>
          <w:sz w:val="32"/>
          <w:szCs w:val="32"/>
          <w:lang w:val="en-US" w:eastAsia="zh-CN" w:bidi="ar-SA"/>
        </w:rPr>
        <w:t>，可以直接按现状用途补办划拨或者协议出让手续。</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default" w:ascii="仿宋" w:hAnsi="仿宋" w:eastAsia="仿宋"/>
          <w:b w:val="0"/>
          <w:bCs w:val="0"/>
          <w:i w:val="0"/>
          <w:caps w:val="0"/>
          <w:color w:val="auto"/>
          <w:spacing w:val="0"/>
          <w:w w:val="100"/>
          <w:kern w:val="0"/>
          <w:sz w:val="32"/>
          <w:szCs w:val="32"/>
          <w:lang w:val="en-US" w:eastAsia="zh-CN" w:bidi="ar-SA"/>
        </w:rPr>
      </w:pPr>
      <w:r>
        <w:rPr>
          <w:rStyle w:val="15"/>
          <w:rFonts w:hint="eastAsia" w:ascii="仿宋" w:hAnsi="仿宋" w:eastAsia="仿宋"/>
          <w:b w:val="0"/>
          <w:bCs w:val="0"/>
          <w:i w:val="0"/>
          <w:caps w:val="0"/>
          <w:color w:val="auto"/>
          <w:spacing w:val="0"/>
          <w:w w:val="100"/>
          <w:kern w:val="0"/>
          <w:sz w:val="32"/>
          <w:szCs w:val="32"/>
          <w:lang w:val="en-US" w:eastAsia="zh-CN" w:bidi="ar-SA"/>
        </w:rPr>
        <w:t>（5）</w:t>
      </w:r>
      <w:r>
        <w:rPr>
          <w:rStyle w:val="15"/>
          <w:rFonts w:hint="default" w:ascii="仿宋" w:hAnsi="仿宋" w:eastAsia="仿宋"/>
          <w:b w:val="0"/>
          <w:bCs w:val="0"/>
          <w:i w:val="0"/>
          <w:caps w:val="0"/>
          <w:color w:val="auto"/>
          <w:spacing w:val="0"/>
          <w:w w:val="100"/>
          <w:kern w:val="0"/>
          <w:sz w:val="32"/>
          <w:szCs w:val="32"/>
          <w:lang w:val="en-US" w:eastAsia="zh-CN" w:bidi="ar-SA"/>
        </w:rPr>
        <w:t>多个权利人合宗建设房屋，且房屋建设已经规划批准的，对于出让国有土地合宗后不调整土地出让价款的，经依法申请，并经权籍调查，可将多宗土地合为一宗(共用宗)，按照共有使用权办理不动产登记。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default" w:ascii="仿宋" w:hAnsi="仿宋" w:eastAsia="仿宋"/>
          <w:b w:val="0"/>
          <w:bCs w:val="0"/>
          <w:i w:val="0"/>
          <w:caps w:val="0"/>
          <w:color w:val="auto"/>
          <w:spacing w:val="0"/>
          <w:w w:val="100"/>
          <w:kern w:val="0"/>
          <w:sz w:val="32"/>
          <w:szCs w:val="32"/>
          <w:lang w:val="en-US" w:eastAsia="zh-CN" w:bidi="ar-SA"/>
        </w:rPr>
      </w:pPr>
      <w:r>
        <w:rPr>
          <w:rStyle w:val="15"/>
          <w:rFonts w:hint="eastAsia" w:ascii="仿宋" w:hAnsi="仿宋" w:eastAsia="仿宋"/>
          <w:b w:val="0"/>
          <w:bCs w:val="0"/>
          <w:i w:val="0"/>
          <w:caps w:val="0"/>
          <w:color w:val="auto"/>
          <w:spacing w:val="0"/>
          <w:w w:val="100"/>
          <w:kern w:val="0"/>
          <w:sz w:val="32"/>
          <w:szCs w:val="32"/>
          <w:lang w:val="en-US" w:eastAsia="zh-CN" w:bidi="ar-SA"/>
        </w:rPr>
        <w:t>以上情形协议出让底价评估按建设项目开工时间作为评估基准日，出让年限自开工时间起计算。</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baseline"/>
        <w:outlineLvl w:val="9"/>
        <w:rPr>
          <w:rStyle w:val="15"/>
          <w:rFonts w:hint="eastAsia" w:ascii="仿宋" w:hAnsi="仿宋" w:eastAsia="仿宋"/>
          <w:b w:val="0"/>
          <w:bCs w:val="0"/>
          <w:i w:val="0"/>
          <w:caps w:val="0"/>
          <w:color w:val="auto"/>
          <w:spacing w:val="0"/>
          <w:w w:val="100"/>
          <w:kern w:val="0"/>
          <w:sz w:val="32"/>
          <w:szCs w:val="32"/>
          <w:lang w:val="en-US" w:eastAsia="zh-CN" w:bidi="ar-SA"/>
        </w:rPr>
      </w:pPr>
      <w:r>
        <w:rPr>
          <w:rStyle w:val="15"/>
          <w:rFonts w:hint="eastAsia" w:ascii="仿宋" w:hAnsi="仿宋" w:eastAsia="仿宋"/>
          <w:b w:val="0"/>
          <w:bCs w:val="0"/>
          <w:i w:val="0"/>
          <w:caps w:val="0"/>
          <w:color w:val="auto"/>
          <w:spacing w:val="0"/>
          <w:w w:val="100"/>
          <w:kern w:val="0"/>
          <w:sz w:val="32"/>
          <w:szCs w:val="32"/>
          <w:lang w:val="en-US" w:eastAsia="zh-CN" w:bidi="ar-SA"/>
        </w:rPr>
        <w:t>2.个人自建房用地手续不完善的问题</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baseline"/>
        <w:outlineLvl w:val="9"/>
        <w:rPr>
          <w:rStyle w:val="15"/>
          <w:rFonts w:hint="default" w:ascii="仿宋" w:hAnsi="仿宋" w:eastAsia="仿宋"/>
          <w:b w:val="0"/>
          <w:bCs w:val="0"/>
          <w:i w:val="0"/>
          <w:caps w:val="0"/>
          <w:color w:val="auto"/>
          <w:spacing w:val="0"/>
          <w:w w:val="100"/>
          <w:kern w:val="0"/>
          <w:sz w:val="32"/>
          <w:szCs w:val="32"/>
          <w:lang w:val="en-US" w:eastAsia="zh-CN" w:bidi="ar-SA"/>
        </w:rPr>
      </w:pPr>
      <w:r>
        <w:rPr>
          <w:rStyle w:val="15"/>
          <w:rFonts w:hint="eastAsia" w:ascii="仿宋" w:hAnsi="仿宋" w:eastAsia="仿宋"/>
          <w:b w:val="0"/>
          <w:bCs w:val="0"/>
          <w:i w:val="0"/>
          <w:caps w:val="0"/>
          <w:color w:val="auto"/>
          <w:spacing w:val="0"/>
          <w:w w:val="100"/>
          <w:kern w:val="0"/>
          <w:sz w:val="32"/>
          <w:szCs w:val="32"/>
          <w:lang w:val="en-US" w:eastAsia="zh-CN" w:bidi="ar-SA"/>
        </w:rPr>
        <w:t>个人自建房三层以下（含三层）的，按照以下程序办理：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bCs w:val="0"/>
          <w:i w:val="0"/>
          <w:caps w:val="0"/>
          <w:color w:val="auto"/>
          <w:spacing w:val="0"/>
          <w:w w:val="100"/>
          <w:kern w:val="0"/>
          <w:sz w:val="32"/>
          <w:szCs w:val="32"/>
          <w:lang w:val="en-US" w:eastAsia="zh-CN" w:bidi="ar-SA"/>
        </w:rPr>
      </w:pPr>
      <w:r>
        <w:rPr>
          <w:rStyle w:val="15"/>
          <w:rFonts w:hint="eastAsia" w:ascii="仿宋" w:hAnsi="仿宋" w:eastAsia="仿宋" w:cs="仿宋"/>
          <w:b w:val="0"/>
          <w:bCs w:val="0"/>
          <w:i w:val="0"/>
          <w:caps w:val="0"/>
          <w:color w:val="auto"/>
          <w:spacing w:val="0"/>
          <w:w w:val="100"/>
          <w:kern w:val="0"/>
          <w:sz w:val="32"/>
          <w:szCs w:val="32"/>
          <w:lang w:val="en-US" w:eastAsia="zh-CN" w:bidi="ar-SA"/>
        </w:rPr>
        <w:t>（1）确定国有土地使用权和集体土地使用权范围</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bCs w:val="0"/>
          <w:i w:val="0"/>
          <w:caps w:val="0"/>
          <w:color w:val="auto"/>
          <w:spacing w:val="0"/>
          <w:w w:val="100"/>
          <w:kern w:val="0"/>
          <w:sz w:val="32"/>
          <w:szCs w:val="32"/>
          <w:lang w:val="en-US" w:eastAsia="zh-CN" w:bidi="ar-SA"/>
        </w:rPr>
      </w:pPr>
      <w:r>
        <w:rPr>
          <w:rStyle w:val="15"/>
          <w:rFonts w:hint="eastAsia" w:ascii="仿宋" w:hAnsi="仿宋" w:eastAsia="仿宋" w:cs="仿宋"/>
          <w:b w:val="0"/>
          <w:bCs w:val="0"/>
          <w:i w:val="0"/>
          <w:caps w:val="0"/>
          <w:color w:val="auto"/>
          <w:spacing w:val="0"/>
          <w:w w:val="100"/>
          <w:kern w:val="0"/>
          <w:sz w:val="32"/>
          <w:szCs w:val="32"/>
          <w:lang w:val="en-US" w:eastAsia="zh-CN" w:bidi="ar-SA"/>
        </w:rPr>
        <w:t>依据中心城区建成区范围内集体土地所有权确权登记成果，对建成区范围内的国有土地使用权和集体土体使用权范围划分如下：</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①国有土地使用权范围</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我市中心城区建成区范围内2018年未经确认登记集体土地所有权的，其土地使用权按国有土地使用权登记。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国有土地使用权范围内已经登记为集体土地使用权的，权利人可申请更正登记，将权利类型更正为国有土地使用权。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②集体土地使用权范围</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我市中心城区建成区范围内2018年已经确认登记了集体土地所有权的，其土地使用权按集体土地使用权登记。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集体土地使用权范围内已经登记为国有土地使用权的，应通知权利人申请更正登记，将权利类型更正为集体土地使用权。逾期不办理的，由不动产登记机构依职权更正登记。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bCs w:val="0"/>
          <w:i w:val="0"/>
          <w:caps w:val="0"/>
          <w:color w:val="auto"/>
          <w:spacing w:val="0"/>
          <w:w w:val="100"/>
          <w:kern w:val="0"/>
          <w:sz w:val="32"/>
          <w:szCs w:val="32"/>
          <w:lang w:val="en-US" w:eastAsia="zh-CN" w:bidi="ar-SA"/>
        </w:rPr>
      </w:pPr>
      <w:r>
        <w:rPr>
          <w:rStyle w:val="15"/>
          <w:rFonts w:hint="eastAsia" w:ascii="仿宋" w:hAnsi="仿宋" w:eastAsia="仿宋" w:cs="仿宋"/>
          <w:b w:val="0"/>
          <w:bCs w:val="0"/>
          <w:i w:val="0"/>
          <w:caps w:val="0"/>
          <w:color w:val="auto"/>
          <w:spacing w:val="0"/>
          <w:w w:val="100"/>
          <w:kern w:val="0"/>
          <w:sz w:val="32"/>
          <w:szCs w:val="32"/>
          <w:lang w:val="en-US" w:eastAsia="zh-CN" w:bidi="ar-SA"/>
        </w:rPr>
        <w:t>（2）办理土地登记要求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①国有建设用地使用权按以下情形办理：</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lang w:val="en-US" w:eastAsia="zh-CN"/>
        </w:rPr>
        <w:t>1987年1月1日前房屋已建成使用未办理土地登记的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618"/>
        <w:jc w:val="left"/>
        <w:textAlignment w:val="baseline"/>
        <w:rPr>
          <w:rFonts w:hint="eastAsia" w:ascii="仿宋" w:hAnsi="仿宋" w:eastAsia="仿宋" w:cs="仿宋"/>
          <w:spacing w:val="0"/>
          <w:kern w:val="0"/>
          <w:sz w:val="32"/>
          <w:szCs w:val="32"/>
          <w:lang w:eastAsia="zh-CN"/>
        </w:rPr>
      </w:pPr>
      <w:r>
        <w:rPr>
          <w:rStyle w:val="15"/>
          <w:rFonts w:hint="eastAsia" w:ascii="仿宋" w:hAnsi="仿宋" w:eastAsia="仿宋" w:cs="仿宋"/>
          <w:b w:val="0"/>
          <w:i w:val="0"/>
          <w:caps w:val="0"/>
          <w:color w:val="auto"/>
          <w:spacing w:val="0"/>
          <w:w w:val="100"/>
          <w:kern w:val="0"/>
          <w:sz w:val="32"/>
          <w:szCs w:val="32"/>
          <w:lang w:val="en-US" w:eastAsia="zh-CN" w:bidi="ar-SA"/>
        </w:rPr>
        <w:t>1987年1月1日原《土地管理法》实施前房屋已建成使用，</w:t>
      </w:r>
      <w:r>
        <w:rPr>
          <w:rFonts w:hint="eastAsia" w:ascii="仿宋" w:hAnsi="仿宋" w:eastAsia="仿宋" w:cs="仿宋"/>
          <w:spacing w:val="0"/>
          <w:kern w:val="0"/>
          <w:sz w:val="32"/>
          <w:szCs w:val="32"/>
          <w:lang w:eastAsia="zh-CN"/>
        </w:rPr>
        <w:t>未办理土地使用权登记的，由当事人申请，经居民小组、社区</w:t>
      </w:r>
      <w:r>
        <w:rPr>
          <w:rFonts w:hint="eastAsia" w:ascii="仿宋" w:hAnsi="仿宋" w:eastAsia="仿宋" w:cs="仿宋"/>
          <w:spacing w:val="0"/>
          <w:kern w:val="0"/>
          <w:sz w:val="32"/>
          <w:szCs w:val="32"/>
          <w:lang w:val="en-US" w:eastAsia="zh-CN"/>
        </w:rPr>
        <w:t>审查并</w:t>
      </w:r>
      <w:r>
        <w:rPr>
          <w:rFonts w:hint="eastAsia" w:ascii="仿宋" w:hAnsi="仿宋" w:eastAsia="仿宋" w:cs="仿宋"/>
          <w:spacing w:val="0"/>
          <w:kern w:val="0"/>
          <w:sz w:val="32"/>
          <w:szCs w:val="32"/>
          <w:lang w:eastAsia="zh-CN"/>
        </w:rPr>
        <w:t>公告</w:t>
      </w:r>
      <w:r>
        <w:rPr>
          <w:rFonts w:hint="eastAsia" w:ascii="仿宋" w:hAnsi="仿宋" w:eastAsia="仿宋" w:cs="仿宋"/>
          <w:spacing w:val="0"/>
          <w:kern w:val="0"/>
          <w:sz w:val="32"/>
          <w:szCs w:val="32"/>
          <w:lang w:val="en-US" w:eastAsia="zh-CN"/>
        </w:rPr>
        <w:t>30天</w:t>
      </w:r>
      <w:r>
        <w:rPr>
          <w:rFonts w:hint="eastAsia" w:ascii="仿宋" w:hAnsi="仿宋" w:eastAsia="仿宋" w:cs="仿宋"/>
          <w:spacing w:val="0"/>
          <w:kern w:val="0"/>
          <w:sz w:val="32"/>
          <w:szCs w:val="32"/>
          <w:lang w:eastAsia="zh-CN"/>
        </w:rPr>
        <w:t>无异议</w:t>
      </w:r>
      <w:r>
        <w:rPr>
          <w:rFonts w:hint="eastAsia" w:ascii="仿宋" w:hAnsi="仿宋" w:eastAsia="仿宋" w:cs="仿宋"/>
          <w:spacing w:val="0"/>
          <w:kern w:val="0"/>
          <w:sz w:val="32"/>
          <w:szCs w:val="32"/>
          <w:lang w:val="en-US" w:eastAsia="zh-CN"/>
        </w:rPr>
        <w:t>的</w:t>
      </w:r>
      <w:r>
        <w:rPr>
          <w:rFonts w:hint="eastAsia" w:ascii="仿宋" w:hAnsi="仿宋" w:eastAsia="仿宋" w:cs="仿宋"/>
          <w:spacing w:val="0"/>
          <w:kern w:val="0"/>
          <w:sz w:val="32"/>
          <w:szCs w:val="32"/>
          <w:lang w:eastAsia="zh-CN"/>
        </w:rPr>
        <w:t>，办事处审查核实</w:t>
      </w:r>
      <w:r>
        <w:rPr>
          <w:rFonts w:hint="eastAsia" w:ascii="仿宋" w:hAnsi="仿宋" w:eastAsia="仿宋" w:cs="仿宋"/>
          <w:color w:val="auto"/>
          <w:spacing w:val="0"/>
          <w:kern w:val="0"/>
          <w:sz w:val="32"/>
          <w:szCs w:val="32"/>
          <w:lang w:eastAsia="zh-CN"/>
        </w:rPr>
        <w:t>，政府确认</w:t>
      </w:r>
      <w:r>
        <w:rPr>
          <w:rFonts w:hint="eastAsia" w:ascii="仿宋" w:hAnsi="仿宋" w:eastAsia="仿宋" w:cs="仿宋"/>
          <w:spacing w:val="0"/>
          <w:kern w:val="0"/>
          <w:sz w:val="32"/>
          <w:szCs w:val="32"/>
          <w:lang w:eastAsia="zh-CN"/>
        </w:rPr>
        <w:t>后，按照国有划拨建设用地办理不动产登记。</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1987年1月1日至2009年12月31日房屋已建成使用未办理土地登记的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1987年1月1日原《土地管理法》实施后至2009年12月31日第二次全国土地调查结束之前房屋已建成使用，符合《邓州市土地利用总体规划》《邓州市城乡总体规划》《邓州市国土空间规划》的，</w:t>
      </w:r>
      <w:r>
        <w:rPr>
          <w:rFonts w:hint="eastAsia" w:ascii="仿宋" w:hAnsi="仿宋" w:eastAsia="仿宋" w:cs="仿宋"/>
          <w:spacing w:val="0"/>
          <w:kern w:val="0"/>
          <w:sz w:val="32"/>
          <w:szCs w:val="32"/>
          <w:lang w:eastAsia="zh-CN"/>
        </w:rPr>
        <w:t>由当事人申请，经居民小组、社区</w:t>
      </w:r>
      <w:r>
        <w:rPr>
          <w:rFonts w:hint="eastAsia" w:ascii="仿宋" w:hAnsi="仿宋" w:eastAsia="仿宋" w:cs="仿宋"/>
          <w:spacing w:val="0"/>
          <w:kern w:val="0"/>
          <w:sz w:val="32"/>
          <w:szCs w:val="32"/>
          <w:lang w:val="en-US" w:eastAsia="zh-CN"/>
        </w:rPr>
        <w:t>审查并</w:t>
      </w:r>
      <w:r>
        <w:rPr>
          <w:rFonts w:hint="eastAsia" w:ascii="仿宋" w:hAnsi="仿宋" w:eastAsia="仿宋" w:cs="仿宋"/>
          <w:spacing w:val="0"/>
          <w:kern w:val="0"/>
          <w:sz w:val="32"/>
          <w:szCs w:val="32"/>
          <w:lang w:eastAsia="zh-CN"/>
        </w:rPr>
        <w:t>公告</w:t>
      </w:r>
      <w:r>
        <w:rPr>
          <w:rFonts w:hint="eastAsia" w:ascii="仿宋" w:hAnsi="仿宋" w:eastAsia="仿宋" w:cs="仿宋"/>
          <w:spacing w:val="0"/>
          <w:kern w:val="0"/>
          <w:sz w:val="32"/>
          <w:szCs w:val="32"/>
          <w:lang w:val="en-US" w:eastAsia="zh-CN"/>
        </w:rPr>
        <w:t>30天</w:t>
      </w:r>
      <w:r>
        <w:rPr>
          <w:rFonts w:hint="eastAsia" w:ascii="仿宋" w:hAnsi="仿宋" w:eastAsia="仿宋" w:cs="仿宋"/>
          <w:spacing w:val="0"/>
          <w:kern w:val="0"/>
          <w:sz w:val="32"/>
          <w:szCs w:val="32"/>
          <w:lang w:eastAsia="zh-CN"/>
        </w:rPr>
        <w:t>无异议</w:t>
      </w:r>
      <w:r>
        <w:rPr>
          <w:rFonts w:hint="eastAsia" w:ascii="仿宋" w:hAnsi="仿宋" w:eastAsia="仿宋" w:cs="仿宋"/>
          <w:spacing w:val="0"/>
          <w:kern w:val="0"/>
          <w:sz w:val="32"/>
          <w:szCs w:val="32"/>
          <w:lang w:val="en-US" w:eastAsia="zh-CN"/>
        </w:rPr>
        <w:t>的</w:t>
      </w:r>
      <w:r>
        <w:rPr>
          <w:rFonts w:hint="eastAsia" w:ascii="仿宋" w:hAnsi="仿宋" w:eastAsia="仿宋" w:cs="仿宋"/>
          <w:spacing w:val="0"/>
          <w:kern w:val="0"/>
          <w:sz w:val="32"/>
          <w:szCs w:val="32"/>
          <w:lang w:eastAsia="zh-CN"/>
        </w:rPr>
        <w:t>，办事处审查核实，</w:t>
      </w:r>
      <w:r>
        <w:rPr>
          <w:rStyle w:val="15"/>
          <w:rFonts w:hint="eastAsia" w:ascii="仿宋" w:hAnsi="仿宋" w:eastAsia="仿宋" w:cs="仿宋"/>
          <w:b w:val="0"/>
          <w:i w:val="0"/>
          <w:caps w:val="0"/>
          <w:color w:val="auto"/>
          <w:spacing w:val="0"/>
          <w:w w:val="100"/>
          <w:kern w:val="0"/>
          <w:sz w:val="32"/>
          <w:szCs w:val="32"/>
          <w:lang w:val="en-US" w:eastAsia="zh-CN" w:bidi="ar-SA"/>
        </w:rPr>
        <w:t>自然资源和规划部门</w:t>
      </w:r>
      <w:r>
        <w:rPr>
          <w:rFonts w:hint="eastAsia" w:ascii="仿宋" w:hAnsi="仿宋" w:eastAsia="仿宋" w:cs="仿宋"/>
          <w:spacing w:val="0"/>
          <w:kern w:val="0"/>
          <w:sz w:val="32"/>
          <w:szCs w:val="32"/>
          <w:lang w:eastAsia="zh-CN"/>
        </w:rPr>
        <w:t>依据实际用地面积按照每平方米</w:t>
      </w:r>
      <w:r>
        <w:rPr>
          <w:rFonts w:hint="eastAsia" w:ascii="仿宋" w:hAnsi="仿宋" w:eastAsia="仿宋" w:cs="仿宋"/>
          <w:spacing w:val="0"/>
          <w:kern w:val="0"/>
          <w:sz w:val="32"/>
          <w:szCs w:val="32"/>
          <w:lang w:val="en-US" w:eastAsia="zh-CN"/>
        </w:rPr>
        <w:t>10</w:t>
      </w:r>
      <w:r>
        <w:rPr>
          <w:rFonts w:hint="eastAsia" w:ascii="仿宋" w:hAnsi="仿宋" w:eastAsia="仿宋" w:cs="仿宋"/>
          <w:color w:val="auto"/>
          <w:spacing w:val="0"/>
          <w:kern w:val="0"/>
          <w:sz w:val="32"/>
          <w:szCs w:val="32"/>
          <w:lang w:val="en-US" w:eastAsia="zh-CN"/>
        </w:rPr>
        <w:t>元</w:t>
      </w:r>
      <w:r>
        <w:rPr>
          <w:rFonts w:hint="eastAsia" w:ascii="仿宋" w:hAnsi="仿宋" w:eastAsia="仿宋" w:cs="仿宋"/>
          <w:spacing w:val="0"/>
          <w:kern w:val="0"/>
          <w:sz w:val="32"/>
          <w:szCs w:val="32"/>
          <w:lang w:val="en-US" w:eastAsia="zh-CN"/>
        </w:rPr>
        <w:t>的</w:t>
      </w:r>
      <w:r>
        <w:rPr>
          <w:rFonts w:hint="eastAsia" w:ascii="仿宋" w:hAnsi="仿宋" w:eastAsia="仿宋" w:cs="仿宋"/>
          <w:spacing w:val="0"/>
          <w:kern w:val="0"/>
          <w:sz w:val="32"/>
          <w:szCs w:val="32"/>
          <w:lang w:eastAsia="zh-CN"/>
        </w:rPr>
        <w:t>标准处罚</w:t>
      </w:r>
      <w:r>
        <w:rPr>
          <w:rStyle w:val="15"/>
          <w:rFonts w:hint="eastAsia" w:ascii="仿宋" w:hAnsi="仿宋" w:eastAsia="仿宋" w:cs="仿宋"/>
          <w:b w:val="0"/>
          <w:i w:val="0"/>
          <w:caps w:val="0"/>
          <w:color w:val="auto"/>
          <w:spacing w:val="0"/>
          <w:w w:val="100"/>
          <w:kern w:val="0"/>
          <w:sz w:val="32"/>
          <w:szCs w:val="32"/>
          <w:lang w:val="en-US" w:eastAsia="zh-CN" w:bidi="ar-SA"/>
        </w:rPr>
        <w:t>后，不再单独办理用地手续，直接</w:t>
      </w:r>
      <w:r>
        <w:rPr>
          <w:rFonts w:hint="eastAsia" w:ascii="仿宋" w:hAnsi="仿宋" w:eastAsia="仿宋" w:cs="仿宋"/>
          <w:spacing w:val="0"/>
          <w:kern w:val="0"/>
          <w:sz w:val="32"/>
          <w:szCs w:val="32"/>
          <w:lang w:eastAsia="zh-CN"/>
        </w:rPr>
        <w:t>按照国有划拨建设用地</w:t>
      </w:r>
      <w:r>
        <w:rPr>
          <w:rStyle w:val="15"/>
          <w:rFonts w:hint="eastAsia" w:ascii="仿宋" w:hAnsi="仿宋" w:eastAsia="仿宋" w:cs="仿宋"/>
          <w:b w:val="0"/>
          <w:i w:val="0"/>
          <w:caps w:val="0"/>
          <w:color w:val="auto"/>
          <w:spacing w:val="0"/>
          <w:w w:val="100"/>
          <w:kern w:val="0"/>
          <w:sz w:val="32"/>
          <w:szCs w:val="32"/>
          <w:lang w:val="en-US" w:eastAsia="zh-CN" w:bidi="ar-SA"/>
        </w:rPr>
        <w:t>办理不动产登记。不符合规划的，不予登记，并由相关部门依法处理。</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因城市建设、土地收储涉及的拆迁安置、村民建房用地未办理土地登记的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因城市建设、土地收储涉及的拆迁安置、村民建房用地，</w:t>
      </w:r>
      <w:r>
        <w:rPr>
          <w:rFonts w:hint="eastAsia" w:ascii="仿宋" w:hAnsi="仿宋" w:eastAsia="仿宋" w:cs="仿宋"/>
          <w:spacing w:val="0"/>
          <w:kern w:val="0"/>
          <w:sz w:val="32"/>
          <w:szCs w:val="32"/>
          <w:lang w:eastAsia="zh-CN"/>
        </w:rPr>
        <w:t>由当事人申请，经居民小组、社区</w:t>
      </w:r>
      <w:r>
        <w:rPr>
          <w:rFonts w:hint="eastAsia" w:ascii="仿宋" w:hAnsi="仿宋" w:eastAsia="仿宋" w:cs="仿宋"/>
          <w:spacing w:val="0"/>
          <w:kern w:val="0"/>
          <w:sz w:val="32"/>
          <w:szCs w:val="32"/>
          <w:lang w:val="en-US" w:eastAsia="zh-CN"/>
        </w:rPr>
        <w:t>审查并</w:t>
      </w:r>
      <w:r>
        <w:rPr>
          <w:rFonts w:hint="eastAsia" w:ascii="仿宋" w:hAnsi="仿宋" w:eastAsia="仿宋" w:cs="仿宋"/>
          <w:spacing w:val="0"/>
          <w:kern w:val="0"/>
          <w:sz w:val="32"/>
          <w:szCs w:val="32"/>
          <w:lang w:eastAsia="zh-CN"/>
        </w:rPr>
        <w:t>公告</w:t>
      </w:r>
      <w:r>
        <w:rPr>
          <w:rFonts w:hint="eastAsia" w:ascii="仿宋" w:hAnsi="仿宋" w:eastAsia="仿宋" w:cs="仿宋"/>
          <w:spacing w:val="0"/>
          <w:kern w:val="0"/>
          <w:sz w:val="32"/>
          <w:szCs w:val="32"/>
          <w:lang w:val="en-US" w:eastAsia="zh-CN"/>
        </w:rPr>
        <w:t>30天</w:t>
      </w:r>
      <w:r>
        <w:rPr>
          <w:rFonts w:hint="eastAsia" w:ascii="仿宋" w:hAnsi="仿宋" w:eastAsia="仿宋" w:cs="仿宋"/>
          <w:spacing w:val="0"/>
          <w:kern w:val="0"/>
          <w:sz w:val="32"/>
          <w:szCs w:val="32"/>
          <w:lang w:eastAsia="zh-CN"/>
        </w:rPr>
        <w:t>无异议</w:t>
      </w:r>
      <w:r>
        <w:rPr>
          <w:rFonts w:hint="eastAsia" w:ascii="仿宋" w:hAnsi="仿宋" w:eastAsia="仿宋" w:cs="仿宋"/>
          <w:spacing w:val="0"/>
          <w:kern w:val="0"/>
          <w:sz w:val="32"/>
          <w:szCs w:val="32"/>
          <w:lang w:val="en-US" w:eastAsia="zh-CN"/>
        </w:rPr>
        <w:t>的</w:t>
      </w:r>
      <w:r>
        <w:rPr>
          <w:rFonts w:hint="eastAsia" w:ascii="仿宋" w:hAnsi="仿宋" w:eastAsia="仿宋" w:cs="仿宋"/>
          <w:spacing w:val="0"/>
          <w:kern w:val="0"/>
          <w:sz w:val="32"/>
          <w:szCs w:val="32"/>
          <w:lang w:eastAsia="zh-CN"/>
        </w:rPr>
        <w:t>，办事处审查核实后，可不予处罚，不再单独办理用地手续，直接按照国有划拨建设用地</w:t>
      </w:r>
      <w:r>
        <w:rPr>
          <w:rStyle w:val="15"/>
          <w:rFonts w:hint="eastAsia" w:ascii="仿宋" w:hAnsi="仿宋" w:eastAsia="仿宋" w:cs="仿宋"/>
          <w:b w:val="0"/>
          <w:i w:val="0"/>
          <w:caps w:val="0"/>
          <w:color w:val="auto"/>
          <w:spacing w:val="0"/>
          <w:w w:val="100"/>
          <w:kern w:val="0"/>
          <w:sz w:val="32"/>
          <w:szCs w:val="32"/>
          <w:lang w:val="en-US" w:eastAsia="zh-CN" w:bidi="ar-SA"/>
        </w:rPr>
        <w:t>办理不动产登记。</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Fonts w:hint="eastAsia" w:ascii="仿宋" w:hAnsi="仿宋" w:eastAsia="仿宋" w:cs="仿宋"/>
          <w:spacing w:val="0"/>
          <w:kern w:val="0"/>
          <w:sz w:val="32"/>
          <w:szCs w:val="32"/>
          <w:lang w:val="en-US" w:eastAsia="zh-CN"/>
        </w:rPr>
        <w:t>2009年12月31日前</w:t>
      </w:r>
      <w:r>
        <w:rPr>
          <w:rFonts w:hint="eastAsia" w:ascii="仿宋" w:hAnsi="仿宋" w:eastAsia="仿宋" w:cs="仿宋"/>
          <w:spacing w:val="0"/>
          <w:kern w:val="0"/>
          <w:sz w:val="32"/>
          <w:szCs w:val="32"/>
          <w:lang w:eastAsia="zh-CN"/>
        </w:rPr>
        <w:t>房屋已建成使用，土地系购买取得未办理土地、房屋登记的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baseline"/>
        <w:outlineLvl w:val="9"/>
        <w:rPr>
          <w:rFonts w:hint="eastAsia" w:ascii="仿宋" w:hAnsi="仿宋" w:eastAsia="仿宋" w:cs="仿宋"/>
          <w:spacing w:val="0"/>
          <w:kern w:val="0"/>
          <w:sz w:val="32"/>
          <w:szCs w:val="32"/>
          <w:lang w:val="en-US" w:eastAsia="zh-CN"/>
        </w:rPr>
      </w:pPr>
      <w:r>
        <w:rPr>
          <w:rFonts w:hint="eastAsia" w:ascii="仿宋" w:hAnsi="仿宋" w:eastAsia="仿宋" w:cs="仿宋"/>
          <w:spacing w:val="0"/>
          <w:kern w:val="0"/>
          <w:sz w:val="32"/>
          <w:szCs w:val="32"/>
          <w:lang w:eastAsia="zh-CN"/>
        </w:rPr>
        <w:t>当事人的国有建设用地使用权系</w:t>
      </w:r>
      <w:r>
        <w:rPr>
          <w:rFonts w:hint="eastAsia" w:ascii="仿宋" w:hAnsi="仿宋" w:eastAsia="仿宋" w:cs="仿宋"/>
          <w:spacing w:val="0"/>
          <w:kern w:val="0"/>
          <w:sz w:val="32"/>
          <w:szCs w:val="32"/>
          <w:lang w:val="en-US" w:eastAsia="zh-CN"/>
        </w:rPr>
        <w:t>2009年12月31日前</w:t>
      </w:r>
      <w:r>
        <w:rPr>
          <w:rFonts w:hint="eastAsia" w:ascii="仿宋" w:hAnsi="仿宋" w:eastAsia="仿宋" w:cs="仿宋"/>
          <w:spacing w:val="0"/>
          <w:kern w:val="0"/>
          <w:sz w:val="32"/>
          <w:szCs w:val="32"/>
          <w:lang w:eastAsia="zh-CN"/>
        </w:rPr>
        <w:t>从社区、居民小组或原住居民购买取得</w:t>
      </w:r>
      <w:r>
        <w:rPr>
          <w:rFonts w:hint="eastAsia" w:ascii="仿宋" w:hAnsi="仿宋" w:eastAsia="仿宋" w:cs="仿宋"/>
          <w:color w:val="auto"/>
          <w:spacing w:val="0"/>
          <w:kern w:val="0"/>
          <w:sz w:val="32"/>
          <w:szCs w:val="32"/>
          <w:lang w:eastAsia="zh-CN"/>
        </w:rPr>
        <w:t>，且该宗地及地上房屋未办理土地登记的，</w:t>
      </w:r>
      <w:r>
        <w:rPr>
          <w:rStyle w:val="15"/>
          <w:rFonts w:hint="eastAsia" w:ascii="仿宋" w:hAnsi="仿宋" w:eastAsia="仿宋" w:cs="仿宋"/>
          <w:b w:val="0"/>
          <w:i w:val="0"/>
          <w:caps w:val="0"/>
          <w:color w:val="auto"/>
          <w:spacing w:val="0"/>
          <w:w w:val="100"/>
          <w:kern w:val="0"/>
          <w:sz w:val="32"/>
          <w:szCs w:val="32"/>
          <w:lang w:val="en-US" w:eastAsia="zh-CN" w:bidi="ar-SA"/>
        </w:rPr>
        <w:t>符合《邓州市土地利用总体规划》《邓州市城乡总体规划》《邓州市国土空间规划》的，</w:t>
      </w:r>
      <w:r>
        <w:rPr>
          <w:rFonts w:hint="eastAsia" w:ascii="仿宋" w:hAnsi="仿宋" w:eastAsia="仿宋" w:cs="仿宋"/>
          <w:color w:val="auto"/>
          <w:spacing w:val="0"/>
          <w:kern w:val="0"/>
          <w:sz w:val="32"/>
          <w:szCs w:val="32"/>
          <w:lang w:eastAsia="zh-CN"/>
        </w:rPr>
        <w:t>由当事人申请，经居民小组、社区</w:t>
      </w:r>
      <w:r>
        <w:rPr>
          <w:rFonts w:hint="eastAsia" w:ascii="仿宋" w:hAnsi="仿宋" w:eastAsia="仿宋" w:cs="仿宋"/>
          <w:color w:val="auto"/>
          <w:spacing w:val="0"/>
          <w:kern w:val="0"/>
          <w:sz w:val="32"/>
          <w:szCs w:val="32"/>
          <w:lang w:val="en-US" w:eastAsia="zh-CN"/>
        </w:rPr>
        <w:t>审查并</w:t>
      </w:r>
      <w:r>
        <w:rPr>
          <w:rFonts w:hint="eastAsia" w:ascii="仿宋" w:hAnsi="仿宋" w:eastAsia="仿宋" w:cs="仿宋"/>
          <w:color w:val="auto"/>
          <w:spacing w:val="0"/>
          <w:kern w:val="0"/>
          <w:sz w:val="32"/>
          <w:szCs w:val="32"/>
          <w:lang w:eastAsia="zh-CN"/>
        </w:rPr>
        <w:t>公告</w:t>
      </w:r>
      <w:r>
        <w:rPr>
          <w:rFonts w:hint="eastAsia" w:ascii="仿宋" w:hAnsi="仿宋" w:eastAsia="仿宋" w:cs="仿宋"/>
          <w:color w:val="auto"/>
          <w:spacing w:val="0"/>
          <w:kern w:val="0"/>
          <w:sz w:val="32"/>
          <w:szCs w:val="32"/>
          <w:lang w:val="en-US" w:eastAsia="zh-CN"/>
        </w:rPr>
        <w:t>30天</w:t>
      </w:r>
      <w:r>
        <w:rPr>
          <w:rFonts w:hint="eastAsia" w:ascii="仿宋" w:hAnsi="仿宋" w:eastAsia="仿宋" w:cs="仿宋"/>
          <w:color w:val="auto"/>
          <w:spacing w:val="0"/>
          <w:kern w:val="0"/>
          <w:sz w:val="32"/>
          <w:szCs w:val="32"/>
          <w:lang w:eastAsia="zh-CN"/>
        </w:rPr>
        <w:t>无异议</w:t>
      </w:r>
      <w:r>
        <w:rPr>
          <w:rFonts w:hint="eastAsia" w:ascii="仿宋" w:hAnsi="仿宋" w:eastAsia="仿宋" w:cs="仿宋"/>
          <w:color w:val="auto"/>
          <w:spacing w:val="0"/>
          <w:kern w:val="0"/>
          <w:sz w:val="32"/>
          <w:szCs w:val="32"/>
          <w:lang w:val="en-US" w:eastAsia="zh-CN"/>
        </w:rPr>
        <w:t>的</w:t>
      </w:r>
      <w:r>
        <w:rPr>
          <w:rFonts w:hint="eastAsia" w:ascii="仿宋" w:hAnsi="仿宋" w:eastAsia="仿宋" w:cs="仿宋"/>
          <w:color w:val="auto"/>
          <w:spacing w:val="0"/>
          <w:kern w:val="0"/>
          <w:sz w:val="32"/>
          <w:szCs w:val="32"/>
          <w:lang w:eastAsia="zh-CN"/>
        </w:rPr>
        <w:t>，办事处审查核实，由自然资源和规划部门依据实</w:t>
      </w:r>
      <w:r>
        <w:rPr>
          <w:rFonts w:hint="eastAsia" w:ascii="仿宋" w:hAnsi="仿宋" w:eastAsia="仿宋" w:cs="仿宋"/>
          <w:spacing w:val="0"/>
          <w:kern w:val="0"/>
          <w:sz w:val="32"/>
          <w:szCs w:val="32"/>
          <w:lang w:eastAsia="zh-CN"/>
        </w:rPr>
        <w:t>际用地面积按照每平</w:t>
      </w:r>
      <w:r>
        <w:rPr>
          <w:rFonts w:hint="eastAsia" w:ascii="仿宋" w:hAnsi="仿宋" w:eastAsia="仿宋" w:cs="仿宋"/>
          <w:color w:val="auto"/>
          <w:spacing w:val="0"/>
          <w:kern w:val="0"/>
          <w:sz w:val="32"/>
          <w:szCs w:val="32"/>
          <w:lang w:eastAsia="zh-CN"/>
        </w:rPr>
        <w:t>方米</w:t>
      </w:r>
      <w:r>
        <w:rPr>
          <w:rFonts w:hint="eastAsia" w:ascii="仿宋" w:hAnsi="仿宋" w:eastAsia="仿宋" w:cs="仿宋"/>
          <w:color w:val="auto"/>
          <w:spacing w:val="0"/>
          <w:kern w:val="0"/>
          <w:sz w:val="32"/>
          <w:szCs w:val="32"/>
          <w:lang w:val="en-US" w:eastAsia="zh-CN"/>
        </w:rPr>
        <w:t>20元的</w:t>
      </w:r>
      <w:r>
        <w:rPr>
          <w:rFonts w:hint="eastAsia" w:ascii="仿宋" w:hAnsi="仿宋" w:eastAsia="仿宋" w:cs="仿宋"/>
          <w:color w:val="auto"/>
          <w:spacing w:val="0"/>
          <w:kern w:val="0"/>
          <w:sz w:val="32"/>
          <w:szCs w:val="32"/>
          <w:lang w:eastAsia="zh-CN"/>
        </w:rPr>
        <w:t>标准</w:t>
      </w:r>
      <w:r>
        <w:rPr>
          <w:rFonts w:hint="eastAsia" w:ascii="仿宋" w:hAnsi="仿宋" w:eastAsia="仿宋" w:cs="仿宋"/>
          <w:spacing w:val="0"/>
          <w:kern w:val="0"/>
          <w:sz w:val="32"/>
          <w:szCs w:val="32"/>
          <w:lang w:eastAsia="zh-CN"/>
        </w:rPr>
        <w:t>依法处罚后，当事人申请以划拨方式取得的，按照土地用途对应的基准地价的</w:t>
      </w:r>
      <w:r>
        <w:rPr>
          <w:rFonts w:hint="eastAsia" w:ascii="仿宋" w:hAnsi="仿宋" w:eastAsia="仿宋" w:cs="仿宋"/>
          <w:spacing w:val="0"/>
          <w:kern w:val="0"/>
          <w:sz w:val="32"/>
          <w:szCs w:val="32"/>
          <w:lang w:val="en-US" w:eastAsia="zh-CN"/>
        </w:rPr>
        <w:t>4%缴纳土地收益后，</w:t>
      </w:r>
      <w:r>
        <w:rPr>
          <w:rStyle w:val="15"/>
          <w:rFonts w:hint="eastAsia" w:ascii="仿宋" w:hAnsi="仿宋" w:eastAsia="仿宋" w:cs="仿宋"/>
          <w:b w:val="0"/>
          <w:i w:val="0"/>
          <w:caps w:val="0"/>
          <w:color w:val="auto"/>
          <w:spacing w:val="0"/>
          <w:w w:val="100"/>
          <w:kern w:val="0"/>
          <w:sz w:val="32"/>
          <w:szCs w:val="32"/>
          <w:lang w:val="en-US" w:eastAsia="zh-CN" w:bidi="ar-SA"/>
        </w:rPr>
        <w:t>不再单独办理用地手续，直接</w:t>
      </w:r>
      <w:r>
        <w:rPr>
          <w:rFonts w:hint="eastAsia" w:ascii="仿宋" w:hAnsi="仿宋" w:eastAsia="仿宋" w:cs="仿宋"/>
          <w:spacing w:val="0"/>
          <w:kern w:val="0"/>
          <w:sz w:val="32"/>
          <w:szCs w:val="32"/>
          <w:lang w:eastAsia="zh-CN"/>
        </w:rPr>
        <w:t>按照国有划拨建设用地</w:t>
      </w:r>
      <w:r>
        <w:rPr>
          <w:rStyle w:val="15"/>
          <w:rFonts w:hint="eastAsia" w:ascii="仿宋" w:hAnsi="仿宋" w:eastAsia="仿宋" w:cs="仿宋"/>
          <w:b w:val="0"/>
          <w:i w:val="0"/>
          <w:caps w:val="0"/>
          <w:color w:val="auto"/>
          <w:spacing w:val="0"/>
          <w:w w:val="100"/>
          <w:kern w:val="0"/>
          <w:sz w:val="32"/>
          <w:szCs w:val="32"/>
          <w:lang w:val="en-US" w:eastAsia="zh-CN" w:bidi="ar-SA"/>
        </w:rPr>
        <w:t>办理不动产登记</w:t>
      </w:r>
      <w:r>
        <w:rPr>
          <w:rFonts w:hint="eastAsia" w:ascii="仿宋" w:hAnsi="仿宋" w:eastAsia="仿宋" w:cs="仿宋"/>
          <w:spacing w:val="0"/>
          <w:kern w:val="0"/>
          <w:sz w:val="32"/>
          <w:szCs w:val="32"/>
          <w:lang w:val="en-US" w:eastAsia="zh-CN"/>
        </w:rPr>
        <w:t>；当事人申请以出让方式取得的，按照土地用途对应的基准地价的40%缴纳土地使用权出让金和契税后，不再单独签订《出让合同》，</w:t>
      </w:r>
      <w:r>
        <w:rPr>
          <w:rStyle w:val="15"/>
          <w:rFonts w:hint="eastAsia" w:ascii="仿宋" w:hAnsi="仿宋" w:eastAsia="仿宋" w:cs="仿宋"/>
          <w:b w:val="0"/>
          <w:i w:val="0"/>
          <w:caps w:val="0"/>
          <w:color w:val="auto"/>
          <w:spacing w:val="0"/>
          <w:w w:val="100"/>
          <w:kern w:val="0"/>
          <w:sz w:val="32"/>
          <w:szCs w:val="32"/>
          <w:lang w:val="en-US" w:eastAsia="zh-CN" w:bidi="ar-SA"/>
        </w:rPr>
        <w:t>直接</w:t>
      </w:r>
      <w:r>
        <w:rPr>
          <w:rFonts w:hint="eastAsia" w:ascii="仿宋" w:hAnsi="仿宋" w:eastAsia="仿宋" w:cs="仿宋"/>
          <w:spacing w:val="0"/>
          <w:kern w:val="0"/>
          <w:sz w:val="32"/>
          <w:szCs w:val="32"/>
          <w:lang w:eastAsia="zh-CN"/>
        </w:rPr>
        <w:t>按照国有出让建设用地</w:t>
      </w:r>
      <w:r>
        <w:rPr>
          <w:rStyle w:val="15"/>
          <w:rFonts w:hint="eastAsia" w:ascii="仿宋" w:hAnsi="仿宋" w:eastAsia="仿宋" w:cs="仿宋"/>
          <w:b w:val="0"/>
          <w:i w:val="0"/>
          <w:caps w:val="0"/>
          <w:color w:val="auto"/>
          <w:spacing w:val="0"/>
          <w:w w:val="100"/>
          <w:kern w:val="0"/>
          <w:sz w:val="32"/>
          <w:szCs w:val="32"/>
          <w:lang w:val="en-US" w:eastAsia="zh-CN" w:bidi="ar-SA"/>
        </w:rPr>
        <w:t>办理不动产登记</w:t>
      </w:r>
      <w:r>
        <w:rPr>
          <w:rFonts w:hint="eastAsia" w:ascii="仿宋" w:hAnsi="仿宋" w:eastAsia="仿宋" w:cs="仿宋"/>
          <w:spacing w:val="0"/>
          <w:kern w:val="0"/>
          <w:sz w:val="32"/>
          <w:szCs w:val="32"/>
          <w:lang w:val="en-US" w:eastAsia="zh-CN"/>
        </w:rPr>
        <w:t>。</w:t>
      </w:r>
      <w:r>
        <w:rPr>
          <w:rStyle w:val="15"/>
          <w:rFonts w:hint="eastAsia" w:ascii="仿宋" w:hAnsi="仿宋" w:eastAsia="仿宋" w:cs="仿宋"/>
          <w:b w:val="0"/>
          <w:i w:val="0"/>
          <w:caps w:val="0"/>
          <w:color w:val="auto"/>
          <w:spacing w:val="0"/>
          <w:w w:val="100"/>
          <w:kern w:val="0"/>
          <w:sz w:val="32"/>
          <w:szCs w:val="32"/>
          <w:lang w:val="en-US" w:eastAsia="zh-CN" w:bidi="ar-SA"/>
        </w:rPr>
        <w:t>不符合规划的，不予登记，并由相关部门依法处理。</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Fonts w:hint="eastAsia" w:ascii="仿宋" w:hAnsi="仿宋" w:eastAsia="仿宋" w:cs="仿宋"/>
          <w:color w:val="000000"/>
          <w:spacing w:val="0"/>
          <w:kern w:val="0"/>
          <w:sz w:val="32"/>
          <w:szCs w:val="32"/>
        </w:rPr>
        <w:t>空地及房屋坍塌或拆除后两年以上仍未恢复使用的土地，</w:t>
      </w:r>
      <w:r>
        <w:rPr>
          <w:rFonts w:hint="eastAsia" w:ascii="仿宋" w:hAnsi="仿宋" w:eastAsia="仿宋" w:cs="仿宋"/>
          <w:color w:val="000000"/>
          <w:spacing w:val="0"/>
          <w:kern w:val="0"/>
          <w:sz w:val="32"/>
          <w:szCs w:val="32"/>
          <w:lang w:eastAsia="zh-CN"/>
        </w:rPr>
        <w:t>已经确定使用权的，</w:t>
      </w:r>
      <w:r>
        <w:rPr>
          <w:rStyle w:val="15"/>
          <w:rFonts w:hint="eastAsia" w:ascii="仿宋" w:hAnsi="仿宋" w:eastAsia="仿宋" w:cs="仿宋"/>
          <w:b w:val="0"/>
          <w:i w:val="0"/>
          <w:caps w:val="0"/>
          <w:color w:val="auto"/>
          <w:spacing w:val="0"/>
          <w:w w:val="100"/>
          <w:kern w:val="0"/>
          <w:sz w:val="32"/>
          <w:szCs w:val="32"/>
          <w:lang w:val="en-US" w:eastAsia="zh-CN" w:bidi="ar-SA"/>
        </w:rPr>
        <w:t>由居民小组、社区向办事处提出收回土地使用权申请，办事处向市政府申请收回土地使用权，市政府同意后通知不动产登记机构办理土地使用权注销登记。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②集体土地使用权按以下情形办理：</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权利人户籍属本集体居民的，可办理首次登记、变更登记、更正登记、换证、遗失补证等业务；转移登记不予办理（本集体成员之间转移登记除外）。</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权利人户籍非本集体居民的，有下列情形之一的可以按上述第1）项办理：原户籍属本集体后又迁出的；继承、受遗赠房屋的；非农业户口原合法取得房屋的。</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空闲或房屋坍塌、拆除两年以上未恢复使用和其他不符合土地使用权登记条件但已确权发证的，由居民小组、社区向办事处提出收回土地使用权申请，办事处向市政府申请收回土地使用权，市政府同意后通知不动产登记机构办理土地使用权注销登记。</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baseline"/>
        <w:outlineLvl w:val="9"/>
        <w:rPr>
          <w:rStyle w:val="15"/>
          <w:rFonts w:hint="eastAsia" w:ascii="楷体" w:hAnsi="楷体" w:eastAsia="楷体" w:cstheme="minorBidi"/>
          <w:b w:val="0"/>
          <w:i w:val="0"/>
          <w:caps w:val="0"/>
          <w:color w:val="auto"/>
          <w:spacing w:val="0"/>
          <w:w w:val="100"/>
          <w:kern w:val="0"/>
          <w:sz w:val="32"/>
          <w:szCs w:val="32"/>
          <w:lang w:val="en-US" w:eastAsia="zh-CN" w:bidi="ar-SA"/>
        </w:rPr>
      </w:pPr>
      <w:r>
        <w:rPr>
          <w:rStyle w:val="15"/>
          <w:rFonts w:hint="eastAsia" w:ascii="楷体" w:hAnsi="楷体" w:eastAsia="楷体" w:cstheme="minorBidi"/>
          <w:b w:val="0"/>
          <w:i w:val="0"/>
          <w:caps w:val="0"/>
          <w:color w:val="auto"/>
          <w:spacing w:val="0"/>
          <w:w w:val="100"/>
          <w:kern w:val="0"/>
          <w:sz w:val="32"/>
          <w:szCs w:val="32"/>
          <w:lang w:val="en-US" w:eastAsia="zh-CN" w:bidi="ar-SA"/>
        </w:rPr>
        <w:t>（二）关于欠缴土地出让价款和相关税费的问题</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1.房屋已销售且已入住的住宅项目，开发单位存在但未按出让合同约定足额缴纳土地出让价款，以及将经济适用住房等政策性住房按商品房对外销售但未补缴土地出让价款，或者开发单位欠缴税费的，经市指挥部同意后，可按照“证缴分离”的原则，先行办理不动产登记手续，同时由有关部门追缴土地出让价款和税费。</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2.符合规划但房屋尚未入住的住宅项目，开发单位未按规定缴纳土地出让价款和相关税费的，以及划拨土地上自建房擅自对外出售，未补缴土地出让价款和相关税费的，应当依法缴纳所欠价款和税费后，方可办理不动产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3.对经过批准改变原土地用途的，但未及时办理用地使用条件手续的项目，可不予处罚，按照项目开工时间确定的土地价格补缴土地出让价款。对未经批准改变原土地用途的，改变后的土地用途符合城市总体规划和控制性详细规划的，经市指挥部同意，可不予处罚，补办规划手续后，按照项目开工时间确定的土地价格补缴土地出让价款；改变后的土地用途符合城市总体规划，缺乏控制性详细规划的，不再编制控制性详细规划，由自然资源和规划部门按现状出具认定意见，经市指挥部同意，可不予处罚，按照项目开工时间确定土地价格补缴土地出让价款。</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baseline"/>
        <w:outlineLvl w:val="9"/>
        <w:rPr>
          <w:rStyle w:val="15"/>
          <w:rFonts w:ascii="楷体" w:hAnsi="楷体" w:eastAsia="楷体" w:cstheme="minorBidi"/>
          <w:b w:val="0"/>
          <w:i w:val="0"/>
          <w:caps w:val="0"/>
          <w:color w:val="auto"/>
          <w:spacing w:val="0"/>
          <w:w w:val="100"/>
          <w:kern w:val="0"/>
          <w:sz w:val="32"/>
          <w:szCs w:val="32"/>
          <w:lang w:val="en-US" w:eastAsia="zh-CN" w:bidi="ar-SA"/>
        </w:rPr>
      </w:pPr>
      <w:r>
        <w:rPr>
          <w:rStyle w:val="15"/>
          <w:rFonts w:hint="eastAsia" w:ascii="楷体" w:hAnsi="楷体" w:eastAsia="楷体" w:cstheme="minorBidi"/>
          <w:b w:val="0"/>
          <w:i w:val="0"/>
          <w:caps w:val="0"/>
          <w:color w:val="auto"/>
          <w:spacing w:val="0"/>
          <w:w w:val="100"/>
          <w:kern w:val="0"/>
          <w:sz w:val="32"/>
          <w:szCs w:val="32"/>
          <w:lang w:val="en-US" w:eastAsia="zh-CN" w:bidi="ar-SA"/>
        </w:rPr>
        <w:t>（三）关于</w:t>
      </w:r>
      <w:r>
        <w:rPr>
          <w:rStyle w:val="15"/>
          <w:rFonts w:ascii="楷体" w:hAnsi="楷体" w:eastAsia="楷体" w:cstheme="minorBidi"/>
          <w:b w:val="0"/>
          <w:i w:val="0"/>
          <w:caps w:val="0"/>
          <w:color w:val="auto"/>
          <w:spacing w:val="0"/>
          <w:w w:val="100"/>
          <w:kern w:val="0"/>
          <w:sz w:val="32"/>
          <w:szCs w:val="32"/>
          <w:lang w:val="en-US" w:eastAsia="zh-CN" w:bidi="ar-SA"/>
        </w:rPr>
        <w:t>未</w:t>
      </w:r>
      <w:r>
        <w:rPr>
          <w:rStyle w:val="15"/>
          <w:rFonts w:hint="eastAsia" w:ascii="楷体" w:hAnsi="楷体" w:eastAsia="楷体" w:cstheme="minorBidi"/>
          <w:b w:val="0"/>
          <w:i w:val="0"/>
          <w:caps w:val="0"/>
          <w:color w:val="auto"/>
          <w:spacing w:val="0"/>
          <w:w w:val="100"/>
          <w:kern w:val="0"/>
          <w:sz w:val="32"/>
          <w:szCs w:val="32"/>
          <w:lang w:val="en-US" w:eastAsia="zh-CN" w:bidi="ar-SA"/>
        </w:rPr>
        <w:t>通过建设工程</w:t>
      </w:r>
      <w:r>
        <w:rPr>
          <w:rStyle w:val="15"/>
          <w:rFonts w:ascii="楷体" w:hAnsi="楷体" w:eastAsia="楷体" w:cstheme="minorBidi"/>
          <w:b w:val="0"/>
          <w:i w:val="0"/>
          <w:caps w:val="0"/>
          <w:color w:val="auto"/>
          <w:spacing w:val="0"/>
          <w:w w:val="100"/>
          <w:kern w:val="0"/>
          <w:sz w:val="32"/>
          <w:szCs w:val="32"/>
          <w:lang w:val="en-US" w:eastAsia="zh-CN" w:bidi="ar-SA"/>
        </w:rPr>
        <w:t>规划核实的</w:t>
      </w:r>
      <w:r>
        <w:rPr>
          <w:rStyle w:val="15"/>
          <w:rFonts w:hint="eastAsia" w:ascii="楷体" w:hAnsi="楷体" w:eastAsia="楷体" w:cstheme="minorBidi"/>
          <w:b w:val="0"/>
          <w:i w:val="0"/>
          <w:caps w:val="0"/>
          <w:color w:val="auto"/>
          <w:spacing w:val="0"/>
          <w:w w:val="100"/>
          <w:kern w:val="0"/>
          <w:sz w:val="32"/>
          <w:szCs w:val="32"/>
          <w:lang w:val="en-US" w:eastAsia="zh-CN" w:bidi="ar-SA"/>
        </w:rPr>
        <w:t>问题。</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企事业（开发）单位、个人和其他组织土地手续完善，但无建设工程规划许可证或违反规划许可的，未通过建设工程规划核实的项目由开发建设单位、个人向市自然资源和规划部门提出申请，对符合国土空间规划且不影响重大公共利益和公共安全、无纠纷的，按</w:t>
      </w:r>
      <w:r>
        <w:rPr>
          <w:rStyle w:val="15"/>
          <w:rFonts w:hint="eastAsia" w:ascii="仿宋" w:hAnsi="仿宋" w:eastAsia="仿宋"/>
          <w:b w:val="0"/>
          <w:i w:val="0"/>
          <w:caps w:val="0"/>
          <w:color w:val="auto"/>
          <w:spacing w:val="0"/>
          <w:w w:val="100"/>
          <w:kern w:val="0"/>
          <w:sz w:val="32"/>
          <w:szCs w:val="32"/>
          <w:lang w:val="en-US" w:eastAsia="zh-CN" w:bidi="ar-SA"/>
        </w:rPr>
        <w:t>开工建设时的</w:t>
      </w:r>
      <w:r>
        <w:rPr>
          <w:rStyle w:val="15"/>
          <w:rFonts w:ascii="仿宋" w:hAnsi="仿宋" w:eastAsia="仿宋"/>
          <w:b w:val="0"/>
          <w:i w:val="0"/>
          <w:caps w:val="0"/>
          <w:color w:val="auto"/>
          <w:spacing w:val="0"/>
          <w:w w:val="100"/>
          <w:kern w:val="0"/>
          <w:sz w:val="32"/>
          <w:szCs w:val="32"/>
          <w:lang w:val="en-US" w:eastAsia="zh-CN" w:bidi="ar-SA"/>
        </w:rPr>
        <w:t>标准缴纳城市基础设施配套费和土地出让金后，自然资源和规划部门出具符合规划的手续。</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default" w:ascii="仿宋" w:hAnsi="仿宋" w:eastAsia="仿宋"/>
          <w:b w:val="0"/>
          <w:bCs w:val="0"/>
          <w:i w:val="0"/>
          <w:caps w:val="0"/>
          <w:color w:val="auto"/>
          <w:spacing w:val="0"/>
          <w:w w:val="100"/>
          <w:kern w:val="0"/>
          <w:sz w:val="32"/>
          <w:szCs w:val="32"/>
          <w:lang w:val="en-US" w:eastAsia="zh-CN" w:bidi="ar-SA"/>
        </w:rPr>
      </w:pPr>
      <w:r>
        <w:rPr>
          <w:rStyle w:val="15"/>
          <w:rFonts w:hint="eastAsia" w:ascii="仿宋" w:hAnsi="仿宋" w:eastAsia="仿宋"/>
          <w:b w:val="0"/>
          <w:bCs w:val="0"/>
          <w:i w:val="0"/>
          <w:caps w:val="0"/>
          <w:color w:val="auto"/>
          <w:spacing w:val="0"/>
          <w:w w:val="100"/>
          <w:kern w:val="0"/>
          <w:sz w:val="32"/>
          <w:szCs w:val="32"/>
          <w:lang w:val="en-US" w:eastAsia="zh-CN" w:bidi="ar-SA"/>
        </w:rPr>
        <w:t>1.</w:t>
      </w:r>
      <w:r>
        <w:rPr>
          <w:rStyle w:val="15"/>
          <w:rFonts w:ascii="仿宋" w:hAnsi="仿宋" w:eastAsia="仿宋"/>
          <w:b w:val="0"/>
          <w:bCs w:val="0"/>
          <w:i w:val="0"/>
          <w:caps w:val="0"/>
          <w:color w:val="auto"/>
          <w:spacing w:val="0"/>
          <w:w w:val="100"/>
          <w:kern w:val="0"/>
          <w:sz w:val="32"/>
          <w:szCs w:val="32"/>
          <w:lang w:val="en-US" w:eastAsia="zh-CN" w:bidi="ar-SA"/>
        </w:rPr>
        <w:t>企事业（开发）单位</w:t>
      </w:r>
      <w:r>
        <w:rPr>
          <w:rStyle w:val="15"/>
          <w:rFonts w:hint="eastAsia" w:ascii="仿宋" w:hAnsi="仿宋" w:eastAsia="仿宋"/>
          <w:b w:val="0"/>
          <w:bCs w:val="0"/>
          <w:i w:val="0"/>
          <w:caps w:val="0"/>
          <w:color w:val="auto"/>
          <w:spacing w:val="0"/>
          <w:w w:val="100"/>
          <w:kern w:val="0"/>
          <w:sz w:val="32"/>
          <w:szCs w:val="32"/>
          <w:lang w:val="en-US" w:eastAsia="zh-CN" w:bidi="ar-SA"/>
        </w:rPr>
        <w:t>和</w:t>
      </w:r>
      <w:r>
        <w:rPr>
          <w:rStyle w:val="15"/>
          <w:rFonts w:ascii="仿宋" w:hAnsi="仿宋" w:eastAsia="仿宋"/>
          <w:b w:val="0"/>
          <w:bCs w:val="0"/>
          <w:i w:val="0"/>
          <w:caps w:val="0"/>
          <w:color w:val="auto"/>
          <w:spacing w:val="0"/>
          <w:w w:val="100"/>
          <w:kern w:val="0"/>
          <w:sz w:val="32"/>
          <w:szCs w:val="32"/>
          <w:lang w:val="en-US" w:eastAsia="zh-CN" w:bidi="ar-SA"/>
        </w:rPr>
        <w:t>其他组织</w:t>
      </w:r>
      <w:r>
        <w:rPr>
          <w:rStyle w:val="15"/>
          <w:rFonts w:hint="eastAsia" w:ascii="仿宋" w:hAnsi="仿宋" w:eastAsia="仿宋"/>
          <w:b w:val="0"/>
          <w:bCs w:val="0"/>
          <w:i w:val="0"/>
          <w:caps w:val="0"/>
          <w:color w:val="auto"/>
          <w:spacing w:val="0"/>
          <w:w w:val="100"/>
          <w:kern w:val="0"/>
          <w:sz w:val="32"/>
          <w:szCs w:val="32"/>
          <w:lang w:val="en-US" w:eastAsia="zh-CN" w:bidi="ar-SA"/>
        </w:rPr>
        <w:t>建设项目未通过建设工程规划核实的问题</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（1）建设项目改变位置或层数建设，但不超规划许可面积和容积率的情况下，由建设单位申请，自然资源和规划部门依据现状办理规划核实手续。</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（2）</w:t>
      </w:r>
      <w:r>
        <w:rPr>
          <w:rStyle w:val="15"/>
          <w:rFonts w:ascii="仿宋" w:hAnsi="仿宋" w:eastAsia="仿宋"/>
          <w:b w:val="0"/>
          <w:i w:val="0"/>
          <w:caps w:val="0"/>
          <w:color w:val="auto"/>
          <w:spacing w:val="0"/>
          <w:w w:val="100"/>
          <w:kern w:val="0"/>
          <w:sz w:val="32"/>
          <w:szCs w:val="32"/>
          <w:lang w:val="en-US" w:eastAsia="zh-CN" w:bidi="ar-SA"/>
        </w:rPr>
        <w:t>建设项目部分符合规划的，自然资源和规划部门对符合规划的部分先行核实，并办理规划核实手续。先行办理符合规划部分的不动产登记。建设项目部分已办理不动产（房屋）登记的，不再重复办理核实手续。</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（3）</w:t>
      </w:r>
      <w:r>
        <w:rPr>
          <w:rStyle w:val="15"/>
          <w:rFonts w:ascii="仿宋" w:hAnsi="仿宋" w:eastAsia="仿宋"/>
          <w:b w:val="0"/>
          <w:i w:val="0"/>
          <w:caps w:val="0"/>
          <w:color w:val="auto"/>
          <w:spacing w:val="0"/>
          <w:w w:val="100"/>
          <w:kern w:val="0"/>
          <w:sz w:val="32"/>
          <w:szCs w:val="32"/>
          <w:lang w:val="en-US" w:eastAsia="zh-CN" w:bidi="ar-SA"/>
        </w:rPr>
        <w:t>建设项目改变规划许可内容建设，属“批少建多”且超建部分已销售或入住的，</w:t>
      </w:r>
      <w:r>
        <w:rPr>
          <w:rStyle w:val="15"/>
          <w:rFonts w:hint="eastAsia" w:ascii="仿宋" w:hAnsi="仿宋" w:eastAsia="仿宋"/>
          <w:b w:val="0"/>
          <w:i w:val="0"/>
          <w:caps w:val="0"/>
          <w:color w:val="auto"/>
          <w:spacing w:val="0"/>
          <w:w w:val="100"/>
          <w:kern w:val="0"/>
          <w:sz w:val="32"/>
          <w:szCs w:val="32"/>
          <w:lang w:val="en-US" w:eastAsia="zh-CN" w:bidi="ar-SA"/>
        </w:rPr>
        <w:t>建设单位按照开工时间的标准补缴城市基础设施配套费后，由自然资源和规划部门</w:t>
      </w:r>
      <w:r>
        <w:rPr>
          <w:rStyle w:val="15"/>
          <w:rFonts w:ascii="仿宋" w:hAnsi="仿宋" w:eastAsia="仿宋"/>
          <w:b w:val="0"/>
          <w:i w:val="0"/>
          <w:caps w:val="0"/>
          <w:color w:val="auto"/>
          <w:spacing w:val="0"/>
          <w:w w:val="100"/>
          <w:kern w:val="0"/>
          <w:sz w:val="32"/>
          <w:szCs w:val="32"/>
          <w:lang w:val="en-US" w:eastAsia="zh-CN" w:bidi="ar-SA"/>
        </w:rPr>
        <w:t>依据实际测量成果</w:t>
      </w:r>
      <w:r>
        <w:rPr>
          <w:rStyle w:val="15"/>
          <w:rFonts w:hint="eastAsia" w:ascii="仿宋" w:hAnsi="仿宋" w:eastAsia="仿宋"/>
          <w:b w:val="0"/>
          <w:i w:val="0"/>
          <w:caps w:val="0"/>
          <w:color w:val="auto"/>
          <w:spacing w:val="0"/>
          <w:w w:val="100"/>
          <w:kern w:val="0"/>
          <w:sz w:val="32"/>
          <w:szCs w:val="32"/>
          <w:lang w:val="en-US" w:eastAsia="zh-CN" w:bidi="ar-SA"/>
        </w:rPr>
        <w:t>出具规划核实情况说明函；并将违法情况函告</w:t>
      </w:r>
      <w:r>
        <w:rPr>
          <w:rStyle w:val="15"/>
          <w:rFonts w:ascii="仿宋" w:hAnsi="仿宋" w:eastAsia="仿宋"/>
          <w:b w:val="0"/>
          <w:i w:val="0"/>
          <w:caps w:val="0"/>
          <w:color w:val="auto"/>
          <w:spacing w:val="0"/>
          <w:w w:val="100"/>
          <w:kern w:val="0"/>
          <w:sz w:val="32"/>
          <w:szCs w:val="32"/>
          <w:lang w:val="en-US" w:eastAsia="zh-CN" w:bidi="ar-SA"/>
        </w:rPr>
        <w:t>规划行政执法部门</w:t>
      </w:r>
      <w:r>
        <w:rPr>
          <w:rStyle w:val="15"/>
          <w:rFonts w:hint="eastAsia" w:ascii="仿宋" w:hAnsi="仿宋" w:eastAsia="仿宋"/>
          <w:b w:val="0"/>
          <w:i w:val="0"/>
          <w:caps w:val="0"/>
          <w:color w:val="auto"/>
          <w:spacing w:val="0"/>
          <w:w w:val="100"/>
          <w:kern w:val="0"/>
          <w:sz w:val="32"/>
          <w:szCs w:val="32"/>
          <w:lang w:val="en-US" w:eastAsia="zh-CN" w:bidi="ar-SA"/>
        </w:rPr>
        <w:t>，由规划行政执法部门</w:t>
      </w:r>
      <w:r>
        <w:rPr>
          <w:rStyle w:val="15"/>
          <w:rFonts w:ascii="仿宋" w:hAnsi="仿宋" w:eastAsia="仿宋"/>
          <w:b w:val="0"/>
          <w:i w:val="0"/>
          <w:caps w:val="0"/>
          <w:color w:val="auto"/>
          <w:spacing w:val="0"/>
          <w:w w:val="100"/>
          <w:kern w:val="0"/>
          <w:sz w:val="32"/>
          <w:szCs w:val="32"/>
          <w:lang w:val="en-US" w:eastAsia="zh-CN" w:bidi="ar-SA"/>
        </w:rPr>
        <w:t>依法处罚</w:t>
      </w:r>
      <w:r>
        <w:rPr>
          <w:rStyle w:val="15"/>
          <w:rFonts w:hint="eastAsia" w:ascii="仿宋" w:hAnsi="仿宋" w:eastAsia="仿宋"/>
          <w:b w:val="0"/>
          <w:i w:val="0"/>
          <w:caps w:val="0"/>
          <w:color w:val="auto"/>
          <w:spacing w:val="0"/>
          <w:w w:val="100"/>
          <w:kern w:val="0"/>
          <w:sz w:val="32"/>
          <w:szCs w:val="32"/>
          <w:lang w:val="en-US" w:eastAsia="zh-CN" w:bidi="ar-SA"/>
        </w:rPr>
        <w:t>。</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（4）</w:t>
      </w:r>
      <w:r>
        <w:rPr>
          <w:rStyle w:val="15"/>
          <w:rFonts w:ascii="仿宋" w:hAnsi="仿宋" w:eastAsia="仿宋"/>
          <w:b w:val="0"/>
          <w:i w:val="0"/>
          <w:caps w:val="0"/>
          <w:color w:val="auto"/>
          <w:spacing w:val="0"/>
          <w:w w:val="100"/>
          <w:kern w:val="0"/>
          <w:sz w:val="32"/>
          <w:szCs w:val="32"/>
          <w:lang w:val="en-US" w:eastAsia="zh-CN" w:bidi="ar-SA"/>
        </w:rPr>
        <w:t>建设项目未按</w:t>
      </w:r>
      <w:r>
        <w:rPr>
          <w:rStyle w:val="15"/>
          <w:rFonts w:hint="eastAsia" w:ascii="仿宋" w:hAnsi="仿宋" w:eastAsia="仿宋"/>
          <w:b w:val="0"/>
          <w:i w:val="0"/>
          <w:caps w:val="0"/>
          <w:color w:val="auto"/>
          <w:spacing w:val="0"/>
          <w:w w:val="100"/>
          <w:kern w:val="0"/>
          <w:sz w:val="32"/>
          <w:szCs w:val="32"/>
          <w:lang w:val="en-US" w:eastAsia="zh-CN" w:bidi="ar-SA"/>
        </w:rPr>
        <w:t>规划设计方案</w:t>
      </w:r>
      <w:r>
        <w:rPr>
          <w:rStyle w:val="15"/>
          <w:rFonts w:ascii="仿宋" w:hAnsi="仿宋" w:eastAsia="仿宋"/>
          <w:b w:val="0"/>
          <w:i w:val="0"/>
          <w:caps w:val="0"/>
          <w:color w:val="auto"/>
          <w:spacing w:val="0"/>
          <w:w w:val="100"/>
          <w:kern w:val="0"/>
          <w:sz w:val="32"/>
          <w:szCs w:val="32"/>
          <w:lang w:val="en-US" w:eastAsia="zh-CN" w:bidi="ar-SA"/>
        </w:rPr>
        <w:t>要求配建公共用房或者配建的公共用房未达规定面积，具备补建条件的，应在补建完成后再补办规划核实手续。因建设已经完成确实无法补建的，可由建设单位将已建成的房屋足额抵补应配建的公共用房后，补办规划核实手续。既不具备补建条件，又不能足额抵补配建面积的，经</w:t>
      </w:r>
      <w:r>
        <w:rPr>
          <w:rStyle w:val="15"/>
          <w:rFonts w:hint="eastAsia" w:ascii="仿宋" w:hAnsi="仿宋" w:eastAsia="仿宋"/>
          <w:b w:val="0"/>
          <w:i w:val="0"/>
          <w:caps w:val="0"/>
          <w:color w:val="auto"/>
          <w:spacing w:val="0"/>
          <w:w w:val="100"/>
          <w:kern w:val="0"/>
          <w:sz w:val="32"/>
          <w:szCs w:val="32"/>
          <w:lang w:val="en-US" w:eastAsia="zh-CN" w:bidi="ar-SA"/>
        </w:rPr>
        <w:t>市指挥部</w:t>
      </w:r>
      <w:r>
        <w:rPr>
          <w:rStyle w:val="15"/>
          <w:rFonts w:ascii="仿宋" w:hAnsi="仿宋" w:eastAsia="仿宋"/>
          <w:b w:val="0"/>
          <w:i w:val="0"/>
          <w:caps w:val="0"/>
          <w:color w:val="auto"/>
          <w:spacing w:val="0"/>
          <w:w w:val="100"/>
          <w:kern w:val="0"/>
          <w:sz w:val="32"/>
          <w:szCs w:val="32"/>
          <w:lang w:val="en-US" w:eastAsia="zh-CN" w:bidi="ar-SA"/>
        </w:rPr>
        <w:t>同意，由开发建设单位补缴配建费用后办理规划核实手续。</w:t>
      </w:r>
      <w:r>
        <w:rPr>
          <w:rStyle w:val="15"/>
          <w:rFonts w:hint="eastAsia" w:ascii="仿宋" w:hAnsi="仿宋" w:eastAsia="仿宋"/>
          <w:b w:val="0"/>
          <w:i w:val="0"/>
          <w:caps w:val="0"/>
          <w:color w:val="auto"/>
          <w:spacing w:val="0"/>
          <w:w w:val="100"/>
          <w:kern w:val="0"/>
          <w:sz w:val="32"/>
          <w:szCs w:val="32"/>
          <w:lang w:val="en-US" w:eastAsia="zh-CN" w:bidi="ar-SA"/>
        </w:rPr>
        <w:t>配建费用暂定每平方米3000元，由所在办事处代管。</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default" w:ascii="仿宋" w:hAnsi="仿宋" w:eastAsia="仿宋"/>
          <w:b w:val="0"/>
          <w:bCs w:val="0"/>
          <w:i w:val="0"/>
          <w:caps w:val="0"/>
          <w:color w:val="auto"/>
          <w:spacing w:val="0"/>
          <w:w w:val="100"/>
          <w:kern w:val="0"/>
          <w:sz w:val="32"/>
          <w:szCs w:val="32"/>
          <w:lang w:val="en-US" w:eastAsia="zh-CN" w:bidi="ar-SA"/>
        </w:rPr>
      </w:pPr>
      <w:r>
        <w:rPr>
          <w:rStyle w:val="15"/>
          <w:rFonts w:hint="eastAsia" w:ascii="仿宋" w:hAnsi="仿宋" w:eastAsia="仿宋"/>
          <w:b w:val="0"/>
          <w:bCs w:val="0"/>
          <w:i w:val="0"/>
          <w:caps w:val="0"/>
          <w:color w:val="auto"/>
          <w:spacing w:val="0"/>
          <w:w w:val="100"/>
          <w:kern w:val="0"/>
          <w:sz w:val="32"/>
          <w:szCs w:val="32"/>
          <w:lang w:val="en-US" w:eastAsia="zh-CN" w:bidi="ar-SA"/>
        </w:rPr>
        <w:t>2.个人自建房未通过建设工程规划核实的问题</w:t>
      </w:r>
    </w:p>
    <w:p>
      <w:pPr>
        <w:keepNext w:val="0"/>
        <w:keepLines w:val="0"/>
        <w:pageBreakBefore w:val="0"/>
        <w:widowControl/>
        <w:tabs>
          <w:tab w:val="left" w:pos="7380"/>
        </w:tabs>
        <w:kinsoku/>
        <w:wordWrap/>
        <w:overflowPunct/>
        <w:topLinePunct w:val="0"/>
        <w:autoSpaceDE/>
        <w:autoSpaceDN/>
        <w:bidi w:val="0"/>
        <w:adjustRightInd/>
        <w:snapToGrid/>
        <w:spacing w:line="240" w:lineRule="auto"/>
        <w:ind w:leftChars="0" w:firstLine="640" w:firstLineChars="200"/>
        <w:jc w:val="left"/>
        <w:textAlignment w:val="baseline"/>
        <w:outlineLvl w:val="9"/>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lang w:val="en-US" w:eastAsia="zh-CN"/>
        </w:rPr>
        <w:t>1</w:t>
      </w:r>
      <w:r>
        <w:rPr>
          <w:rFonts w:hint="eastAsia" w:ascii="仿宋" w:hAnsi="仿宋" w:eastAsia="仿宋" w:cs="仿宋"/>
          <w:spacing w:val="0"/>
          <w:kern w:val="0"/>
          <w:sz w:val="32"/>
          <w:szCs w:val="32"/>
          <w:lang w:eastAsia="zh-CN"/>
        </w:rPr>
        <w:t>）未办理建设工程规划许可手续的，按以下程序办理：</w:t>
      </w:r>
    </w:p>
    <w:p>
      <w:pPr>
        <w:keepNext w:val="0"/>
        <w:keepLines w:val="0"/>
        <w:pageBreakBefore w:val="0"/>
        <w:widowControl/>
        <w:tabs>
          <w:tab w:val="left" w:pos="7380"/>
        </w:tabs>
        <w:kinsoku/>
        <w:wordWrap/>
        <w:overflowPunct/>
        <w:topLinePunct w:val="0"/>
        <w:autoSpaceDE/>
        <w:autoSpaceDN/>
        <w:bidi w:val="0"/>
        <w:adjustRightInd/>
        <w:snapToGrid/>
        <w:spacing w:line="240" w:lineRule="auto"/>
        <w:ind w:leftChars="0" w:firstLine="640" w:firstLineChars="200"/>
        <w:jc w:val="left"/>
        <w:textAlignment w:val="baseline"/>
        <w:outlineLvl w:val="9"/>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①1990年4月1日《城市规划法》实施前</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个人自建的房屋，至今未翻、改、扩建的，按现状（三层以下含三层），由</w:t>
      </w:r>
      <w:r>
        <w:rPr>
          <w:rFonts w:hint="eastAsia" w:ascii="仿宋" w:hAnsi="仿宋" w:eastAsia="仿宋" w:cs="仿宋"/>
          <w:spacing w:val="0"/>
          <w:kern w:val="0"/>
          <w:sz w:val="32"/>
          <w:szCs w:val="32"/>
          <w:lang w:eastAsia="zh-CN"/>
        </w:rPr>
        <w:t>当事</w:t>
      </w:r>
      <w:r>
        <w:rPr>
          <w:rFonts w:hint="eastAsia" w:ascii="仿宋" w:hAnsi="仿宋" w:eastAsia="仿宋" w:cs="仿宋"/>
          <w:spacing w:val="0"/>
          <w:kern w:val="0"/>
          <w:sz w:val="32"/>
          <w:szCs w:val="32"/>
          <w:lang w:val="en-US" w:eastAsia="zh-CN"/>
        </w:rPr>
        <w:t>人申请，经</w:t>
      </w:r>
      <w:r>
        <w:rPr>
          <w:rFonts w:hint="eastAsia" w:ascii="仿宋" w:hAnsi="仿宋" w:eastAsia="仿宋" w:cs="仿宋"/>
          <w:spacing w:val="0"/>
          <w:kern w:val="0"/>
          <w:sz w:val="32"/>
          <w:szCs w:val="32"/>
          <w:lang w:eastAsia="zh-CN"/>
        </w:rPr>
        <w:t>居民小组、社区</w:t>
      </w:r>
      <w:r>
        <w:rPr>
          <w:rFonts w:hint="eastAsia" w:ascii="仿宋" w:hAnsi="仿宋" w:eastAsia="仿宋" w:cs="仿宋"/>
          <w:spacing w:val="0"/>
          <w:kern w:val="0"/>
          <w:sz w:val="32"/>
          <w:szCs w:val="32"/>
        </w:rPr>
        <w:t>确认</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办事处审核</w:t>
      </w:r>
      <w:r>
        <w:rPr>
          <w:rFonts w:hint="eastAsia" w:ascii="仿宋" w:hAnsi="仿宋" w:eastAsia="仿宋" w:cs="仿宋"/>
          <w:spacing w:val="0"/>
          <w:kern w:val="0"/>
          <w:sz w:val="32"/>
          <w:szCs w:val="32"/>
          <w:lang w:eastAsia="zh-CN"/>
        </w:rPr>
        <w:t>后，自然资源和规划部门出具符合规划的证明，不动产登记机构办理</w:t>
      </w:r>
      <w:r>
        <w:rPr>
          <w:rFonts w:hint="eastAsia" w:ascii="仿宋" w:hAnsi="仿宋" w:eastAsia="仿宋" w:cs="仿宋"/>
          <w:spacing w:val="0"/>
          <w:kern w:val="0"/>
          <w:sz w:val="32"/>
          <w:szCs w:val="32"/>
        </w:rPr>
        <w:t>不动产登记。</w:t>
      </w:r>
    </w:p>
    <w:p>
      <w:pPr>
        <w:keepNext w:val="0"/>
        <w:keepLines w:val="0"/>
        <w:pageBreakBefore w:val="0"/>
        <w:widowControl/>
        <w:tabs>
          <w:tab w:val="left" w:pos="7380"/>
        </w:tabs>
        <w:kinsoku/>
        <w:wordWrap/>
        <w:overflowPunct/>
        <w:topLinePunct w:val="0"/>
        <w:autoSpaceDE/>
        <w:autoSpaceDN/>
        <w:bidi w:val="0"/>
        <w:adjustRightInd/>
        <w:snapToGrid/>
        <w:spacing w:line="240" w:lineRule="auto"/>
        <w:ind w:leftChars="0" w:firstLine="640" w:firstLineChars="200"/>
        <w:jc w:val="left"/>
        <w:textAlignment w:val="baseline"/>
        <w:outlineLvl w:val="9"/>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lang w:eastAsia="zh-CN"/>
        </w:rPr>
        <w:t>②</w:t>
      </w:r>
      <w:r>
        <w:rPr>
          <w:rFonts w:hint="eastAsia" w:ascii="仿宋" w:hAnsi="仿宋" w:eastAsia="仿宋" w:cs="仿宋"/>
          <w:spacing w:val="0"/>
          <w:kern w:val="0"/>
          <w:sz w:val="32"/>
          <w:szCs w:val="32"/>
        </w:rPr>
        <w:t>1990年4月1日《城市规划法》实施后至2008年1月1日新《城乡规划法》实施前</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个人自建的房屋，至今未翻、改、扩建且符合城市规划的，在土地使用权范围内，按现状（三层以下含三层），由</w:t>
      </w:r>
      <w:r>
        <w:rPr>
          <w:rFonts w:hint="eastAsia" w:ascii="仿宋" w:hAnsi="仿宋" w:eastAsia="仿宋" w:cs="仿宋"/>
          <w:spacing w:val="0"/>
          <w:kern w:val="0"/>
          <w:sz w:val="32"/>
          <w:szCs w:val="32"/>
          <w:lang w:eastAsia="zh-CN"/>
        </w:rPr>
        <w:t>当事</w:t>
      </w:r>
      <w:r>
        <w:rPr>
          <w:rFonts w:hint="eastAsia" w:ascii="仿宋" w:hAnsi="仿宋" w:eastAsia="仿宋" w:cs="仿宋"/>
          <w:spacing w:val="0"/>
          <w:kern w:val="0"/>
          <w:sz w:val="32"/>
          <w:szCs w:val="32"/>
          <w:lang w:val="en-US" w:eastAsia="zh-CN"/>
        </w:rPr>
        <w:t>人申请，经</w:t>
      </w:r>
      <w:r>
        <w:rPr>
          <w:rFonts w:hint="eastAsia" w:ascii="仿宋" w:hAnsi="仿宋" w:eastAsia="仿宋" w:cs="仿宋"/>
          <w:spacing w:val="0"/>
          <w:kern w:val="0"/>
          <w:sz w:val="32"/>
          <w:szCs w:val="32"/>
          <w:lang w:eastAsia="zh-CN"/>
        </w:rPr>
        <w:t>居民小组、社区</w:t>
      </w:r>
      <w:r>
        <w:rPr>
          <w:rFonts w:hint="eastAsia" w:ascii="仿宋" w:hAnsi="仿宋" w:eastAsia="仿宋" w:cs="仿宋"/>
          <w:spacing w:val="0"/>
          <w:kern w:val="0"/>
          <w:sz w:val="32"/>
          <w:szCs w:val="32"/>
        </w:rPr>
        <w:t>和办事处确认，按当时标准缴纳城市基础设施配套费后，</w:t>
      </w:r>
      <w:r>
        <w:rPr>
          <w:rFonts w:hint="eastAsia" w:ascii="仿宋" w:hAnsi="仿宋" w:eastAsia="仿宋" w:cs="仿宋"/>
          <w:spacing w:val="0"/>
          <w:kern w:val="0"/>
          <w:sz w:val="32"/>
          <w:szCs w:val="32"/>
          <w:lang w:eastAsia="zh-CN"/>
        </w:rPr>
        <w:t>由自然资源和</w:t>
      </w:r>
      <w:r>
        <w:rPr>
          <w:rFonts w:hint="eastAsia" w:ascii="仿宋" w:hAnsi="仿宋" w:eastAsia="仿宋" w:cs="仿宋"/>
          <w:spacing w:val="0"/>
          <w:kern w:val="0"/>
          <w:sz w:val="32"/>
          <w:szCs w:val="32"/>
        </w:rPr>
        <w:t>规划部门审核</w:t>
      </w:r>
      <w:r>
        <w:rPr>
          <w:rFonts w:hint="eastAsia" w:ascii="仿宋" w:hAnsi="仿宋" w:eastAsia="仿宋" w:cs="仿宋"/>
          <w:spacing w:val="0"/>
          <w:kern w:val="0"/>
          <w:sz w:val="32"/>
          <w:szCs w:val="32"/>
          <w:lang w:val="en-US" w:eastAsia="zh-CN"/>
        </w:rPr>
        <w:t>并</w:t>
      </w:r>
      <w:r>
        <w:rPr>
          <w:rFonts w:hint="eastAsia" w:ascii="仿宋" w:hAnsi="仿宋" w:eastAsia="仿宋" w:cs="仿宋"/>
          <w:spacing w:val="0"/>
          <w:kern w:val="0"/>
          <w:sz w:val="32"/>
          <w:szCs w:val="32"/>
        </w:rPr>
        <w:t>出具符合规划的证明</w:t>
      </w:r>
      <w:r>
        <w:rPr>
          <w:rFonts w:hint="eastAsia" w:ascii="仿宋" w:hAnsi="仿宋" w:eastAsia="仿宋" w:cs="仿宋"/>
          <w:spacing w:val="0"/>
          <w:kern w:val="0"/>
          <w:sz w:val="32"/>
          <w:szCs w:val="32"/>
          <w:lang w:eastAsia="zh-CN"/>
        </w:rPr>
        <w:t>，不动产登记机构办理</w:t>
      </w:r>
      <w:r>
        <w:rPr>
          <w:rFonts w:hint="eastAsia" w:ascii="仿宋" w:hAnsi="仿宋" w:eastAsia="仿宋" w:cs="仿宋"/>
          <w:spacing w:val="0"/>
          <w:kern w:val="0"/>
          <w:sz w:val="32"/>
          <w:szCs w:val="32"/>
        </w:rPr>
        <w:t>不动产登记。</w:t>
      </w:r>
    </w:p>
    <w:p>
      <w:pPr>
        <w:keepNext w:val="0"/>
        <w:keepLines w:val="0"/>
        <w:pageBreakBefore w:val="0"/>
        <w:widowControl/>
        <w:tabs>
          <w:tab w:val="left" w:pos="7380"/>
        </w:tabs>
        <w:kinsoku/>
        <w:wordWrap/>
        <w:overflowPunct/>
        <w:topLinePunct w:val="0"/>
        <w:autoSpaceDE/>
        <w:autoSpaceDN/>
        <w:bidi w:val="0"/>
        <w:adjustRightInd/>
        <w:snapToGrid/>
        <w:spacing w:line="240" w:lineRule="auto"/>
        <w:ind w:leftChars="0" w:firstLine="640" w:firstLineChars="200"/>
        <w:jc w:val="left"/>
        <w:textAlignment w:val="baseline"/>
        <w:outlineLvl w:val="9"/>
        <w:rPr>
          <w:rStyle w:val="15"/>
          <w:rFonts w:hint="eastAsia" w:ascii="仿宋" w:hAnsi="仿宋" w:eastAsia="仿宋"/>
          <w:b w:val="0"/>
          <w:i w:val="0"/>
          <w:caps w:val="0"/>
          <w:color w:val="auto"/>
          <w:spacing w:val="0"/>
          <w:w w:val="100"/>
          <w:kern w:val="0"/>
          <w:sz w:val="32"/>
          <w:szCs w:val="32"/>
          <w:lang w:val="en-US" w:eastAsia="zh-CN" w:bidi="ar-SA"/>
        </w:rPr>
      </w:pPr>
      <w:r>
        <w:rPr>
          <w:rFonts w:hint="eastAsia" w:ascii="仿宋" w:hAnsi="仿宋" w:eastAsia="仿宋" w:cs="仿宋"/>
          <w:spacing w:val="0"/>
          <w:kern w:val="0"/>
          <w:sz w:val="32"/>
          <w:szCs w:val="32"/>
          <w:lang w:eastAsia="zh-CN"/>
        </w:rPr>
        <w:t>③</w:t>
      </w:r>
      <w:r>
        <w:rPr>
          <w:rFonts w:hint="eastAsia" w:ascii="仿宋" w:hAnsi="仿宋" w:eastAsia="仿宋" w:cs="仿宋"/>
          <w:spacing w:val="0"/>
          <w:kern w:val="0"/>
          <w:sz w:val="32"/>
          <w:szCs w:val="32"/>
        </w:rPr>
        <w:t>2008年1月1日</w:t>
      </w:r>
      <w:r>
        <w:rPr>
          <w:rFonts w:hint="eastAsia" w:ascii="仿宋" w:hAnsi="仿宋" w:eastAsia="仿宋" w:cs="仿宋"/>
          <w:spacing w:val="0"/>
          <w:kern w:val="0"/>
          <w:sz w:val="32"/>
          <w:szCs w:val="32"/>
          <w:lang w:eastAsia="zh-CN"/>
        </w:rPr>
        <w:t>新</w:t>
      </w:r>
      <w:r>
        <w:rPr>
          <w:rFonts w:hint="eastAsia" w:ascii="仿宋" w:hAnsi="仿宋" w:eastAsia="仿宋" w:cs="仿宋"/>
          <w:spacing w:val="0"/>
          <w:kern w:val="0"/>
          <w:sz w:val="32"/>
          <w:szCs w:val="32"/>
        </w:rPr>
        <w:t>《城乡规划法》实施后</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个人自建的三层以下</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含三层</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房屋</w:t>
      </w:r>
      <w:r>
        <w:rPr>
          <w:rFonts w:hint="eastAsia" w:ascii="仿宋" w:hAnsi="仿宋" w:eastAsia="仿宋" w:cs="仿宋"/>
          <w:spacing w:val="0"/>
          <w:kern w:val="0"/>
          <w:sz w:val="32"/>
          <w:szCs w:val="32"/>
          <w:lang w:val="en-US" w:eastAsia="zh-CN"/>
        </w:rPr>
        <w:t>未办理规划许可的</w:t>
      </w:r>
      <w:r>
        <w:rPr>
          <w:rFonts w:hint="eastAsia" w:ascii="仿宋" w:hAnsi="仿宋" w:eastAsia="仿宋" w:cs="仿宋"/>
          <w:spacing w:val="0"/>
          <w:kern w:val="0"/>
          <w:sz w:val="32"/>
          <w:szCs w:val="32"/>
        </w:rPr>
        <w:t>，由</w:t>
      </w:r>
      <w:r>
        <w:rPr>
          <w:rFonts w:hint="eastAsia" w:ascii="仿宋" w:hAnsi="仿宋" w:eastAsia="仿宋" w:cs="仿宋"/>
          <w:spacing w:val="0"/>
          <w:kern w:val="0"/>
          <w:sz w:val="32"/>
          <w:szCs w:val="32"/>
          <w:lang w:eastAsia="zh-CN"/>
        </w:rPr>
        <w:t>当事</w:t>
      </w:r>
      <w:r>
        <w:rPr>
          <w:rFonts w:hint="eastAsia" w:ascii="仿宋" w:hAnsi="仿宋" w:eastAsia="仿宋" w:cs="仿宋"/>
          <w:spacing w:val="0"/>
          <w:kern w:val="0"/>
          <w:sz w:val="32"/>
          <w:szCs w:val="32"/>
          <w:lang w:val="en-US" w:eastAsia="zh-CN"/>
        </w:rPr>
        <w:t>人申请，经</w:t>
      </w:r>
      <w:r>
        <w:rPr>
          <w:rFonts w:hint="eastAsia" w:ascii="仿宋" w:hAnsi="仿宋" w:eastAsia="仿宋" w:cs="仿宋"/>
          <w:spacing w:val="0"/>
          <w:kern w:val="0"/>
          <w:sz w:val="32"/>
          <w:szCs w:val="32"/>
          <w:lang w:eastAsia="zh-CN"/>
        </w:rPr>
        <w:t>居民小组、社区</w:t>
      </w:r>
      <w:r>
        <w:rPr>
          <w:rFonts w:hint="eastAsia" w:ascii="仿宋" w:hAnsi="仿宋" w:eastAsia="仿宋" w:cs="仿宋"/>
          <w:spacing w:val="0"/>
          <w:kern w:val="0"/>
          <w:sz w:val="32"/>
          <w:szCs w:val="32"/>
        </w:rPr>
        <w:t>和办事处确认</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按</w:t>
      </w:r>
      <w:r>
        <w:rPr>
          <w:rFonts w:hint="eastAsia" w:ascii="仿宋" w:hAnsi="仿宋" w:eastAsia="仿宋" w:cs="仿宋"/>
          <w:spacing w:val="0"/>
          <w:kern w:val="0"/>
          <w:sz w:val="32"/>
          <w:szCs w:val="32"/>
          <w:lang w:val="en-US" w:eastAsia="zh-CN"/>
        </w:rPr>
        <w:t>现行</w:t>
      </w:r>
      <w:r>
        <w:rPr>
          <w:rFonts w:hint="eastAsia" w:ascii="仿宋" w:hAnsi="仿宋" w:eastAsia="仿宋" w:cs="仿宋"/>
          <w:spacing w:val="0"/>
          <w:kern w:val="0"/>
          <w:sz w:val="32"/>
          <w:szCs w:val="32"/>
        </w:rPr>
        <w:t>标准缴纳城市基础设施配套费后，</w:t>
      </w:r>
      <w:r>
        <w:rPr>
          <w:rFonts w:hint="eastAsia" w:ascii="仿宋" w:hAnsi="仿宋" w:eastAsia="仿宋" w:cs="仿宋"/>
          <w:spacing w:val="0"/>
          <w:kern w:val="0"/>
          <w:sz w:val="32"/>
          <w:szCs w:val="32"/>
          <w:lang w:eastAsia="zh-CN"/>
        </w:rPr>
        <w:t>由自然资源和</w:t>
      </w:r>
      <w:r>
        <w:rPr>
          <w:rFonts w:hint="eastAsia" w:ascii="仿宋" w:hAnsi="仿宋" w:eastAsia="仿宋" w:cs="仿宋"/>
          <w:spacing w:val="0"/>
          <w:kern w:val="0"/>
          <w:sz w:val="32"/>
          <w:szCs w:val="32"/>
        </w:rPr>
        <w:t>规划部门审核</w:t>
      </w:r>
      <w:r>
        <w:rPr>
          <w:rFonts w:hint="eastAsia" w:ascii="仿宋" w:hAnsi="仿宋" w:eastAsia="仿宋" w:cs="仿宋"/>
          <w:spacing w:val="0"/>
          <w:kern w:val="0"/>
          <w:sz w:val="32"/>
          <w:szCs w:val="32"/>
          <w:lang w:val="en-US" w:eastAsia="zh-CN"/>
        </w:rPr>
        <w:t>并</w:t>
      </w:r>
      <w:r>
        <w:rPr>
          <w:rFonts w:hint="eastAsia" w:ascii="仿宋" w:hAnsi="仿宋" w:eastAsia="仿宋" w:cs="仿宋"/>
          <w:spacing w:val="0"/>
          <w:kern w:val="0"/>
          <w:sz w:val="32"/>
          <w:szCs w:val="32"/>
        </w:rPr>
        <w:t>出具符合规划的证明，</w:t>
      </w:r>
      <w:r>
        <w:rPr>
          <w:rFonts w:hint="eastAsia" w:ascii="仿宋" w:hAnsi="仿宋" w:eastAsia="仿宋" w:cs="仿宋"/>
          <w:spacing w:val="0"/>
          <w:kern w:val="0"/>
          <w:sz w:val="32"/>
          <w:szCs w:val="32"/>
          <w:lang w:eastAsia="zh-CN"/>
        </w:rPr>
        <w:t>不动产登记机构办理</w:t>
      </w:r>
      <w:r>
        <w:rPr>
          <w:rFonts w:hint="eastAsia" w:ascii="仿宋" w:hAnsi="仿宋" w:eastAsia="仿宋" w:cs="仿宋"/>
          <w:spacing w:val="0"/>
          <w:kern w:val="0"/>
          <w:sz w:val="32"/>
          <w:szCs w:val="32"/>
        </w:rPr>
        <w:t>不动产登记</w:t>
      </w:r>
      <w:r>
        <w:rPr>
          <w:rFonts w:hint="eastAsia" w:ascii="仿宋" w:hAnsi="仿宋" w:eastAsia="仿宋" w:cs="仿宋"/>
          <w:spacing w:val="0"/>
          <w:kern w:val="0"/>
          <w:sz w:val="32"/>
          <w:szCs w:val="32"/>
          <w:lang w:eastAsia="zh-CN"/>
        </w:rPr>
        <w:t>；并依据实际测量成果将违法情况函告规划行政执法部门，</w:t>
      </w:r>
      <w:r>
        <w:rPr>
          <w:rStyle w:val="15"/>
          <w:rFonts w:hint="eastAsia" w:ascii="仿宋" w:hAnsi="仿宋" w:eastAsia="仿宋"/>
          <w:b w:val="0"/>
          <w:i w:val="0"/>
          <w:caps w:val="0"/>
          <w:color w:val="auto"/>
          <w:spacing w:val="0"/>
          <w:w w:val="100"/>
          <w:kern w:val="0"/>
          <w:sz w:val="32"/>
          <w:szCs w:val="32"/>
          <w:lang w:val="en-US" w:eastAsia="zh-CN" w:bidi="ar-SA"/>
        </w:rPr>
        <w:t>由规划行政执法部门</w:t>
      </w:r>
      <w:r>
        <w:rPr>
          <w:rStyle w:val="15"/>
          <w:rFonts w:ascii="仿宋" w:hAnsi="仿宋" w:eastAsia="仿宋"/>
          <w:b w:val="0"/>
          <w:i w:val="0"/>
          <w:caps w:val="0"/>
          <w:color w:val="auto"/>
          <w:spacing w:val="0"/>
          <w:w w:val="100"/>
          <w:kern w:val="0"/>
          <w:sz w:val="32"/>
          <w:szCs w:val="32"/>
          <w:lang w:val="en-US" w:eastAsia="zh-CN" w:bidi="ar-SA"/>
        </w:rPr>
        <w:t>依法处罚</w:t>
      </w:r>
      <w:r>
        <w:rPr>
          <w:rStyle w:val="15"/>
          <w:rFonts w:hint="eastAsia" w:ascii="仿宋" w:hAnsi="仿宋" w:eastAsia="仿宋"/>
          <w:b w:val="0"/>
          <w:i w:val="0"/>
          <w:caps w:val="0"/>
          <w:color w:val="auto"/>
          <w:spacing w:val="0"/>
          <w:w w:val="100"/>
          <w:kern w:val="0"/>
          <w:sz w:val="32"/>
          <w:szCs w:val="32"/>
          <w:lang w:val="en-US" w:eastAsia="zh-CN" w:bidi="ar-SA"/>
        </w:rPr>
        <w:t>。</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（2）已办理建设工程规划许可手续，持有《建设工程规划许可证副本》的，按以下程序办理：</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①三层以下（含三层）房屋层数符合规划、建筑面积未超过规划许可面积5%的，由自然资源和规划部门办理规划核实手续后，不动产登记机构办理不动产登记。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FF0000"/>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②三层以下（含三层）房屋建筑面积超过规划许可面积5%的，当事人对超建部分按照开工时间的标准补缴城市基础设施配套费后，</w:t>
      </w:r>
      <w:r>
        <w:rPr>
          <w:rStyle w:val="15"/>
          <w:rFonts w:hint="eastAsia" w:ascii="仿宋" w:hAnsi="仿宋" w:eastAsia="仿宋"/>
          <w:b w:val="0"/>
          <w:i w:val="0"/>
          <w:caps w:val="0"/>
          <w:color w:val="auto"/>
          <w:spacing w:val="0"/>
          <w:w w:val="100"/>
          <w:kern w:val="0"/>
          <w:sz w:val="32"/>
          <w:szCs w:val="32"/>
          <w:lang w:val="en-US" w:eastAsia="zh-CN" w:bidi="ar-SA"/>
        </w:rPr>
        <w:t>由自然资源和规划部门</w:t>
      </w:r>
      <w:r>
        <w:rPr>
          <w:rStyle w:val="15"/>
          <w:rFonts w:ascii="仿宋" w:hAnsi="仿宋" w:eastAsia="仿宋"/>
          <w:b w:val="0"/>
          <w:i w:val="0"/>
          <w:caps w:val="0"/>
          <w:color w:val="auto"/>
          <w:spacing w:val="0"/>
          <w:w w:val="100"/>
          <w:kern w:val="0"/>
          <w:sz w:val="32"/>
          <w:szCs w:val="32"/>
          <w:lang w:val="en-US" w:eastAsia="zh-CN" w:bidi="ar-SA"/>
        </w:rPr>
        <w:t>办理建设工程规划核实</w:t>
      </w:r>
      <w:r>
        <w:rPr>
          <w:rStyle w:val="15"/>
          <w:rFonts w:hint="eastAsia" w:ascii="仿宋" w:hAnsi="仿宋" w:eastAsia="仿宋"/>
          <w:b w:val="0"/>
          <w:i w:val="0"/>
          <w:caps w:val="0"/>
          <w:color w:val="auto"/>
          <w:spacing w:val="0"/>
          <w:w w:val="100"/>
          <w:kern w:val="0"/>
          <w:sz w:val="32"/>
          <w:szCs w:val="32"/>
          <w:lang w:val="en-US" w:eastAsia="zh-CN" w:bidi="ar-SA"/>
        </w:rPr>
        <w:t>手续</w:t>
      </w:r>
      <w:r>
        <w:rPr>
          <w:rStyle w:val="15"/>
          <w:rFonts w:hint="eastAsia" w:ascii="仿宋" w:hAnsi="仿宋" w:eastAsia="仿宋" w:cs="仿宋"/>
          <w:b w:val="0"/>
          <w:i w:val="0"/>
          <w:caps w:val="0"/>
          <w:color w:val="auto"/>
          <w:spacing w:val="0"/>
          <w:w w:val="100"/>
          <w:kern w:val="0"/>
          <w:sz w:val="32"/>
          <w:szCs w:val="32"/>
          <w:lang w:val="en-US" w:eastAsia="zh-CN" w:bidi="ar-SA"/>
        </w:rPr>
        <w:t>，不动产登记机构办理不动产登记</w:t>
      </w:r>
      <w:r>
        <w:rPr>
          <w:rStyle w:val="15"/>
          <w:rFonts w:hint="eastAsia" w:ascii="仿宋" w:hAnsi="仿宋" w:eastAsia="仿宋"/>
          <w:b w:val="0"/>
          <w:i w:val="0"/>
          <w:caps w:val="0"/>
          <w:color w:val="auto"/>
          <w:spacing w:val="0"/>
          <w:w w:val="100"/>
          <w:kern w:val="0"/>
          <w:sz w:val="32"/>
          <w:szCs w:val="32"/>
          <w:lang w:val="en-US" w:eastAsia="zh-CN" w:bidi="ar-SA"/>
        </w:rPr>
        <w:t>。</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③三层以上（不含三层）房屋，超出层数建设的部分不予办理；未超层数，建筑面积超过规划许可面积5%的，当事人按照开工时间的标准补缴城市基础设施配套费后，</w:t>
      </w:r>
      <w:r>
        <w:rPr>
          <w:rStyle w:val="15"/>
          <w:rFonts w:hint="eastAsia" w:ascii="仿宋" w:hAnsi="仿宋" w:eastAsia="仿宋"/>
          <w:b w:val="0"/>
          <w:i w:val="0"/>
          <w:caps w:val="0"/>
          <w:color w:val="auto"/>
          <w:spacing w:val="0"/>
          <w:w w:val="100"/>
          <w:kern w:val="0"/>
          <w:sz w:val="32"/>
          <w:szCs w:val="32"/>
          <w:lang w:val="en-US" w:eastAsia="zh-CN" w:bidi="ar-SA"/>
        </w:rPr>
        <w:t>由自然资源和规划部门按照现状</w:t>
      </w:r>
      <w:r>
        <w:rPr>
          <w:rStyle w:val="15"/>
          <w:rFonts w:ascii="仿宋" w:hAnsi="仿宋" w:eastAsia="仿宋"/>
          <w:b w:val="0"/>
          <w:i w:val="0"/>
          <w:caps w:val="0"/>
          <w:color w:val="auto"/>
          <w:spacing w:val="0"/>
          <w:w w:val="100"/>
          <w:kern w:val="0"/>
          <w:sz w:val="32"/>
          <w:szCs w:val="32"/>
          <w:lang w:val="en-US" w:eastAsia="zh-CN" w:bidi="ar-SA"/>
        </w:rPr>
        <w:t>办理建设工程规划核实</w:t>
      </w:r>
      <w:r>
        <w:rPr>
          <w:rStyle w:val="15"/>
          <w:rFonts w:hint="eastAsia" w:ascii="仿宋" w:hAnsi="仿宋" w:eastAsia="仿宋"/>
          <w:b w:val="0"/>
          <w:i w:val="0"/>
          <w:caps w:val="0"/>
          <w:color w:val="auto"/>
          <w:spacing w:val="0"/>
          <w:w w:val="100"/>
          <w:kern w:val="0"/>
          <w:sz w:val="32"/>
          <w:szCs w:val="32"/>
          <w:lang w:val="en-US" w:eastAsia="zh-CN" w:bidi="ar-SA"/>
        </w:rPr>
        <w:t>手续</w:t>
      </w:r>
      <w:r>
        <w:rPr>
          <w:rStyle w:val="15"/>
          <w:rFonts w:hint="eastAsia" w:ascii="仿宋" w:hAnsi="仿宋" w:eastAsia="仿宋" w:cs="仿宋"/>
          <w:b w:val="0"/>
          <w:i w:val="0"/>
          <w:caps w:val="0"/>
          <w:color w:val="auto"/>
          <w:spacing w:val="0"/>
          <w:w w:val="100"/>
          <w:kern w:val="0"/>
          <w:sz w:val="32"/>
          <w:szCs w:val="32"/>
          <w:lang w:val="en-US" w:eastAsia="zh-CN" w:bidi="ar-SA"/>
        </w:rPr>
        <w:t>，不动产登记机构办理不动产登记</w:t>
      </w:r>
      <w:r>
        <w:rPr>
          <w:rStyle w:val="15"/>
          <w:rFonts w:hint="eastAsia" w:ascii="仿宋" w:hAnsi="仿宋" w:eastAsia="仿宋"/>
          <w:b w:val="0"/>
          <w:i w:val="0"/>
          <w:caps w:val="0"/>
          <w:color w:val="auto"/>
          <w:spacing w:val="0"/>
          <w:w w:val="100"/>
          <w:kern w:val="0"/>
          <w:sz w:val="32"/>
          <w:szCs w:val="32"/>
          <w:lang w:val="en-US" w:eastAsia="zh-CN" w:bidi="ar-SA"/>
        </w:rPr>
        <w:t>。</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3）已办理建设工程规划许可手续，持有《建设工程规划许可证正本》的，经测绘核实房屋现状符合规划许可的，依据《建设工程规划许可证正本》直接办理不动产登记；房屋现状不符合规划许可的，按上述规定办理。</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（4）因城市建设涉及的拆迁安置用户，按当时的拆迁安置文件办理规划核实手续。</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（5）政府或相关部门组织的市场建设，有规划许可手续的，经原市场建设单位审核同意属于个人的房屋，补缴土地和规划相关费用后，办理规划核实手续。</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上述范围内，政府组织的清查活动已处理的，凭政府或当时清查部门出具的处理材料可以办理建设工程规划核实手续。</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四</w:t>
      </w:r>
      <w:r>
        <w:rPr>
          <w:rStyle w:val="15"/>
          <w:rFonts w:ascii="楷体" w:hAnsi="楷体" w:eastAsia="楷体"/>
          <w:b w:val="0"/>
          <w:i w:val="0"/>
          <w:caps w:val="0"/>
          <w:color w:val="auto"/>
          <w:spacing w:val="0"/>
          <w:w w:val="100"/>
          <w:kern w:val="0"/>
          <w:sz w:val="32"/>
          <w:szCs w:val="32"/>
          <w:lang w:val="en-US" w:eastAsia="zh-CN" w:bidi="ar-SA"/>
        </w:rPr>
        <w:t>）土地、规划手续完善，未进行竣工验收备案的房屋</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建设单位土地、规划手续合法，竣工且已经居住的，不符合房屋竣工验收备案程序的，</w:t>
      </w:r>
      <w:r>
        <w:rPr>
          <w:rStyle w:val="15"/>
          <w:rFonts w:hint="eastAsia" w:ascii="仿宋" w:hAnsi="仿宋" w:eastAsia="仿宋"/>
          <w:b w:val="0"/>
          <w:i w:val="0"/>
          <w:caps w:val="0"/>
          <w:color w:val="auto"/>
          <w:spacing w:val="0"/>
          <w:w w:val="100"/>
          <w:kern w:val="0"/>
          <w:sz w:val="32"/>
          <w:szCs w:val="32"/>
          <w:lang w:val="en-US" w:eastAsia="zh-CN" w:bidi="ar-SA"/>
        </w:rPr>
        <w:t>由</w:t>
      </w:r>
      <w:r>
        <w:rPr>
          <w:rStyle w:val="15"/>
          <w:rFonts w:ascii="仿宋" w:hAnsi="仿宋" w:eastAsia="仿宋"/>
          <w:b w:val="0"/>
          <w:i w:val="0"/>
          <w:caps w:val="0"/>
          <w:color w:val="auto"/>
          <w:spacing w:val="0"/>
          <w:w w:val="100"/>
          <w:kern w:val="0"/>
          <w:sz w:val="32"/>
          <w:szCs w:val="32"/>
          <w:lang w:val="en-US" w:eastAsia="zh-CN" w:bidi="ar-SA"/>
        </w:rPr>
        <w:t>建设单位委托具有相应资质的房屋安全鉴定机构对房屋安全状况进行鉴定，出具房屋安全鉴定报告，不再提交竣工验收备案证明，不动产登记机构凭安全鉴定报告办理不动产登记。相关鉴定机构对出具的报告结论负责，承担法律责任。</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五</w:t>
      </w:r>
      <w:r>
        <w:rPr>
          <w:rStyle w:val="15"/>
          <w:rFonts w:ascii="楷体" w:hAnsi="楷体" w:eastAsia="楷体"/>
          <w:b w:val="0"/>
          <w:i w:val="0"/>
          <w:caps w:val="0"/>
          <w:color w:val="auto"/>
          <w:spacing w:val="0"/>
          <w:w w:val="100"/>
          <w:kern w:val="0"/>
          <w:sz w:val="32"/>
          <w:szCs w:val="32"/>
          <w:lang w:val="en-US" w:eastAsia="zh-CN" w:bidi="ar-SA"/>
        </w:rPr>
        <w:t>）相关资料遗失的房屋</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国有土地使用证、建设工程规划许可证和房屋竣工验收备案证明、房屋征收补偿安置协议（拆迁安置协议）等资料遗失的，由原发证部门为</w:t>
      </w:r>
      <w:r>
        <w:rPr>
          <w:rStyle w:val="15"/>
          <w:rFonts w:hint="eastAsia" w:ascii="仿宋" w:hAnsi="仿宋" w:eastAsia="仿宋"/>
          <w:b w:val="0"/>
          <w:i w:val="0"/>
          <w:caps w:val="0"/>
          <w:color w:val="auto"/>
          <w:spacing w:val="0"/>
          <w:w w:val="100"/>
          <w:kern w:val="0"/>
          <w:sz w:val="32"/>
          <w:szCs w:val="32"/>
          <w:lang w:val="en-US" w:eastAsia="zh-CN" w:bidi="ar-SA"/>
        </w:rPr>
        <w:t>当事</w:t>
      </w:r>
      <w:r>
        <w:rPr>
          <w:rStyle w:val="15"/>
          <w:rFonts w:ascii="仿宋" w:hAnsi="仿宋" w:eastAsia="仿宋"/>
          <w:b w:val="0"/>
          <w:i w:val="0"/>
          <w:caps w:val="0"/>
          <w:color w:val="auto"/>
          <w:spacing w:val="0"/>
          <w:w w:val="100"/>
          <w:kern w:val="0"/>
          <w:sz w:val="32"/>
          <w:szCs w:val="32"/>
          <w:lang w:val="en-US" w:eastAsia="zh-CN" w:bidi="ar-SA"/>
        </w:rPr>
        <w:t>人查档复印存根，加盖印章或出具</w:t>
      </w:r>
      <w:r>
        <w:rPr>
          <w:rStyle w:val="15"/>
          <w:rFonts w:hint="eastAsia" w:ascii="仿宋" w:hAnsi="仿宋" w:eastAsia="仿宋"/>
          <w:b w:val="0"/>
          <w:i w:val="0"/>
          <w:caps w:val="0"/>
          <w:color w:val="auto"/>
          <w:spacing w:val="0"/>
          <w:w w:val="100"/>
          <w:kern w:val="0"/>
          <w:sz w:val="32"/>
          <w:szCs w:val="32"/>
          <w:lang w:val="en-US" w:eastAsia="zh-CN" w:bidi="ar-SA"/>
        </w:rPr>
        <w:t>查档</w:t>
      </w:r>
      <w:r>
        <w:rPr>
          <w:rStyle w:val="15"/>
          <w:rFonts w:ascii="仿宋" w:hAnsi="仿宋" w:eastAsia="仿宋"/>
          <w:b w:val="0"/>
          <w:i w:val="0"/>
          <w:caps w:val="0"/>
          <w:color w:val="auto"/>
          <w:spacing w:val="0"/>
          <w:w w:val="100"/>
          <w:kern w:val="0"/>
          <w:sz w:val="32"/>
          <w:szCs w:val="32"/>
          <w:lang w:val="en-US" w:eastAsia="zh-CN" w:bidi="ar-SA"/>
        </w:rPr>
        <w:t>证明。不动产登记机构凭上述资料办理不动产登记。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六</w:t>
      </w:r>
      <w:r>
        <w:rPr>
          <w:rStyle w:val="15"/>
          <w:rFonts w:ascii="楷体" w:hAnsi="楷体" w:eastAsia="楷体"/>
          <w:b w:val="0"/>
          <w:i w:val="0"/>
          <w:caps w:val="0"/>
          <w:color w:val="auto"/>
          <w:spacing w:val="0"/>
          <w:w w:val="100"/>
          <w:kern w:val="0"/>
          <w:sz w:val="32"/>
          <w:szCs w:val="32"/>
          <w:lang w:val="en-US" w:eastAsia="zh-CN" w:bidi="ar-SA"/>
        </w:rPr>
        <w:t>）未办理房屋权属登记的集资、合作建房</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企事业单位为解决职工居住问题，自行建设或者利用自有或以单位名义征用土地，采取的集资、合作建房，土地和房屋权属都无争议的房屋，应由建设单位（或承继单位）作出无产权纠纷的证明、</w:t>
      </w:r>
      <w:r>
        <w:rPr>
          <w:rStyle w:val="15"/>
          <w:rFonts w:hint="eastAsia" w:ascii="仿宋" w:hAnsi="仿宋" w:eastAsia="仿宋"/>
          <w:b w:val="0"/>
          <w:i w:val="0"/>
          <w:caps w:val="0"/>
          <w:color w:val="auto"/>
          <w:spacing w:val="0"/>
          <w:w w:val="100"/>
          <w:kern w:val="0"/>
          <w:sz w:val="32"/>
          <w:szCs w:val="32"/>
          <w:lang w:val="en-US" w:eastAsia="zh-CN" w:bidi="ar-SA"/>
        </w:rPr>
        <w:t>由</w:t>
      </w:r>
      <w:r>
        <w:rPr>
          <w:rStyle w:val="15"/>
          <w:rFonts w:ascii="仿宋" w:hAnsi="仿宋" w:eastAsia="仿宋"/>
          <w:b w:val="0"/>
          <w:i w:val="0"/>
          <w:caps w:val="0"/>
          <w:color w:val="auto"/>
          <w:spacing w:val="0"/>
          <w:w w:val="100"/>
          <w:kern w:val="0"/>
          <w:sz w:val="32"/>
          <w:szCs w:val="32"/>
          <w:lang w:val="en-US" w:eastAsia="zh-CN" w:bidi="ar-SA"/>
        </w:rPr>
        <w:t>有资质的房屋安全鉴定部门出具无质量问题的报告。</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上述房屋，由用地单位和现权利人共同申请。申请人应按当时的房屋价值缴纳</w:t>
      </w:r>
      <w:r>
        <w:rPr>
          <w:rStyle w:val="15"/>
          <w:rFonts w:hint="eastAsia" w:ascii="仿宋" w:hAnsi="仿宋" w:eastAsia="仿宋"/>
          <w:b w:val="0"/>
          <w:i w:val="0"/>
          <w:caps w:val="0"/>
          <w:color w:val="auto"/>
          <w:spacing w:val="0"/>
          <w:w w:val="100"/>
          <w:kern w:val="0"/>
          <w:sz w:val="32"/>
          <w:szCs w:val="32"/>
          <w:lang w:val="en-US" w:eastAsia="zh-CN" w:bidi="ar-SA"/>
        </w:rPr>
        <w:t>相关税费</w:t>
      </w:r>
      <w:r>
        <w:rPr>
          <w:rStyle w:val="15"/>
          <w:rFonts w:ascii="仿宋" w:hAnsi="仿宋" w:eastAsia="仿宋"/>
          <w:b w:val="0"/>
          <w:i w:val="0"/>
          <w:caps w:val="0"/>
          <w:color w:val="auto"/>
          <w:spacing w:val="0"/>
          <w:w w:val="100"/>
          <w:kern w:val="0"/>
          <w:sz w:val="32"/>
          <w:szCs w:val="32"/>
          <w:lang w:val="en-US" w:eastAsia="zh-CN" w:bidi="ar-SA"/>
        </w:rPr>
        <w:t>，不动产登记机构凭土地批文、规划许可证、</w:t>
      </w:r>
      <w:r>
        <w:rPr>
          <w:rStyle w:val="15"/>
          <w:rFonts w:hint="eastAsia" w:ascii="仿宋" w:hAnsi="仿宋" w:eastAsia="仿宋"/>
          <w:b w:val="0"/>
          <w:i w:val="0"/>
          <w:caps w:val="0"/>
          <w:color w:val="auto"/>
          <w:spacing w:val="0"/>
          <w:w w:val="100"/>
          <w:kern w:val="0"/>
          <w:sz w:val="32"/>
          <w:szCs w:val="32"/>
          <w:lang w:val="en-US" w:eastAsia="zh-CN" w:bidi="ar-SA"/>
        </w:rPr>
        <w:t>相关税费缴纳凭证</w:t>
      </w:r>
      <w:r>
        <w:rPr>
          <w:rStyle w:val="15"/>
          <w:rFonts w:ascii="仿宋" w:hAnsi="仿宋" w:eastAsia="仿宋"/>
          <w:b w:val="0"/>
          <w:i w:val="0"/>
          <w:caps w:val="0"/>
          <w:color w:val="auto"/>
          <w:spacing w:val="0"/>
          <w:w w:val="100"/>
          <w:kern w:val="0"/>
          <w:sz w:val="32"/>
          <w:szCs w:val="32"/>
          <w:lang w:val="en-US" w:eastAsia="zh-CN" w:bidi="ar-SA"/>
        </w:rPr>
        <w:t>等资料，按国有划拨土地进行不动产单元首次登记和转移登记合并办理。用地单位注销或被整合（撤并）的，由承继单位或主管单位申请。</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未办理规划许可或改变规划许可内容建设的，按照第（三）条规定处理后，再按照上述要求办理不动产登记。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七</w:t>
      </w:r>
      <w:r>
        <w:rPr>
          <w:rStyle w:val="15"/>
          <w:rFonts w:ascii="楷体" w:hAnsi="楷体" w:eastAsia="楷体"/>
          <w:b w:val="0"/>
          <w:i w:val="0"/>
          <w:caps w:val="0"/>
          <w:color w:val="auto"/>
          <w:spacing w:val="0"/>
          <w:w w:val="100"/>
          <w:kern w:val="0"/>
          <w:sz w:val="32"/>
          <w:szCs w:val="32"/>
          <w:lang w:val="en-US" w:eastAsia="zh-CN" w:bidi="ar-SA"/>
        </w:rPr>
        <w:t>）手续完善但尚未办理权属登记的房屋</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开发企业已经把每幢建房资料提供给原房屋登记机构未办理首次登记的，个别购房人已经办理房屋登记，其他未及时办理登记的房屋，以本幢楼内已办理权属登记时提供的资料，由购房人补缴相关税费后，共同申请不动产权登记，按不动产单元予以办理。</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原开发建设单位（企业）已注销、吊销、撤销、破产或无承继单位的，申请人能提供或者不动产登记机构能查询到土地或房屋权属来源文件的，不动产登记机构按照来源材料进行权调，并在不动产所在地和不动产登记机构门户网站公告期满无异议，经不动产登记机构调查权属无争议的，不再办理首次登记，直接由受让人单方申请办理交易和不动产转移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八</w:t>
      </w:r>
      <w:r>
        <w:rPr>
          <w:rStyle w:val="15"/>
          <w:rFonts w:ascii="楷体" w:hAnsi="楷体" w:eastAsia="楷体"/>
          <w:b w:val="0"/>
          <w:i w:val="0"/>
          <w:caps w:val="0"/>
          <w:color w:val="auto"/>
          <w:spacing w:val="0"/>
          <w:w w:val="100"/>
          <w:kern w:val="0"/>
          <w:sz w:val="32"/>
          <w:szCs w:val="32"/>
          <w:lang w:val="en-US" w:eastAsia="zh-CN" w:bidi="ar-SA"/>
        </w:rPr>
        <w:t>）专业市场</w:t>
      </w:r>
      <w:r>
        <w:rPr>
          <w:rStyle w:val="15"/>
          <w:rFonts w:hint="eastAsia" w:ascii="楷体" w:hAnsi="楷体" w:eastAsia="楷体"/>
          <w:b w:val="0"/>
          <w:i w:val="0"/>
          <w:caps w:val="0"/>
          <w:color w:val="auto"/>
          <w:spacing w:val="0"/>
          <w:w w:val="100"/>
          <w:kern w:val="0"/>
          <w:sz w:val="32"/>
          <w:szCs w:val="32"/>
          <w:lang w:val="en-US" w:eastAsia="zh-CN" w:bidi="ar-SA"/>
        </w:rPr>
        <w:t>的不动产登记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经政府批准的工商或者职能部门报（统、自）建的专业市场，凭批地文件和规划许可证及个人的缴费票据，经原报（统、自）建单位确认，三层以下（含三层）</w:t>
      </w:r>
      <w:r>
        <w:rPr>
          <w:rStyle w:val="15"/>
          <w:rFonts w:hint="eastAsia" w:ascii="仿宋" w:hAnsi="仿宋" w:eastAsia="仿宋"/>
          <w:b w:val="0"/>
          <w:i w:val="0"/>
          <w:caps w:val="0"/>
          <w:color w:val="auto"/>
          <w:spacing w:val="0"/>
          <w:w w:val="100"/>
          <w:kern w:val="0"/>
          <w:sz w:val="32"/>
          <w:szCs w:val="32"/>
          <w:lang w:val="en-US" w:eastAsia="zh-CN" w:bidi="ar-SA"/>
        </w:rPr>
        <w:t>的房屋</w:t>
      </w:r>
      <w:r>
        <w:rPr>
          <w:rStyle w:val="15"/>
          <w:rFonts w:ascii="仿宋" w:hAnsi="仿宋" w:eastAsia="仿宋"/>
          <w:b w:val="0"/>
          <w:i w:val="0"/>
          <w:caps w:val="0"/>
          <w:color w:val="auto"/>
          <w:spacing w:val="0"/>
          <w:w w:val="100"/>
          <w:kern w:val="0"/>
          <w:sz w:val="32"/>
          <w:szCs w:val="32"/>
          <w:lang w:val="en-US" w:eastAsia="zh-CN" w:bidi="ar-SA"/>
        </w:rPr>
        <w:t>，</w:t>
      </w:r>
      <w:r>
        <w:rPr>
          <w:rStyle w:val="15"/>
          <w:rFonts w:hint="eastAsia" w:ascii="仿宋" w:hAnsi="仿宋" w:eastAsia="仿宋"/>
          <w:b w:val="0"/>
          <w:i w:val="0"/>
          <w:caps w:val="0"/>
          <w:color w:val="auto"/>
          <w:spacing w:val="0"/>
          <w:w w:val="100"/>
          <w:kern w:val="0"/>
          <w:sz w:val="32"/>
          <w:szCs w:val="32"/>
          <w:lang w:val="en-US" w:eastAsia="zh-CN" w:bidi="ar-SA"/>
        </w:rPr>
        <w:t>当事</w:t>
      </w:r>
      <w:r>
        <w:rPr>
          <w:rStyle w:val="15"/>
          <w:rFonts w:ascii="仿宋" w:hAnsi="仿宋" w:eastAsia="仿宋"/>
          <w:b w:val="0"/>
          <w:i w:val="0"/>
          <w:caps w:val="0"/>
          <w:color w:val="auto"/>
          <w:spacing w:val="0"/>
          <w:w w:val="100"/>
          <w:kern w:val="0"/>
          <w:sz w:val="32"/>
          <w:szCs w:val="32"/>
          <w:lang w:val="en-US" w:eastAsia="zh-CN" w:bidi="ar-SA"/>
        </w:rPr>
        <w:t>人自建的不缴纳税费，</w:t>
      </w:r>
      <w:r>
        <w:rPr>
          <w:rStyle w:val="15"/>
          <w:rFonts w:hint="eastAsia" w:ascii="仿宋" w:hAnsi="仿宋" w:eastAsia="仿宋"/>
          <w:b w:val="0"/>
          <w:i w:val="0"/>
          <w:caps w:val="0"/>
          <w:color w:val="auto"/>
          <w:spacing w:val="0"/>
          <w:w w:val="100"/>
          <w:kern w:val="0"/>
          <w:sz w:val="32"/>
          <w:szCs w:val="32"/>
          <w:lang w:val="en-US" w:eastAsia="zh-CN" w:bidi="ar-SA"/>
        </w:rPr>
        <w:t>当事人</w:t>
      </w:r>
      <w:r>
        <w:rPr>
          <w:rStyle w:val="15"/>
          <w:rFonts w:ascii="仿宋" w:hAnsi="仿宋" w:eastAsia="仿宋"/>
          <w:b w:val="0"/>
          <w:i w:val="0"/>
          <w:caps w:val="0"/>
          <w:color w:val="auto"/>
          <w:spacing w:val="0"/>
          <w:w w:val="100"/>
          <w:kern w:val="0"/>
          <w:sz w:val="32"/>
          <w:szCs w:val="32"/>
          <w:lang w:val="en-US" w:eastAsia="zh-CN" w:bidi="ar-SA"/>
        </w:rPr>
        <w:t>购</w:t>
      </w:r>
      <w:r>
        <w:rPr>
          <w:rStyle w:val="15"/>
          <w:rFonts w:hint="eastAsia" w:ascii="仿宋" w:hAnsi="仿宋" w:eastAsia="仿宋"/>
          <w:b w:val="0"/>
          <w:i w:val="0"/>
          <w:caps w:val="0"/>
          <w:color w:val="auto"/>
          <w:spacing w:val="0"/>
          <w:w w:val="100"/>
          <w:kern w:val="0"/>
          <w:sz w:val="32"/>
          <w:szCs w:val="32"/>
          <w:lang w:val="en-US" w:eastAsia="zh-CN" w:bidi="ar-SA"/>
        </w:rPr>
        <w:t>买</w:t>
      </w:r>
      <w:r>
        <w:rPr>
          <w:rStyle w:val="15"/>
          <w:rFonts w:ascii="仿宋" w:hAnsi="仿宋" w:eastAsia="仿宋"/>
          <w:b w:val="0"/>
          <w:i w:val="0"/>
          <w:caps w:val="0"/>
          <w:color w:val="auto"/>
          <w:spacing w:val="0"/>
          <w:w w:val="100"/>
          <w:kern w:val="0"/>
          <w:sz w:val="32"/>
          <w:szCs w:val="32"/>
          <w:lang w:val="en-US" w:eastAsia="zh-CN" w:bidi="ar-SA"/>
        </w:rPr>
        <w:t>的</w:t>
      </w:r>
      <w:r>
        <w:rPr>
          <w:rStyle w:val="15"/>
          <w:rFonts w:hint="eastAsia" w:ascii="仿宋" w:hAnsi="仿宋" w:eastAsia="仿宋"/>
          <w:b w:val="0"/>
          <w:i w:val="0"/>
          <w:caps w:val="0"/>
          <w:color w:val="auto"/>
          <w:spacing w:val="0"/>
          <w:w w:val="100"/>
          <w:kern w:val="0"/>
          <w:sz w:val="32"/>
          <w:szCs w:val="32"/>
          <w:lang w:val="en-US" w:eastAsia="zh-CN" w:bidi="ar-SA"/>
        </w:rPr>
        <w:t>依据相关税收政策</w:t>
      </w:r>
      <w:r>
        <w:rPr>
          <w:rStyle w:val="15"/>
          <w:rFonts w:ascii="仿宋" w:hAnsi="仿宋" w:eastAsia="仿宋"/>
          <w:b w:val="0"/>
          <w:i w:val="0"/>
          <w:caps w:val="0"/>
          <w:color w:val="auto"/>
          <w:spacing w:val="0"/>
          <w:w w:val="100"/>
          <w:kern w:val="0"/>
          <w:sz w:val="32"/>
          <w:szCs w:val="32"/>
          <w:lang w:val="en-US" w:eastAsia="zh-CN" w:bidi="ar-SA"/>
        </w:rPr>
        <w:t>补缴税费，</w:t>
      </w:r>
      <w:r>
        <w:rPr>
          <w:rStyle w:val="15"/>
          <w:rFonts w:hint="eastAsia" w:ascii="仿宋" w:hAnsi="仿宋" w:eastAsia="仿宋"/>
          <w:b w:val="0"/>
          <w:i w:val="0"/>
          <w:caps w:val="0"/>
          <w:color w:val="auto"/>
          <w:spacing w:val="0"/>
          <w:w w:val="100"/>
          <w:kern w:val="0"/>
          <w:sz w:val="32"/>
          <w:szCs w:val="32"/>
          <w:lang w:val="en-US" w:eastAsia="zh-CN" w:bidi="ar-SA"/>
        </w:rPr>
        <w:t>办事处审核后</w:t>
      </w:r>
      <w:r>
        <w:rPr>
          <w:rStyle w:val="15"/>
          <w:rFonts w:ascii="仿宋" w:hAnsi="仿宋" w:eastAsia="仿宋"/>
          <w:b w:val="0"/>
          <w:i w:val="0"/>
          <w:caps w:val="0"/>
          <w:color w:val="auto"/>
          <w:spacing w:val="0"/>
          <w:w w:val="100"/>
          <w:kern w:val="0"/>
          <w:sz w:val="32"/>
          <w:szCs w:val="32"/>
          <w:lang w:val="en-US" w:eastAsia="zh-CN" w:bidi="ar-SA"/>
        </w:rPr>
        <w:t>由不动产登记机构进行公告，公告期满无异议的，按国有划拨建设用地进行房地一体登记，首次和转移登记合并办理。</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1997年10月1日国务院契税暂行条例修改前，本市场内大多数住户已在原登记机构办理过权属登记，登记机构可以查询到批地文件和规划许可证等权属来源材料的，未办理权属登记的</w:t>
      </w:r>
      <w:r>
        <w:rPr>
          <w:rStyle w:val="15"/>
          <w:rFonts w:hint="eastAsia" w:ascii="仿宋" w:hAnsi="仿宋" w:eastAsia="仿宋"/>
          <w:b w:val="0"/>
          <w:i w:val="0"/>
          <w:caps w:val="0"/>
          <w:color w:val="auto"/>
          <w:spacing w:val="0"/>
          <w:w w:val="100"/>
          <w:kern w:val="0"/>
          <w:sz w:val="32"/>
          <w:szCs w:val="32"/>
          <w:lang w:val="en-US" w:eastAsia="zh-CN" w:bidi="ar-SA"/>
        </w:rPr>
        <w:t>当事</w:t>
      </w:r>
      <w:r>
        <w:rPr>
          <w:rStyle w:val="15"/>
          <w:rFonts w:ascii="仿宋" w:hAnsi="仿宋" w:eastAsia="仿宋"/>
          <w:b w:val="0"/>
          <w:i w:val="0"/>
          <w:caps w:val="0"/>
          <w:color w:val="auto"/>
          <w:spacing w:val="0"/>
          <w:w w:val="100"/>
          <w:kern w:val="0"/>
          <w:sz w:val="32"/>
          <w:szCs w:val="32"/>
          <w:lang w:val="en-US" w:eastAsia="zh-CN" w:bidi="ar-SA"/>
        </w:rPr>
        <w:t>人可与原报（统、自）建单位</w:t>
      </w:r>
      <w:r>
        <w:rPr>
          <w:rStyle w:val="15"/>
          <w:rFonts w:hint="eastAsia" w:ascii="仿宋" w:hAnsi="仿宋" w:eastAsia="仿宋"/>
          <w:b w:val="0"/>
          <w:i w:val="0"/>
          <w:caps w:val="0"/>
          <w:color w:val="auto"/>
          <w:spacing w:val="0"/>
          <w:w w:val="100"/>
          <w:kern w:val="0"/>
          <w:sz w:val="32"/>
          <w:szCs w:val="32"/>
          <w:lang w:val="en-US" w:eastAsia="zh-CN" w:bidi="ar-SA"/>
        </w:rPr>
        <w:t>依据</w:t>
      </w:r>
      <w:r>
        <w:rPr>
          <w:rStyle w:val="15"/>
          <w:rFonts w:ascii="仿宋" w:hAnsi="仿宋" w:eastAsia="仿宋"/>
          <w:b w:val="0"/>
          <w:i w:val="0"/>
          <w:caps w:val="0"/>
          <w:color w:val="auto"/>
          <w:spacing w:val="0"/>
          <w:w w:val="100"/>
          <w:kern w:val="0"/>
          <w:sz w:val="32"/>
          <w:szCs w:val="32"/>
          <w:lang w:val="en-US" w:eastAsia="zh-CN" w:bidi="ar-SA"/>
        </w:rPr>
        <w:t>原权属来源材料共同提出申请，</w:t>
      </w:r>
      <w:r>
        <w:rPr>
          <w:rStyle w:val="15"/>
          <w:rFonts w:hint="eastAsia" w:ascii="仿宋" w:hAnsi="仿宋" w:eastAsia="仿宋"/>
          <w:b w:val="0"/>
          <w:i w:val="0"/>
          <w:caps w:val="0"/>
          <w:color w:val="auto"/>
          <w:spacing w:val="0"/>
          <w:w w:val="100"/>
          <w:kern w:val="0"/>
          <w:sz w:val="32"/>
          <w:szCs w:val="32"/>
          <w:lang w:val="en-US" w:eastAsia="zh-CN" w:bidi="ar-SA"/>
        </w:rPr>
        <w:t>以本市场内</w:t>
      </w:r>
      <w:r>
        <w:rPr>
          <w:rStyle w:val="15"/>
          <w:rFonts w:ascii="仿宋" w:hAnsi="仿宋" w:eastAsia="仿宋"/>
          <w:b w:val="0"/>
          <w:i w:val="0"/>
          <w:caps w:val="0"/>
          <w:color w:val="auto"/>
          <w:spacing w:val="0"/>
          <w:w w:val="100"/>
          <w:kern w:val="0"/>
          <w:sz w:val="32"/>
          <w:szCs w:val="32"/>
          <w:lang w:val="en-US" w:eastAsia="zh-CN" w:bidi="ar-SA"/>
        </w:rPr>
        <w:t>已登记</w:t>
      </w:r>
      <w:r>
        <w:rPr>
          <w:rStyle w:val="15"/>
          <w:rFonts w:hint="eastAsia" w:ascii="仿宋" w:hAnsi="仿宋" w:eastAsia="仿宋"/>
          <w:b w:val="0"/>
          <w:i w:val="0"/>
          <w:caps w:val="0"/>
          <w:color w:val="auto"/>
          <w:spacing w:val="0"/>
          <w:w w:val="100"/>
          <w:kern w:val="0"/>
          <w:sz w:val="32"/>
          <w:szCs w:val="32"/>
          <w:lang w:val="en-US" w:eastAsia="zh-CN" w:bidi="ar-SA"/>
        </w:rPr>
        <w:t>过</w:t>
      </w:r>
      <w:r>
        <w:rPr>
          <w:rStyle w:val="15"/>
          <w:rFonts w:ascii="仿宋" w:hAnsi="仿宋" w:eastAsia="仿宋"/>
          <w:b w:val="0"/>
          <w:i w:val="0"/>
          <w:caps w:val="0"/>
          <w:color w:val="auto"/>
          <w:spacing w:val="0"/>
          <w:w w:val="100"/>
          <w:kern w:val="0"/>
          <w:sz w:val="32"/>
          <w:szCs w:val="32"/>
          <w:lang w:val="en-US" w:eastAsia="zh-CN" w:bidi="ar-SA"/>
        </w:rPr>
        <w:t>产权的办理模式，按国有划拨建设用地进行房地一体登记，首次和转移登记合并办理。</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highlight w:val="yellow"/>
          <w:lang w:val="en-US" w:eastAsia="zh-CN" w:bidi="ar-SA"/>
        </w:rPr>
      </w:pPr>
      <w:r>
        <w:rPr>
          <w:rStyle w:val="15"/>
          <w:rFonts w:ascii="仿宋" w:hAnsi="仿宋" w:eastAsia="仿宋"/>
          <w:b w:val="0"/>
          <w:i w:val="0"/>
          <w:caps w:val="0"/>
          <w:color w:val="auto"/>
          <w:spacing w:val="0"/>
          <w:w w:val="100"/>
          <w:kern w:val="0"/>
          <w:sz w:val="32"/>
          <w:szCs w:val="32"/>
          <w:lang w:val="en-US" w:eastAsia="zh-CN" w:bidi="ar-SA"/>
        </w:rPr>
        <w:t>已经转让或者转让多次的房屋，</w:t>
      </w:r>
      <w:r>
        <w:rPr>
          <w:rStyle w:val="15"/>
          <w:rFonts w:hint="eastAsia" w:ascii="仿宋" w:hAnsi="仿宋" w:eastAsia="仿宋"/>
          <w:b w:val="0"/>
          <w:i w:val="0"/>
          <w:caps w:val="0"/>
          <w:color w:val="auto"/>
          <w:spacing w:val="0"/>
          <w:w w:val="100"/>
          <w:kern w:val="0"/>
          <w:sz w:val="32"/>
          <w:szCs w:val="32"/>
          <w:lang w:val="en-US" w:eastAsia="zh-CN" w:bidi="ar-SA"/>
        </w:rPr>
        <w:t>当事人缴纳相关税费后</w:t>
      </w:r>
      <w:r>
        <w:rPr>
          <w:rStyle w:val="15"/>
          <w:rFonts w:ascii="仿宋" w:hAnsi="仿宋" w:eastAsia="仿宋"/>
          <w:b w:val="0"/>
          <w:i w:val="0"/>
          <w:caps w:val="0"/>
          <w:color w:val="auto"/>
          <w:spacing w:val="0"/>
          <w:w w:val="100"/>
          <w:kern w:val="0"/>
          <w:sz w:val="32"/>
          <w:szCs w:val="32"/>
          <w:lang w:val="en-US" w:eastAsia="zh-CN" w:bidi="ar-SA"/>
        </w:rPr>
        <w:t>，依照邓政〔2009〕30号文件第四条规定补缴土地出让金或缴纳年租金后，办理到现权利人名下。原权利人下落不明或者找不到的，经不动产登记机构公告无异议后，为现权利人办理登记。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黑体" w:hAnsi="仿宋" w:eastAsia="黑体"/>
          <w:b w:val="0"/>
          <w:i w:val="0"/>
          <w:caps w:val="0"/>
          <w:color w:val="auto"/>
          <w:spacing w:val="0"/>
          <w:w w:val="100"/>
          <w:kern w:val="0"/>
          <w:sz w:val="32"/>
          <w:szCs w:val="32"/>
          <w:lang w:val="en-US" w:eastAsia="zh-CN" w:bidi="ar-SA"/>
        </w:rPr>
      </w:pPr>
      <w:r>
        <w:rPr>
          <w:rStyle w:val="15"/>
          <w:rFonts w:ascii="黑体" w:hAnsi="仿宋" w:eastAsia="黑体"/>
          <w:b w:val="0"/>
          <w:i w:val="0"/>
          <w:caps w:val="0"/>
          <w:color w:val="auto"/>
          <w:spacing w:val="0"/>
          <w:w w:val="100"/>
          <w:kern w:val="0"/>
          <w:sz w:val="32"/>
          <w:szCs w:val="32"/>
          <w:lang w:val="en-US" w:eastAsia="zh-CN" w:bidi="ar-SA"/>
        </w:rPr>
        <w:t>四、有关问题的处置</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一</w:t>
      </w:r>
      <w:r>
        <w:rPr>
          <w:rStyle w:val="15"/>
          <w:rFonts w:ascii="楷体" w:hAnsi="楷体" w:eastAsia="楷体"/>
          <w:b w:val="0"/>
          <w:i w:val="0"/>
          <w:caps w:val="0"/>
          <w:color w:val="auto"/>
          <w:spacing w:val="0"/>
          <w:w w:val="100"/>
          <w:kern w:val="0"/>
          <w:sz w:val="32"/>
          <w:szCs w:val="32"/>
          <w:lang w:val="en-US" w:eastAsia="zh-CN" w:bidi="ar-SA"/>
        </w:rPr>
        <w:t>）房地权利人主体不一致</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因房屋所有权多次转移、土地使用权未同步转移导致房屋、土地权利主体不一致的，经查阅登记簿，房屋权属关系变动清晰且无争议的，可以按照不动产转移登记的规定，由房屋所有权人单方申请办理房地权利主体一致的不动产登记。原土地使用权证书无法收回的，由不动产登记机构在门户网站上公告废止。</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二</w:t>
      </w: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建设项目（房屋）跨宗超占问题</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1.涉及建设项目（房屋）跨宗超占的土地手续不完善的处置意见</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1）建设项目（房屋）跨宗超占的土地符合《邓州市城乡总体规划》，已进行了土地补偿安置、无纠纷的，经社区、办事处审查，报市指挥部同意后，按开工时间确定的价款以协议出让的方式补办用地手续，办理不动产登记；并将违法情况函告自然资源和规划部门、规划行政执法部门，由其依法处罚。</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（2）建设项目（房屋）跨宗超占的土地不符合《邓州市城乡总体规划》，已进行了土地补偿安置、无纠纷的，按以下方式处理：</w:t>
      </w:r>
    </w:p>
    <w:p>
      <w:pPr>
        <w:keepNext w:val="0"/>
        <w:keepLines w:val="0"/>
        <w:pageBreakBefore w:val="0"/>
        <w:widowControl/>
        <w:numPr>
          <w:ilvl w:val="0"/>
          <w:numId w:val="0"/>
        </w:numPr>
        <w:tabs>
          <w:tab w:val="left" w:pos="7380"/>
        </w:tabs>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①对房屋已销售且已入住的项目，经社区、办事处审查，报市指挥部同意后，由自然资源和规划部门、规划行政执法部门依法处罚后，按现行的价款以协议出让的方式补办用地手续，办理不动产登记。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②对房屋未入住的项目，经社区、办事处核实，报市指挥部备案，其跨宗超占部分不得销售，并用阴影标注，不计入用地面积和建筑面积。</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2.涉及首次转移登记的处置意见。</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（1）房屋所在楼幢跨宗(所跨宗地为同一权利人)，房屋已经办理过首次登记的，可以办理首次转移登记。登记时按房屋主体所在宗地落宗。</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（2）对房屋越界超占其他权利人土地的处置意见。开发建设单位已办理房屋所有权首次登记的房屋越界超占、占压其他权利人土地的，按以下原则办理：</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①对于占压其他权利人土地，若开发建设单位与土地权利人有合同约定的，由开发建设单位提供相关证明材料。</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②对于占压其他权利人土地，若开发建设单位与原权利人无合同约定的，可由土地权利人出具知悉权利被侵占并同意维持现状的说明。</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cs="仿宋"/>
          <w:b w:val="0"/>
          <w:i w:val="0"/>
          <w:caps w:val="0"/>
          <w:color w:val="auto"/>
          <w:spacing w:val="0"/>
          <w:w w:val="100"/>
          <w:kern w:val="0"/>
          <w:sz w:val="32"/>
          <w:szCs w:val="32"/>
          <w:lang w:val="en-US" w:eastAsia="zh-CN" w:bidi="ar-SA"/>
        </w:rPr>
      </w:pPr>
      <w:r>
        <w:rPr>
          <w:rStyle w:val="15"/>
          <w:rFonts w:hint="eastAsia" w:ascii="仿宋" w:hAnsi="仿宋" w:eastAsia="仿宋" w:cs="仿宋"/>
          <w:b w:val="0"/>
          <w:i w:val="0"/>
          <w:caps w:val="0"/>
          <w:color w:val="auto"/>
          <w:spacing w:val="0"/>
          <w:w w:val="100"/>
          <w:kern w:val="0"/>
          <w:sz w:val="32"/>
          <w:szCs w:val="32"/>
          <w:lang w:val="en-US" w:eastAsia="zh-CN" w:bidi="ar-SA"/>
        </w:rPr>
        <w:t>③若占压的土地权利人被注销且无承继单位的，由越界房屋权利人申请公告，公告期不少于15个工作日，期满无异议的，按照“证缴分离”原则办理登记，登记时按房屋未越界部分所在宗地落宗。</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三</w:t>
      </w:r>
      <w:r>
        <w:rPr>
          <w:rStyle w:val="15"/>
          <w:rFonts w:ascii="楷体" w:hAnsi="楷体" w:eastAsia="楷体"/>
          <w:b w:val="0"/>
          <w:i w:val="0"/>
          <w:caps w:val="0"/>
          <w:color w:val="auto"/>
          <w:spacing w:val="0"/>
          <w:w w:val="100"/>
          <w:kern w:val="0"/>
          <w:sz w:val="32"/>
          <w:szCs w:val="32"/>
          <w:lang w:val="en-US" w:eastAsia="zh-CN" w:bidi="ar-SA"/>
        </w:rPr>
        <w:t>）房地坐落不一致</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不动产统一登记前，房、地两证记载的坐落不一致的，以地名文件为准，对于无地名证明文件的，实际坐落范围按详细地址应精确到米，转移登记时一并处理，申请纠错的按更正登记记载。</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四</w:t>
      </w:r>
      <w:r>
        <w:rPr>
          <w:rStyle w:val="15"/>
          <w:rFonts w:ascii="楷体" w:hAnsi="楷体" w:eastAsia="楷体"/>
          <w:b w:val="0"/>
          <w:i w:val="0"/>
          <w:caps w:val="0"/>
          <w:color w:val="auto"/>
          <w:spacing w:val="0"/>
          <w:w w:val="100"/>
          <w:kern w:val="0"/>
          <w:sz w:val="32"/>
          <w:szCs w:val="32"/>
          <w:lang w:val="en-US" w:eastAsia="zh-CN" w:bidi="ar-SA"/>
        </w:rPr>
        <w:t>）房地用途不一致</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1.不动产统一登记前，房屋和土地均已登记但用途不一致的，原记载的土地与房屋用途可保持不变，但应在不动产登记簿及不动产权证书中分别记载用途改变有关情况。有证据证明原用途登记错误的，应依法办理更正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2.不动产统一登记后，土地批准用途与实际用途不一致，或房屋实际用途与规划用途不一致的，土地用途依据用地批准文件或土地权属来源材料，按照《土地利用现状分类》（GB/T 21010-2017）二级类填写，其中商服用地可按一级类填写。房屋用途按照建设工程规划批准文件填写，规划用途不详的，依据土地用途填写或由规划部门确认后填写。</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五</w:t>
      </w:r>
      <w:r>
        <w:rPr>
          <w:rStyle w:val="15"/>
          <w:rFonts w:ascii="楷体" w:hAnsi="楷体" w:eastAsia="楷体"/>
          <w:b w:val="0"/>
          <w:i w:val="0"/>
          <w:caps w:val="0"/>
          <w:color w:val="auto"/>
          <w:spacing w:val="0"/>
          <w:w w:val="100"/>
          <w:kern w:val="0"/>
          <w:sz w:val="32"/>
          <w:szCs w:val="32"/>
          <w:lang w:val="en-US" w:eastAsia="zh-CN" w:bidi="ar-SA"/>
        </w:rPr>
        <w:t>）单独房屋抵押的问题</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产权人在不动产统一登记前，没有办理土地使用权证，只办理了房屋所有权证。不动产统一登记后，当事人自愿申请更换不动产权证书进行房屋抵押登记的，按国有划拨建设用地办理抵押登记。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六</w:t>
      </w:r>
      <w:r>
        <w:rPr>
          <w:rStyle w:val="15"/>
          <w:rFonts w:ascii="楷体" w:hAnsi="楷体" w:eastAsia="楷体"/>
          <w:b w:val="0"/>
          <w:i w:val="0"/>
          <w:caps w:val="0"/>
          <w:color w:val="auto"/>
          <w:spacing w:val="0"/>
          <w:w w:val="100"/>
          <w:kern w:val="0"/>
          <w:sz w:val="32"/>
          <w:szCs w:val="32"/>
          <w:lang w:val="en-US" w:eastAsia="zh-CN" w:bidi="ar-SA"/>
        </w:rPr>
        <w:t>）业主已办理房屋所有权证，出让性质土地未分摊至各业主名下的问题</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开发企业已将房屋转移登记在各业主名下，但其出让土地未分摊的，不动产登记机构责令开发企业将土地分摊至各业主名下，并将土地使用权证提交至不动产登记机构；原开发企业已被吊销营业执照或者已注销且无承继单位的，不动产登记机构将该申请事项在不动产网站公告无异议后注销原土地证，依据查询到的土地登记信息进行土地分摊转移登记。</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w:t>
      </w:r>
      <w:r>
        <w:rPr>
          <w:rStyle w:val="15"/>
          <w:rFonts w:hint="eastAsia" w:ascii="楷体" w:hAnsi="楷体" w:eastAsia="楷体"/>
          <w:b w:val="0"/>
          <w:i w:val="0"/>
          <w:caps w:val="0"/>
          <w:color w:val="auto"/>
          <w:spacing w:val="0"/>
          <w:w w:val="100"/>
          <w:kern w:val="0"/>
          <w:sz w:val="32"/>
          <w:szCs w:val="32"/>
          <w:lang w:val="en-US" w:eastAsia="zh-CN" w:bidi="ar-SA"/>
        </w:rPr>
        <w:t>七</w:t>
      </w:r>
      <w:r>
        <w:rPr>
          <w:rStyle w:val="15"/>
          <w:rFonts w:ascii="楷体" w:hAnsi="楷体" w:eastAsia="楷体"/>
          <w:b w:val="0"/>
          <w:i w:val="0"/>
          <w:caps w:val="0"/>
          <w:color w:val="auto"/>
          <w:spacing w:val="0"/>
          <w:w w:val="100"/>
          <w:kern w:val="0"/>
          <w:sz w:val="32"/>
          <w:szCs w:val="32"/>
          <w:lang w:val="en-US" w:eastAsia="zh-CN" w:bidi="ar-SA"/>
        </w:rPr>
        <w:t>）其他问题</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1.</w:t>
      </w:r>
      <w:r>
        <w:rPr>
          <w:rStyle w:val="15"/>
          <w:rFonts w:ascii="仿宋" w:hAnsi="仿宋" w:eastAsia="仿宋"/>
          <w:b w:val="0"/>
          <w:i w:val="0"/>
          <w:caps w:val="0"/>
          <w:color w:val="auto"/>
          <w:spacing w:val="0"/>
          <w:w w:val="100"/>
          <w:kern w:val="0"/>
          <w:sz w:val="32"/>
          <w:szCs w:val="32"/>
          <w:lang w:val="en-US" w:eastAsia="zh-CN" w:bidi="ar-SA"/>
        </w:rPr>
        <w:t>邓州市产业集聚区</w:t>
      </w:r>
      <w:r>
        <w:rPr>
          <w:rStyle w:val="15"/>
          <w:rFonts w:hint="eastAsia" w:ascii="仿宋" w:hAnsi="仿宋" w:eastAsia="仿宋"/>
          <w:b w:val="0"/>
          <w:i w:val="0"/>
          <w:caps w:val="0"/>
          <w:color w:val="auto"/>
          <w:spacing w:val="0"/>
          <w:w w:val="100"/>
          <w:kern w:val="0"/>
          <w:sz w:val="32"/>
          <w:szCs w:val="32"/>
          <w:lang w:val="en-US" w:eastAsia="zh-CN" w:bidi="ar-SA"/>
        </w:rPr>
        <w:t>、统筹城乡发展实验区</w:t>
      </w:r>
      <w:r>
        <w:rPr>
          <w:rStyle w:val="15"/>
          <w:rFonts w:ascii="仿宋" w:hAnsi="仿宋" w:eastAsia="仿宋"/>
          <w:b w:val="0"/>
          <w:i w:val="0"/>
          <w:caps w:val="0"/>
          <w:color w:val="auto"/>
          <w:spacing w:val="0"/>
          <w:w w:val="100"/>
          <w:kern w:val="0"/>
          <w:sz w:val="32"/>
          <w:szCs w:val="32"/>
          <w:lang w:val="en-US" w:eastAsia="zh-CN" w:bidi="ar-SA"/>
        </w:rPr>
        <w:t>内用于生产的厂房、职工宿舍及生活设施的房屋可参照执行，但改变土地用途进行房地产开发的除外。</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2.此次不动产登记历史遗留问题处理工作涉及的行政处罚均适用简易处罚程序。</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黑体" w:hAnsi="仿宋" w:eastAsia="黑体"/>
          <w:b w:val="0"/>
          <w:i w:val="0"/>
          <w:caps w:val="0"/>
          <w:color w:val="auto"/>
          <w:spacing w:val="0"/>
          <w:w w:val="100"/>
          <w:kern w:val="0"/>
          <w:sz w:val="32"/>
          <w:szCs w:val="32"/>
          <w:lang w:val="en-US" w:eastAsia="zh-CN" w:bidi="ar-SA"/>
        </w:rPr>
      </w:pPr>
      <w:r>
        <w:rPr>
          <w:rStyle w:val="15"/>
          <w:rFonts w:ascii="黑体" w:hAnsi="仿宋" w:eastAsia="黑体"/>
          <w:b w:val="0"/>
          <w:i w:val="0"/>
          <w:caps w:val="0"/>
          <w:color w:val="auto"/>
          <w:spacing w:val="0"/>
          <w:w w:val="100"/>
          <w:kern w:val="0"/>
          <w:sz w:val="32"/>
          <w:szCs w:val="32"/>
          <w:lang w:val="en-US" w:eastAsia="zh-CN" w:bidi="ar-SA"/>
        </w:rPr>
        <w:t>五、工作要求</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（一）明确职责,合力推进</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1.市政府</w:t>
      </w:r>
      <w:r>
        <w:rPr>
          <w:rStyle w:val="15"/>
          <w:rFonts w:hint="eastAsia" w:ascii="仿宋" w:hAnsi="仿宋" w:eastAsia="仿宋"/>
          <w:b w:val="0"/>
          <w:i w:val="0"/>
          <w:caps w:val="0"/>
          <w:color w:val="auto"/>
          <w:spacing w:val="0"/>
          <w:w w:val="100"/>
          <w:kern w:val="0"/>
          <w:sz w:val="32"/>
          <w:szCs w:val="32"/>
          <w:lang w:val="en-US" w:eastAsia="zh-CN" w:bidi="ar-SA"/>
        </w:rPr>
        <w:t>成</w:t>
      </w:r>
      <w:r>
        <w:rPr>
          <w:rStyle w:val="15"/>
          <w:rFonts w:ascii="仿宋" w:hAnsi="仿宋" w:eastAsia="仿宋"/>
          <w:b w:val="0"/>
          <w:i w:val="0"/>
          <w:caps w:val="0"/>
          <w:color w:val="auto"/>
          <w:spacing w:val="0"/>
          <w:w w:val="100"/>
          <w:kern w:val="0"/>
          <w:sz w:val="32"/>
          <w:szCs w:val="32"/>
          <w:lang w:val="en-US" w:eastAsia="zh-CN" w:bidi="ar-SA"/>
        </w:rPr>
        <w:t>立处理不动产登记历史遗留问题</w:t>
      </w:r>
      <w:r>
        <w:rPr>
          <w:rStyle w:val="15"/>
          <w:rFonts w:hint="eastAsia" w:ascii="仿宋" w:hAnsi="仿宋" w:eastAsia="仿宋"/>
          <w:b w:val="0"/>
          <w:i w:val="0"/>
          <w:caps w:val="0"/>
          <w:color w:val="auto"/>
          <w:spacing w:val="0"/>
          <w:w w:val="100"/>
          <w:kern w:val="0"/>
          <w:sz w:val="32"/>
          <w:szCs w:val="32"/>
          <w:lang w:val="en-US" w:eastAsia="zh-CN" w:bidi="ar-SA"/>
        </w:rPr>
        <w:t>指挥部</w:t>
      </w:r>
      <w:r>
        <w:rPr>
          <w:rStyle w:val="15"/>
          <w:rFonts w:ascii="仿宋" w:hAnsi="仿宋" w:eastAsia="仿宋"/>
          <w:b w:val="0"/>
          <w:i w:val="0"/>
          <w:caps w:val="0"/>
          <w:color w:val="auto"/>
          <w:spacing w:val="0"/>
          <w:w w:val="100"/>
          <w:kern w:val="0"/>
          <w:sz w:val="32"/>
          <w:szCs w:val="32"/>
          <w:lang w:val="en-US" w:eastAsia="zh-CN" w:bidi="ar-SA"/>
        </w:rPr>
        <w:t>。在</w:t>
      </w:r>
      <w:r>
        <w:rPr>
          <w:rStyle w:val="15"/>
          <w:rFonts w:hint="eastAsia" w:ascii="仿宋" w:hAnsi="仿宋" w:eastAsia="仿宋"/>
          <w:b w:val="0"/>
          <w:i w:val="0"/>
          <w:caps w:val="0"/>
          <w:color w:val="auto"/>
          <w:spacing w:val="0"/>
          <w:w w:val="100"/>
          <w:kern w:val="0"/>
          <w:sz w:val="32"/>
          <w:szCs w:val="32"/>
          <w:lang w:val="en-US" w:eastAsia="zh-CN" w:bidi="ar-SA"/>
        </w:rPr>
        <w:t>市指挥部</w:t>
      </w:r>
      <w:r>
        <w:rPr>
          <w:rStyle w:val="15"/>
          <w:rFonts w:ascii="仿宋" w:hAnsi="仿宋" w:eastAsia="仿宋"/>
          <w:b w:val="0"/>
          <w:i w:val="0"/>
          <w:caps w:val="0"/>
          <w:color w:val="auto"/>
          <w:spacing w:val="0"/>
          <w:w w:val="100"/>
          <w:kern w:val="0"/>
          <w:sz w:val="32"/>
          <w:szCs w:val="32"/>
          <w:lang w:val="en-US" w:eastAsia="zh-CN" w:bidi="ar-SA"/>
        </w:rPr>
        <w:t>监督指导下，</w:t>
      </w:r>
      <w:r>
        <w:rPr>
          <w:rStyle w:val="15"/>
          <w:rFonts w:hint="eastAsia" w:ascii="仿宋" w:hAnsi="仿宋" w:eastAsia="仿宋"/>
          <w:b w:val="0"/>
          <w:i w:val="0"/>
          <w:caps w:val="0"/>
          <w:color w:val="auto"/>
          <w:spacing w:val="0"/>
          <w:w w:val="100"/>
          <w:kern w:val="0"/>
          <w:sz w:val="32"/>
          <w:szCs w:val="32"/>
          <w:lang w:val="en-US" w:eastAsia="zh-CN" w:bidi="ar-SA"/>
        </w:rPr>
        <w:t>古城、花洲、湍河</w:t>
      </w:r>
      <w:r>
        <w:rPr>
          <w:rStyle w:val="15"/>
          <w:rFonts w:ascii="仿宋" w:hAnsi="仿宋" w:eastAsia="仿宋"/>
          <w:b w:val="0"/>
          <w:i w:val="0"/>
          <w:caps w:val="0"/>
          <w:color w:val="auto"/>
          <w:spacing w:val="0"/>
          <w:w w:val="100"/>
          <w:kern w:val="0"/>
          <w:sz w:val="32"/>
          <w:szCs w:val="32"/>
          <w:lang w:val="en-US" w:eastAsia="zh-CN" w:bidi="ar-SA"/>
        </w:rPr>
        <w:t>办事处</w:t>
      </w:r>
      <w:r>
        <w:rPr>
          <w:rStyle w:val="15"/>
          <w:rFonts w:hint="eastAsia" w:ascii="仿宋" w:hAnsi="仿宋" w:eastAsia="仿宋"/>
          <w:b w:val="0"/>
          <w:i w:val="0"/>
          <w:caps w:val="0"/>
          <w:color w:val="auto"/>
          <w:spacing w:val="0"/>
          <w:w w:val="100"/>
          <w:kern w:val="0"/>
          <w:sz w:val="32"/>
          <w:szCs w:val="32"/>
          <w:lang w:val="en-US" w:eastAsia="zh-CN" w:bidi="ar-SA"/>
        </w:rPr>
        <w:t>和</w:t>
      </w:r>
      <w:r>
        <w:rPr>
          <w:rStyle w:val="15"/>
          <w:rFonts w:ascii="仿宋" w:hAnsi="仿宋" w:eastAsia="仿宋"/>
          <w:b w:val="0"/>
          <w:i w:val="0"/>
          <w:caps w:val="0"/>
          <w:color w:val="auto"/>
          <w:spacing w:val="0"/>
          <w:w w:val="100"/>
          <w:kern w:val="0"/>
          <w:sz w:val="32"/>
          <w:szCs w:val="32"/>
          <w:lang w:val="en-US" w:eastAsia="zh-CN" w:bidi="ar-SA"/>
        </w:rPr>
        <w:t>自然资源</w:t>
      </w:r>
      <w:r>
        <w:rPr>
          <w:rStyle w:val="15"/>
          <w:rFonts w:hint="eastAsia" w:ascii="仿宋" w:hAnsi="仿宋" w:eastAsia="仿宋"/>
          <w:b w:val="0"/>
          <w:i w:val="0"/>
          <w:caps w:val="0"/>
          <w:color w:val="auto"/>
          <w:spacing w:val="0"/>
          <w:w w:val="100"/>
          <w:kern w:val="0"/>
          <w:sz w:val="32"/>
          <w:szCs w:val="32"/>
          <w:lang w:val="en-US" w:eastAsia="zh-CN" w:bidi="ar-SA"/>
        </w:rPr>
        <w:t>、</w:t>
      </w:r>
      <w:r>
        <w:rPr>
          <w:rStyle w:val="15"/>
          <w:rFonts w:ascii="仿宋" w:hAnsi="仿宋" w:eastAsia="仿宋"/>
          <w:b w:val="0"/>
          <w:i w:val="0"/>
          <w:caps w:val="0"/>
          <w:color w:val="auto"/>
          <w:spacing w:val="0"/>
          <w:w w:val="100"/>
          <w:kern w:val="0"/>
          <w:sz w:val="32"/>
          <w:szCs w:val="32"/>
          <w:lang w:val="en-US" w:eastAsia="zh-CN" w:bidi="ar-SA"/>
        </w:rPr>
        <w:t>规划、住建、房管、财政、税务、产业聚集区</w:t>
      </w:r>
      <w:r>
        <w:rPr>
          <w:rStyle w:val="15"/>
          <w:rFonts w:hint="eastAsia" w:ascii="仿宋" w:hAnsi="仿宋" w:eastAsia="仿宋"/>
          <w:b w:val="0"/>
          <w:i w:val="0"/>
          <w:caps w:val="0"/>
          <w:color w:val="auto"/>
          <w:spacing w:val="0"/>
          <w:w w:val="100"/>
          <w:kern w:val="0"/>
          <w:sz w:val="32"/>
          <w:szCs w:val="32"/>
          <w:lang w:val="en-US" w:eastAsia="zh-CN" w:bidi="ar-SA"/>
        </w:rPr>
        <w:t>、统筹城乡发展实验区</w:t>
      </w:r>
      <w:r>
        <w:rPr>
          <w:rStyle w:val="15"/>
          <w:rFonts w:ascii="仿宋" w:hAnsi="仿宋" w:eastAsia="仿宋"/>
          <w:b w:val="0"/>
          <w:i w:val="0"/>
          <w:caps w:val="0"/>
          <w:color w:val="auto"/>
          <w:spacing w:val="0"/>
          <w:w w:val="100"/>
          <w:kern w:val="0"/>
          <w:sz w:val="32"/>
          <w:szCs w:val="32"/>
          <w:lang w:val="en-US" w:eastAsia="zh-CN" w:bidi="ar-SA"/>
        </w:rPr>
        <w:t>等部门，应按照法律法规和本意见赋予各自的职责,密切配合,主动作为,做好相关工作。对不履行或者不正确履行职责,影响工作进展,损害行政相对人合法权益的,监察部门严厉追究相关人员的责任。</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2.为深化“放管服”改革，各部门应高效服务，便民利民，进一步简化程序，减少不必要的收件，不得对当事人收取无依据的证明材料，限时办结，一次办妥。</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楷体" w:hAnsi="楷体" w:eastAsia="楷体"/>
          <w:b w:val="0"/>
          <w:i w:val="0"/>
          <w:caps w:val="0"/>
          <w:color w:val="auto"/>
          <w:spacing w:val="0"/>
          <w:w w:val="100"/>
          <w:kern w:val="0"/>
          <w:sz w:val="32"/>
          <w:szCs w:val="32"/>
          <w:lang w:val="en-US" w:eastAsia="zh-CN" w:bidi="ar-SA"/>
        </w:rPr>
      </w:pPr>
      <w:r>
        <w:rPr>
          <w:rStyle w:val="15"/>
          <w:rFonts w:ascii="楷体" w:hAnsi="楷体" w:eastAsia="楷体"/>
          <w:b w:val="0"/>
          <w:i w:val="0"/>
          <w:caps w:val="0"/>
          <w:color w:val="auto"/>
          <w:spacing w:val="0"/>
          <w:w w:val="100"/>
          <w:kern w:val="0"/>
          <w:sz w:val="32"/>
          <w:szCs w:val="32"/>
          <w:lang w:val="en-US" w:eastAsia="zh-CN" w:bidi="ar-SA"/>
        </w:rPr>
        <w:t>（二）加强监管,维护稳定</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1.对不属于本次处理范围的房地产项目,各级部门应严格把关,不得擅自搭车,违规申报和办理。对于弄虚作假,</w:t>
      </w:r>
      <w:r>
        <w:rPr>
          <w:rStyle w:val="15"/>
          <w:rFonts w:hint="eastAsia" w:ascii="仿宋" w:hAnsi="仿宋" w:eastAsia="仿宋"/>
          <w:b w:val="0"/>
          <w:i w:val="0"/>
          <w:caps w:val="0"/>
          <w:color w:val="auto"/>
          <w:spacing w:val="0"/>
          <w:w w:val="100"/>
          <w:kern w:val="0"/>
          <w:sz w:val="32"/>
          <w:szCs w:val="32"/>
          <w:lang w:val="en-US" w:eastAsia="zh-CN" w:bidi="ar-SA"/>
        </w:rPr>
        <w:t>诱</w:t>
      </w:r>
      <w:r>
        <w:rPr>
          <w:rStyle w:val="15"/>
          <w:rFonts w:ascii="仿宋" w:hAnsi="仿宋" w:eastAsia="仿宋"/>
          <w:b w:val="0"/>
          <w:i w:val="0"/>
          <w:caps w:val="0"/>
          <w:color w:val="auto"/>
          <w:spacing w:val="0"/>
          <w:w w:val="100"/>
          <w:kern w:val="0"/>
          <w:sz w:val="32"/>
          <w:szCs w:val="32"/>
          <w:lang w:val="en-US" w:eastAsia="zh-CN" w:bidi="ar-SA"/>
        </w:rPr>
        <w:t>发群众上访或者煽动业主上访的企业或个人,依法予以严肃查处,并将违法违规企业有关情况纳入失信档案向社会公布。</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2.在处理相关问题过程中,如产生法律纠纷,当事人应通过司法途径解决完毕后予以办理。</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楷体" w:hAnsi="楷体" w:eastAsia="楷体" w:cs="楷体"/>
          <w:b w:val="0"/>
          <w:i w:val="0"/>
          <w:caps w:val="0"/>
          <w:color w:val="auto"/>
          <w:spacing w:val="0"/>
          <w:w w:val="100"/>
          <w:kern w:val="0"/>
          <w:sz w:val="32"/>
          <w:szCs w:val="32"/>
          <w:lang w:val="en-US" w:eastAsia="zh-CN" w:bidi="ar-SA"/>
        </w:rPr>
      </w:pPr>
      <w:r>
        <w:rPr>
          <w:rStyle w:val="15"/>
          <w:rFonts w:hint="eastAsia" w:ascii="楷体" w:hAnsi="楷体" w:eastAsia="楷体" w:cs="楷体"/>
          <w:b w:val="0"/>
          <w:i w:val="0"/>
          <w:caps w:val="0"/>
          <w:color w:val="auto"/>
          <w:spacing w:val="0"/>
          <w:w w:val="100"/>
          <w:kern w:val="0"/>
          <w:sz w:val="32"/>
          <w:szCs w:val="32"/>
          <w:lang w:val="en-US" w:eastAsia="zh-CN" w:bidi="ar-SA"/>
        </w:rPr>
        <w:t>（三）其他</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hint="eastAsia"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未尽事宜和其他问题由市指挥部集体研究决定。</w:t>
      </w:r>
    </w:p>
    <w:p>
      <w:pPr>
        <w:keepNext w:val="0"/>
        <w:keepLines w:val="0"/>
        <w:pageBreakBefore w:val="0"/>
        <w:widowControl/>
        <w:tabs>
          <w:tab w:val="left" w:pos="7380"/>
        </w:tabs>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hint="eastAsia" w:ascii="仿宋" w:hAnsi="仿宋" w:eastAsia="仿宋"/>
          <w:b w:val="0"/>
          <w:i w:val="0"/>
          <w:caps w:val="0"/>
          <w:color w:val="auto"/>
          <w:spacing w:val="0"/>
          <w:w w:val="100"/>
          <w:kern w:val="0"/>
          <w:sz w:val="32"/>
          <w:szCs w:val="32"/>
          <w:lang w:val="en-US" w:eastAsia="zh-CN" w:bidi="ar-SA"/>
        </w:rPr>
        <w:t>本通知有效期至2022年12月31日。</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firstLine="640" w:firstLineChars="200"/>
        <w:jc w:val="left"/>
        <w:textAlignment w:val="baseline"/>
        <w:outlineLvl w:val="9"/>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rPr>
        <w:t>附件：邓州市处理不动产登记历史遗留问题</w:t>
      </w:r>
      <w:r>
        <w:rPr>
          <w:rStyle w:val="15"/>
          <w:rFonts w:hint="eastAsia" w:ascii="仿宋" w:hAnsi="仿宋" w:eastAsia="仿宋"/>
          <w:b w:val="0"/>
          <w:i w:val="0"/>
          <w:caps w:val="0"/>
          <w:color w:val="auto"/>
          <w:spacing w:val="0"/>
          <w:w w:val="100"/>
          <w:kern w:val="0"/>
          <w:sz w:val="32"/>
          <w:szCs w:val="32"/>
          <w:lang w:val="en-US" w:eastAsia="zh-CN"/>
        </w:rPr>
        <w:t>指挥部成员</w:t>
      </w:r>
      <w:r>
        <w:rPr>
          <w:rStyle w:val="15"/>
          <w:rFonts w:ascii="仿宋" w:hAnsi="仿宋" w:eastAsia="仿宋"/>
          <w:b w:val="0"/>
          <w:i w:val="0"/>
          <w:caps w:val="0"/>
          <w:color w:val="auto"/>
          <w:spacing w:val="0"/>
          <w:w w:val="100"/>
          <w:kern w:val="0"/>
          <w:sz w:val="32"/>
          <w:szCs w:val="32"/>
          <w:lang w:val="en-US" w:eastAsia="zh-CN"/>
        </w:rPr>
        <w:t>名单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Chars="0" w:right="0"/>
        <w:jc w:val="both"/>
        <w:textAlignment w:val="baseline"/>
        <w:rPr>
          <w:rStyle w:val="15"/>
          <w:rFonts w:ascii="仿宋" w:hAnsi="仿宋" w:eastAsia="仿宋"/>
          <w:b w:val="0"/>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Chars="0" w:right="0"/>
        <w:jc w:val="both"/>
        <w:textAlignment w:val="baseline"/>
        <w:rPr>
          <w:rStyle w:val="15"/>
          <w:rFonts w:ascii="仿宋" w:hAnsi="仿宋" w:eastAsia="仿宋"/>
          <w:b w:val="0"/>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Chars="0" w:right="0" w:firstLine="640" w:firstLineChars="200"/>
        <w:jc w:val="right"/>
        <w:textAlignment w:val="baseline"/>
        <w:rPr>
          <w:rStyle w:val="15"/>
          <w:rFonts w:ascii="仿宋" w:hAnsi="仿宋" w:eastAsia="仿宋"/>
          <w:b w:val="0"/>
          <w:i w:val="0"/>
          <w:caps w:val="0"/>
          <w:color w:val="auto"/>
          <w:spacing w:val="0"/>
          <w:w w:val="100"/>
          <w:kern w:val="0"/>
          <w:sz w:val="32"/>
          <w:szCs w:val="32"/>
          <w:lang w:val="en-US" w:eastAsia="zh-CN" w:bidi="ar-SA"/>
        </w:rPr>
      </w:pPr>
      <w:r>
        <w:rPr>
          <w:rStyle w:val="15"/>
          <w:rFonts w:ascii="仿宋" w:hAnsi="仿宋" w:eastAsia="仿宋"/>
          <w:b w:val="0"/>
          <w:i w:val="0"/>
          <w:caps w:val="0"/>
          <w:color w:val="auto"/>
          <w:spacing w:val="0"/>
          <w:w w:val="100"/>
          <w:kern w:val="0"/>
          <w:sz w:val="32"/>
          <w:szCs w:val="32"/>
          <w:lang w:val="en-US" w:eastAsia="zh-CN" w:bidi="ar-SA"/>
        </w:rPr>
        <w:t>2021年　月　日</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Chars="0" w:right="0"/>
        <w:jc w:val="both"/>
        <w:textAlignment w:val="baseline"/>
        <w:rPr>
          <w:rStyle w:val="15"/>
          <w:rFonts w:ascii="仿宋" w:hAnsi="仿宋" w:eastAsia="仿宋"/>
          <w:b w:val="0"/>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Chars="0" w:right="0"/>
        <w:jc w:val="both"/>
        <w:textAlignment w:val="baseline"/>
        <w:rPr>
          <w:rStyle w:val="15"/>
          <w:rFonts w:ascii="仿宋" w:hAnsi="仿宋" w:eastAsia="仿宋"/>
          <w:b w:val="0"/>
          <w:i w:val="0"/>
          <w:caps w:val="0"/>
          <w:color w:val="auto"/>
          <w:spacing w:val="0"/>
          <w:w w:val="100"/>
          <w:kern w:val="0"/>
          <w:sz w:val="32"/>
          <w:szCs w:val="32"/>
          <w:lang w:val="en-US" w:eastAsia="zh-CN" w:bidi="ar-SA"/>
        </w:rPr>
      </w:pPr>
      <w:r>
        <w:rPr>
          <w:rStyle w:val="15"/>
          <w:rFonts w:ascii="黑体" w:hAnsi="黑体" w:eastAsia="黑体"/>
          <w:b w:val="0"/>
          <w:bCs w:val="0"/>
          <w:i w:val="0"/>
          <w:caps w:val="0"/>
          <w:color w:val="auto"/>
          <w:spacing w:val="0"/>
          <w:w w:val="100"/>
          <w:kern w:val="0"/>
          <w:sz w:val="32"/>
          <w:szCs w:val="32"/>
          <w:lang w:val="en-US" w:eastAsia="zh-CN" w:bidi="ar-SA"/>
        </w:rPr>
        <w:t>附件：</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firstLine="640" w:firstLineChars="200"/>
        <w:jc w:val="center"/>
        <w:textAlignment w:val="baseline"/>
        <w:rPr>
          <w:rStyle w:val="15"/>
          <w:rFonts w:hint="eastAsia" w:ascii="黑体" w:hAnsi="黑体" w:eastAsia="黑体" w:cs="黑体"/>
          <w:b w:val="0"/>
          <w:i w:val="0"/>
          <w:caps w:val="0"/>
          <w:color w:val="auto"/>
          <w:spacing w:val="0"/>
          <w:w w:val="100"/>
          <w:kern w:val="0"/>
          <w:sz w:val="44"/>
          <w:szCs w:val="44"/>
          <w:lang w:val="en-US" w:eastAsia="zh-CN"/>
        </w:rPr>
      </w:pPr>
      <w:r>
        <w:rPr>
          <w:rStyle w:val="15"/>
          <w:rFonts w:ascii="仿宋" w:hAnsi="仿宋" w:eastAsia="仿宋"/>
          <w:b w:val="0"/>
          <w:i w:val="0"/>
          <w:caps w:val="0"/>
          <w:color w:val="auto"/>
          <w:spacing w:val="0"/>
          <w:w w:val="100"/>
          <w:kern w:val="0"/>
          <w:sz w:val="32"/>
          <w:szCs w:val="32"/>
          <w:lang w:val="en-US" w:eastAsia="zh-CN" w:bidi="ar-SA"/>
        </w:rPr>
        <w:t xml:space="preserve"> </w:t>
      </w:r>
      <w:r>
        <w:rPr>
          <w:rStyle w:val="15"/>
          <w:rFonts w:hint="eastAsia" w:ascii="黑体" w:hAnsi="黑体" w:eastAsia="黑体" w:cs="黑体"/>
          <w:b w:val="0"/>
          <w:i w:val="0"/>
          <w:caps w:val="0"/>
          <w:color w:val="auto"/>
          <w:spacing w:val="0"/>
          <w:w w:val="100"/>
          <w:kern w:val="0"/>
          <w:sz w:val="44"/>
          <w:szCs w:val="44"/>
          <w:lang w:val="en-US" w:eastAsia="zh-CN"/>
        </w:rPr>
        <w:t>邓州市处理不动产登记历史遗留问题</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firstLine="880" w:firstLineChars="200"/>
        <w:jc w:val="center"/>
        <w:textAlignment w:val="baseline"/>
        <w:rPr>
          <w:rStyle w:val="15"/>
          <w:rFonts w:hint="eastAsia" w:ascii="黑体" w:hAnsi="黑体" w:eastAsia="黑体" w:cs="黑体"/>
          <w:b w:val="0"/>
          <w:i w:val="0"/>
          <w:caps w:val="0"/>
          <w:color w:val="auto"/>
          <w:spacing w:val="0"/>
          <w:w w:val="100"/>
          <w:kern w:val="0"/>
          <w:sz w:val="44"/>
          <w:szCs w:val="44"/>
          <w:lang w:val="en-US" w:eastAsia="zh-CN"/>
        </w:rPr>
      </w:pPr>
      <w:r>
        <w:rPr>
          <w:rStyle w:val="15"/>
          <w:rFonts w:hint="eastAsia" w:ascii="黑体" w:hAnsi="黑体" w:eastAsia="黑体" w:cs="黑体"/>
          <w:b w:val="0"/>
          <w:i w:val="0"/>
          <w:caps w:val="0"/>
          <w:color w:val="auto"/>
          <w:spacing w:val="0"/>
          <w:w w:val="100"/>
          <w:kern w:val="0"/>
          <w:sz w:val="44"/>
          <w:szCs w:val="44"/>
          <w:lang w:val="en-US" w:eastAsia="zh-CN"/>
        </w:rPr>
        <w:t>指挥部成员名单</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firstLine="640" w:firstLineChars="200"/>
        <w:jc w:val="center"/>
        <w:textAlignment w:val="baseline"/>
        <w:rPr>
          <w:rStyle w:val="15"/>
          <w:rFonts w:ascii="仿宋" w:hAnsi="仿宋" w:eastAsia="仿宋"/>
          <w:b w:val="0"/>
          <w:i w:val="0"/>
          <w:caps w:val="0"/>
          <w:color w:val="auto"/>
          <w:spacing w:val="0"/>
          <w:w w:val="100"/>
          <w:kern w:val="0"/>
          <w:sz w:val="32"/>
          <w:szCs w:val="32"/>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rPr>
          <w:rStyle w:val="15"/>
          <w:rFonts w:ascii="仿宋" w:hAnsi="仿宋" w:eastAsia="仿宋"/>
          <w:b w:val="0"/>
          <w:i w:val="0"/>
          <w:caps w:val="0"/>
          <w:color w:val="auto"/>
          <w:spacing w:val="0"/>
          <w:w w:val="100"/>
          <w:kern w:val="0"/>
          <w:sz w:val="32"/>
          <w:szCs w:val="32"/>
          <w:lang w:val="en-US" w:eastAsia="zh-CN"/>
        </w:rPr>
      </w:pPr>
      <w:r>
        <w:rPr>
          <w:rStyle w:val="15"/>
          <w:rFonts w:hint="eastAsia" w:ascii="仿宋" w:hAnsi="仿宋" w:eastAsia="仿宋"/>
          <w:b w:val="0"/>
          <w:i w:val="0"/>
          <w:caps w:val="0"/>
          <w:color w:val="auto"/>
          <w:spacing w:val="0"/>
          <w:w w:val="100"/>
          <w:kern w:val="0"/>
          <w:sz w:val="32"/>
          <w:szCs w:val="32"/>
          <w:lang w:val="en-US" w:eastAsia="zh-CN" w:bidi="ar-SA"/>
        </w:rPr>
        <w:t>指 挥 长</w:t>
      </w:r>
      <w:r>
        <w:rPr>
          <w:rStyle w:val="15"/>
          <w:rFonts w:ascii="仿宋" w:hAnsi="仿宋" w:eastAsia="仿宋"/>
          <w:b w:val="0"/>
          <w:i w:val="0"/>
          <w:caps w:val="0"/>
          <w:color w:val="auto"/>
          <w:spacing w:val="0"/>
          <w:w w:val="100"/>
          <w:kern w:val="0"/>
          <w:sz w:val="32"/>
          <w:szCs w:val="32"/>
          <w:lang w:val="en-US" w:eastAsia="zh-CN"/>
        </w:rPr>
        <w:t xml:space="preserve">：邓俊峰 </w:t>
      </w:r>
      <w:r>
        <w:rPr>
          <w:rStyle w:val="15"/>
          <w:rFonts w:hint="eastAsia" w:ascii="仿宋" w:hAnsi="仿宋" w:eastAsia="仿宋"/>
          <w:b w:val="0"/>
          <w:i w:val="0"/>
          <w:caps w:val="0"/>
          <w:color w:val="auto"/>
          <w:spacing w:val="0"/>
          <w:w w:val="100"/>
          <w:kern w:val="0"/>
          <w:sz w:val="32"/>
          <w:szCs w:val="32"/>
          <w:lang w:val="en-US" w:eastAsia="zh-CN"/>
        </w:rPr>
        <w:t xml:space="preserve"> </w:t>
      </w:r>
      <w:r>
        <w:rPr>
          <w:rStyle w:val="15"/>
          <w:rFonts w:ascii="仿宋" w:hAnsi="仿宋" w:eastAsia="仿宋"/>
          <w:b w:val="0"/>
          <w:i w:val="0"/>
          <w:caps w:val="0"/>
          <w:color w:val="auto"/>
          <w:spacing w:val="0"/>
          <w:w w:val="100"/>
          <w:kern w:val="0"/>
          <w:sz w:val="32"/>
          <w:szCs w:val="32"/>
          <w:lang w:val="en-US" w:eastAsia="zh-CN"/>
        </w:rPr>
        <w:t>（市政府市长）</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Chars="0" w:right="0" w:firstLine="640" w:firstLineChars="200"/>
        <w:jc w:val="left"/>
        <w:textAlignment w:val="baseline"/>
        <w:rPr>
          <w:rStyle w:val="15"/>
          <w:rFonts w:ascii="仿宋" w:hAnsi="仿宋" w:eastAsia="仿宋"/>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rPr>
        <w:t>副</w:t>
      </w:r>
      <w:r>
        <w:rPr>
          <w:rStyle w:val="15"/>
          <w:rFonts w:hint="eastAsia" w:ascii="仿宋" w:hAnsi="仿宋" w:eastAsia="仿宋"/>
          <w:b w:val="0"/>
          <w:i w:val="0"/>
          <w:caps w:val="0"/>
          <w:color w:val="auto"/>
          <w:spacing w:val="0"/>
          <w:w w:val="100"/>
          <w:kern w:val="0"/>
          <w:sz w:val="32"/>
          <w:szCs w:val="32"/>
          <w:lang w:val="en-US" w:eastAsia="zh-CN" w:bidi="ar-SA"/>
        </w:rPr>
        <w:t>指挥长</w:t>
      </w:r>
      <w:r>
        <w:rPr>
          <w:rStyle w:val="15"/>
          <w:rFonts w:ascii="仿宋" w:hAnsi="仿宋" w:eastAsia="仿宋"/>
          <w:b w:val="0"/>
          <w:i w:val="0"/>
          <w:caps w:val="0"/>
          <w:color w:val="auto"/>
          <w:spacing w:val="0"/>
          <w:w w:val="100"/>
          <w:kern w:val="0"/>
          <w:sz w:val="32"/>
          <w:szCs w:val="32"/>
          <w:lang w:val="en-US" w:eastAsia="zh-CN"/>
        </w:rPr>
        <w:t>：顾  理  （市委常委、常务副市长）</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Chars="0" w:right="0" w:firstLine="2240" w:firstLineChars="700"/>
        <w:jc w:val="left"/>
        <w:textAlignment w:val="baseline"/>
        <w:rPr>
          <w:rStyle w:val="15"/>
          <w:rFonts w:ascii="仿宋" w:hAnsi="仿宋" w:eastAsia="仿宋"/>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bidi="ar-SA"/>
        </w:rPr>
        <w:t>郭广全　</w:t>
      </w:r>
      <w:r>
        <w:rPr>
          <w:rStyle w:val="15"/>
          <w:rFonts w:ascii="仿宋" w:hAnsi="仿宋" w:eastAsia="仿宋"/>
          <w:b w:val="0"/>
          <w:i w:val="0"/>
          <w:caps w:val="0"/>
          <w:color w:val="auto"/>
          <w:spacing w:val="0"/>
          <w:w w:val="100"/>
          <w:kern w:val="0"/>
          <w:sz w:val="32"/>
          <w:szCs w:val="32"/>
          <w:lang w:val="en-US" w:eastAsia="zh-CN"/>
        </w:rPr>
        <w:t>（</w:t>
      </w:r>
      <w:r>
        <w:rPr>
          <w:rStyle w:val="15"/>
          <w:rFonts w:ascii="仿宋" w:hAnsi="仿宋" w:eastAsia="仿宋"/>
          <w:b w:val="0"/>
          <w:i w:val="0"/>
          <w:caps w:val="0"/>
          <w:color w:val="auto"/>
          <w:spacing w:val="0"/>
          <w:w w:val="100"/>
          <w:kern w:val="0"/>
          <w:sz w:val="32"/>
          <w:szCs w:val="32"/>
          <w:lang w:val="en-US" w:eastAsia="zh-CN" w:bidi="ar-SA"/>
        </w:rPr>
        <w:t>市政府副市长</w:t>
      </w:r>
      <w:r>
        <w:rPr>
          <w:rStyle w:val="15"/>
          <w:rFonts w:ascii="仿宋" w:hAnsi="仿宋" w:eastAsia="仿宋"/>
          <w:b w:val="0"/>
          <w:i w:val="0"/>
          <w:caps w:val="0"/>
          <w:color w:val="auto"/>
          <w:spacing w:val="0"/>
          <w:w w:val="100"/>
          <w:kern w:val="0"/>
          <w:sz w:val="32"/>
          <w:szCs w:val="32"/>
          <w:lang w:val="en-US" w:eastAsia="zh-CN"/>
        </w:rPr>
        <w:t>）</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baseline"/>
        <w:rPr>
          <w:rStyle w:val="15"/>
          <w:rFonts w:ascii="仿宋" w:hAnsi="仿宋" w:eastAsia="仿宋"/>
          <w:b w:val="0"/>
          <w:i w:val="0"/>
          <w:caps w:val="0"/>
          <w:color w:val="auto"/>
          <w:spacing w:val="0"/>
          <w:w w:val="100"/>
          <w:kern w:val="0"/>
          <w:sz w:val="32"/>
          <w:szCs w:val="32"/>
          <w:lang w:val="en-US" w:eastAsia="zh-CN"/>
        </w:rPr>
      </w:pPr>
      <w:r>
        <w:rPr>
          <w:rStyle w:val="15"/>
          <w:rFonts w:hint="eastAsia" w:ascii="仿宋" w:hAnsi="仿宋" w:eastAsia="仿宋"/>
          <w:b w:val="0"/>
          <w:i w:val="0"/>
          <w:caps w:val="0"/>
          <w:color w:val="auto"/>
          <w:spacing w:val="0"/>
          <w:w w:val="100"/>
          <w:kern w:val="0"/>
          <w:sz w:val="32"/>
          <w:szCs w:val="32"/>
          <w:lang w:val="en-US" w:eastAsia="zh-CN" w:bidi="ar-SA"/>
        </w:rPr>
        <w:t>成    员</w:t>
      </w:r>
      <w:r>
        <w:rPr>
          <w:rStyle w:val="15"/>
          <w:rFonts w:ascii="仿宋" w:hAnsi="仿宋" w:eastAsia="仿宋"/>
          <w:b w:val="0"/>
          <w:i w:val="0"/>
          <w:caps w:val="0"/>
          <w:color w:val="auto"/>
          <w:spacing w:val="0"/>
          <w:w w:val="100"/>
          <w:kern w:val="0"/>
          <w:sz w:val="32"/>
          <w:szCs w:val="32"/>
          <w:lang w:val="en-US" w:eastAsia="zh-CN"/>
        </w:rPr>
        <w:t>：</w:t>
      </w:r>
      <w:r>
        <w:rPr>
          <w:rStyle w:val="15"/>
          <w:rFonts w:hint="eastAsia" w:ascii="仿宋" w:hAnsi="仿宋" w:eastAsia="仿宋"/>
          <w:b w:val="0"/>
          <w:i w:val="0"/>
          <w:caps w:val="0"/>
          <w:color w:val="auto"/>
          <w:spacing w:val="0"/>
          <w:w w:val="100"/>
          <w:kern w:val="0"/>
          <w:sz w:val="32"/>
          <w:szCs w:val="32"/>
          <w:lang w:val="en-US" w:eastAsia="zh-CN"/>
        </w:rPr>
        <w:t>李文雅  （市政府机关党委副书记）</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left"/>
        <w:textAlignment w:val="baseline"/>
        <w:rPr>
          <w:rStyle w:val="15"/>
          <w:rFonts w:ascii="仿宋" w:hAnsi="仿宋" w:eastAsia="仿宋"/>
          <w:b w:val="0"/>
          <w:i w:val="0"/>
          <w:caps w:val="0"/>
          <w:color w:val="auto"/>
          <w:spacing w:val="0"/>
          <w:w w:val="100"/>
          <w:kern w:val="0"/>
          <w:sz w:val="32"/>
          <w:szCs w:val="32"/>
          <w:lang w:val="en-US" w:eastAsia="zh-CN"/>
        </w:rPr>
      </w:pPr>
      <w:r>
        <w:rPr>
          <w:rStyle w:val="15"/>
          <w:rFonts w:hint="eastAsia" w:ascii="仿宋" w:hAnsi="仿宋" w:eastAsia="仿宋"/>
          <w:b w:val="0"/>
          <w:i w:val="0"/>
          <w:caps w:val="0"/>
          <w:color w:val="auto"/>
          <w:spacing w:val="0"/>
          <w:w w:val="100"/>
          <w:kern w:val="0"/>
          <w:sz w:val="32"/>
          <w:szCs w:val="32"/>
          <w:lang w:val="en-US" w:eastAsia="zh-CN"/>
        </w:rPr>
        <w:t>焦道扬</w:t>
      </w:r>
      <w:r>
        <w:rPr>
          <w:rStyle w:val="15"/>
          <w:rFonts w:ascii="仿宋" w:hAnsi="仿宋" w:eastAsia="仿宋"/>
          <w:b w:val="0"/>
          <w:i w:val="0"/>
          <w:caps w:val="0"/>
          <w:color w:val="auto"/>
          <w:spacing w:val="0"/>
          <w:w w:val="100"/>
          <w:kern w:val="0"/>
          <w:sz w:val="32"/>
          <w:szCs w:val="32"/>
          <w:lang w:val="en-US" w:eastAsia="zh-CN"/>
        </w:rPr>
        <w:t>　（</w:t>
      </w:r>
      <w:r>
        <w:rPr>
          <w:rStyle w:val="15"/>
          <w:rFonts w:hint="eastAsia" w:ascii="仿宋" w:hAnsi="仿宋" w:eastAsia="仿宋"/>
          <w:b w:val="0"/>
          <w:i w:val="0"/>
          <w:caps w:val="0"/>
          <w:color w:val="auto"/>
          <w:spacing w:val="0"/>
          <w:w w:val="100"/>
          <w:kern w:val="0"/>
          <w:sz w:val="32"/>
          <w:szCs w:val="32"/>
          <w:lang w:val="en-US" w:eastAsia="zh-CN"/>
        </w:rPr>
        <w:t>市纪委副书记、监委副主任</w:t>
      </w:r>
      <w:r>
        <w:rPr>
          <w:rStyle w:val="15"/>
          <w:rFonts w:ascii="仿宋" w:hAnsi="仿宋" w:eastAsia="仿宋"/>
          <w:b w:val="0"/>
          <w:i w:val="0"/>
          <w:caps w:val="0"/>
          <w:color w:val="auto"/>
          <w:spacing w:val="0"/>
          <w:w w:val="100"/>
          <w:kern w:val="0"/>
          <w:sz w:val="32"/>
          <w:szCs w:val="32"/>
          <w:lang w:val="en-US" w:eastAsia="zh-CN"/>
        </w:rPr>
        <w:t>）</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left"/>
        <w:textAlignment w:val="baseline"/>
        <w:rPr>
          <w:rStyle w:val="15"/>
          <w:rFonts w:ascii="仿宋" w:hAnsi="仿宋" w:eastAsia="仿宋"/>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rPr>
        <w:t>李  林</w:t>
      </w:r>
      <w:r>
        <w:rPr>
          <w:rStyle w:val="15"/>
          <w:rFonts w:hint="eastAsia" w:ascii="仿宋" w:hAnsi="仿宋" w:eastAsia="仿宋"/>
          <w:b w:val="0"/>
          <w:i w:val="0"/>
          <w:caps w:val="0"/>
          <w:color w:val="auto"/>
          <w:spacing w:val="0"/>
          <w:w w:val="100"/>
          <w:kern w:val="0"/>
          <w:sz w:val="32"/>
          <w:szCs w:val="32"/>
          <w:lang w:val="en-US" w:eastAsia="zh-CN"/>
        </w:rPr>
        <w:t xml:space="preserve">  </w:t>
      </w:r>
      <w:r>
        <w:rPr>
          <w:rStyle w:val="15"/>
          <w:rFonts w:ascii="仿宋" w:hAnsi="仿宋" w:eastAsia="仿宋"/>
          <w:b w:val="0"/>
          <w:i w:val="0"/>
          <w:caps w:val="0"/>
          <w:color w:val="auto"/>
          <w:spacing w:val="0"/>
          <w:w w:val="100"/>
          <w:kern w:val="0"/>
          <w:sz w:val="32"/>
          <w:szCs w:val="32"/>
          <w:lang w:val="en-US" w:eastAsia="zh-CN"/>
        </w:rPr>
        <w:t>（市自然资源和规划局局长）</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both"/>
        <w:textAlignment w:val="baseline"/>
        <w:rPr>
          <w:rStyle w:val="15"/>
          <w:rFonts w:ascii="微软雅黑" w:hAnsi="微软雅黑" w:eastAsia="仿宋"/>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rPr>
        <w:t>常吉朝   （市住建局局长）</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both"/>
        <w:textAlignment w:val="baseline"/>
        <w:rPr>
          <w:rStyle w:val="15"/>
          <w:rFonts w:hint="default" w:ascii="仿宋" w:hAnsi="仿宋" w:eastAsia="仿宋"/>
          <w:b w:val="0"/>
          <w:i w:val="0"/>
          <w:caps w:val="0"/>
          <w:color w:val="auto"/>
          <w:spacing w:val="0"/>
          <w:w w:val="100"/>
          <w:kern w:val="0"/>
          <w:sz w:val="32"/>
          <w:szCs w:val="32"/>
          <w:lang w:val="en-US" w:eastAsia="zh-CN"/>
        </w:rPr>
      </w:pPr>
      <w:r>
        <w:rPr>
          <w:rStyle w:val="15"/>
          <w:rFonts w:hint="eastAsia" w:ascii="仿宋" w:hAnsi="仿宋" w:eastAsia="仿宋"/>
          <w:b w:val="0"/>
          <w:i w:val="0"/>
          <w:caps w:val="0"/>
          <w:color w:val="auto"/>
          <w:spacing w:val="0"/>
          <w:w w:val="100"/>
          <w:kern w:val="0"/>
          <w:sz w:val="32"/>
          <w:szCs w:val="32"/>
          <w:lang w:val="en-US" w:eastAsia="zh-CN"/>
        </w:rPr>
        <w:t>张  超  （市城市管理局局长）</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both"/>
        <w:textAlignment w:val="baseline"/>
        <w:rPr>
          <w:rStyle w:val="15"/>
          <w:rFonts w:ascii="微软雅黑" w:hAnsi="微软雅黑" w:eastAsia="微软雅黑"/>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rPr>
        <w:t>李  征  （市农业农村局局长）</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both"/>
        <w:textAlignment w:val="baseline"/>
        <w:rPr>
          <w:rStyle w:val="15"/>
          <w:rFonts w:ascii="仿宋" w:hAnsi="仿宋" w:eastAsia="仿宋"/>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rPr>
        <w:t>杜   伟  （市财政局局长）</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left"/>
        <w:textAlignment w:val="baseline"/>
        <w:rPr>
          <w:rStyle w:val="15"/>
          <w:rFonts w:ascii="微软雅黑" w:hAnsi="微软雅黑" w:eastAsia="仿宋"/>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rPr>
        <w:t>王海洲　（市房管中心党组书记）</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left"/>
        <w:textAlignment w:val="baseline"/>
        <w:rPr>
          <w:rStyle w:val="15"/>
          <w:rFonts w:ascii="微软雅黑" w:hAnsi="微软雅黑" w:eastAsia="微软雅黑"/>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rPr>
        <w:t>闫向阳　（市城乡规划中心主任）</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left"/>
        <w:textAlignment w:val="baseline"/>
        <w:rPr>
          <w:rStyle w:val="15"/>
          <w:rFonts w:ascii="微软雅黑" w:hAnsi="微软雅黑" w:eastAsia="微软雅黑"/>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rPr>
        <w:t>魏  民  （市税务局局长）</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left"/>
        <w:textAlignment w:val="baseline"/>
        <w:rPr>
          <w:rStyle w:val="15"/>
          <w:rFonts w:ascii="仿宋" w:hAnsi="仿宋" w:eastAsia="仿宋"/>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rPr>
        <w:t>赵  鹏　（市科学技术和工业信息化局党组书记）</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left"/>
        <w:textAlignment w:val="baseline"/>
        <w:rPr>
          <w:rStyle w:val="15"/>
          <w:rFonts w:ascii="仿宋" w:hAnsi="仿宋" w:eastAsia="仿宋"/>
          <w:b w:val="0"/>
          <w:i w:val="0"/>
          <w:caps w:val="0"/>
          <w:color w:val="auto"/>
          <w:spacing w:val="0"/>
          <w:w w:val="100"/>
          <w:kern w:val="0"/>
          <w:sz w:val="32"/>
          <w:szCs w:val="32"/>
          <w:lang w:val="en-US" w:eastAsia="zh-CN"/>
        </w:rPr>
      </w:pPr>
      <w:r>
        <w:rPr>
          <w:rStyle w:val="15"/>
          <w:rFonts w:ascii="仿宋" w:hAnsi="仿宋" w:eastAsia="仿宋"/>
          <w:b w:val="0"/>
          <w:i w:val="0"/>
          <w:caps w:val="0"/>
          <w:color w:val="auto"/>
          <w:spacing w:val="0"/>
          <w:w w:val="100"/>
          <w:kern w:val="0"/>
          <w:sz w:val="32"/>
          <w:szCs w:val="32"/>
          <w:lang w:val="en-US" w:eastAsia="zh-CN"/>
        </w:rPr>
        <w:t>赵明辉  （古城街道办事处党工委书记）</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left"/>
        <w:textAlignment w:val="baseline"/>
        <w:rPr>
          <w:rStyle w:val="15"/>
          <w:rFonts w:hint="eastAsia" w:ascii="仿宋" w:hAnsi="仿宋" w:eastAsia="仿宋" w:cs="仿宋"/>
          <w:b w:val="0"/>
          <w:i w:val="0"/>
          <w:caps w:val="0"/>
          <w:color w:val="auto"/>
          <w:spacing w:val="0"/>
          <w:w w:val="100"/>
          <w:kern w:val="0"/>
          <w:sz w:val="32"/>
          <w:szCs w:val="32"/>
          <w:lang w:val="en-US" w:eastAsia="zh-CN"/>
        </w:rPr>
      </w:pPr>
      <w:r>
        <w:rPr>
          <w:rStyle w:val="15"/>
          <w:rFonts w:hint="eastAsia" w:ascii="仿宋" w:hAnsi="仿宋" w:eastAsia="仿宋" w:cs="仿宋"/>
          <w:b w:val="0"/>
          <w:i w:val="0"/>
          <w:caps w:val="0"/>
          <w:color w:val="auto"/>
          <w:spacing w:val="0"/>
          <w:w w:val="100"/>
          <w:kern w:val="0"/>
          <w:sz w:val="32"/>
          <w:szCs w:val="32"/>
          <w:lang w:val="en-US" w:eastAsia="zh-CN"/>
        </w:rPr>
        <w:t>杨  柯  （花洲街道办事处党工委书记）</w:t>
      </w:r>
    </w:p>
    <w:p>
      <w:pPr>
        <w:pStyle w:val="1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2240" w:firstLineChars="700"/>
        <w:jc w:val="left"/>
        <w:textAlignment w:val="baseline"/>
        <w:rPr>
          <w:rStyle w:val="15"/>
          <w:rFonts w:hint="eastAsia" w:ascii="仿宋" w:hAnsi="仿宋" w:eastAsia="仿宋" w:cs="仿宋"/>
          <w:b w:val="0"/>
          <w:i w:val="0"/>
          <w:caps w:val="0"/>
          <w:color w:val="auto"/>
          <w:spacing w:val="0"/>
          <w:w w:val="100"/>
          <w:kern w:val="0"/>
          <w:sz w:val="32"/>
          <w:szCs w:val="32"/>
          <w:lang w:val="en-US" w:eastAsia="zh-CN"/>
        </w:rPr>
      </w:pPr>
      <w:r>
        <w:rPr>
          <w:rStyle w:val="15"/>
          <w:rFonts w:hint="eastAsia" w:ascii="仿宋" w:hAnsi="仿宋" w:eastAsia="仿宋" w:cs="仿宋"/>
          <w:b w:val="0"/>
          <w:i w:val="0"/>
          <w:caps w:val="0"/>
          <w:color w:val="auto"/>
          <w:spacing w:val="0"/>
          <w:w w:val="100"/>
          <w:kern w:val="0"/>
          <w:sz w:val="32"/>
          <w:szCs w:val="32"/>
          <w:lang w:val="en-US" w:eastAsia="zh-CN"/>
        </w:rPr>
        <w:t>刘  奇  （湍河街道办事处党工委书记）</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挥部下设办公室，办公室设在市自然资源和规划局，负责指挥部日常工作。郭广全同志兼任办公室主任，李文雅、李林同志兼任办公室副主任。办公室下设综合组、财务组、后勤保障组、土地处置组、规划处置组、住建处置组、执法处置组，人员从相关部门抽调。</w:t>
      </w:r>
    </w:p>
    <w:sectPr>
      <w:footerReference r:id="rId3" w:type="default"/>
      <w:footerReference r:id="rId4" w:type="even"/>
      <w:pgSz w:w="11906" w:h="16838"/>
      <w:pgMar w:top="2041" w:right="1588" w:bottom="1985" w:left="1588" w:header="851" w:footer="1588" w:gutter="0"/>
      <w:lnNumType w:countBy="0"/>
      <w:pgNumType w:fmt="numberInDash"/>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68B586-96EA-4705-8FEE-E89BAEF592C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embedRegular r:id="rId2" w:fontKey="{32EBA5D7-D4DA-42C8-B919-42F101D9F7CB}"/>
  </w:font>
  <w:font w:name="仿宋">
    <w:panose1 w:val="02010609060101010101"/>
    <w:charset w:val="86"/>
    <w:family w:val="modern"/>
    <w:pitch w:val="default"/>
    <w:sig w:usb0="800002BF" w:usb1="38CF7CFA" w:usb2="00000016" w:usb3="00000000" w:csb0="00040001" w:csb1="00000000"/>
    <w:embedRegular r:id="rId3" w:fontKey="{F6653BAF-7AB9-4197-8C3B-49F0BA65C85D}"/>
  </w:font>
  <w:font w:name="楷体">
    <w:panose1 w:val="02010609060101010101"/>
    <w:charset w:val="86"/>
    <w:family w:val="modern"/>
    <w:pitch w:val="default"/>
    <w:sig w:usb0="800002BF" w:usb1="38CF7CFA" w:usb2="00000016" w:usb3="00000000" w:csb0="00040001" w:csb1="00000000"/>
    <w:embedRegular r:id="rId4" w:fontKey="{5FC65F31-7A29-4002-AF32-628200493BFF}"/>
  </w:font>
  <w:font w:name="微软雅黑">
    <w:panose1 w:val="020B0503020204020204"/>
    <w:charset w:val="86"/>
    <w:family w:val="auto"/>
    <w:pitch w:val="default"/>
    <w:sig w:usb0="80000287" w:usb1="280F3C52" w:usb2="00000016" w:usb3="00000000" w:csb0="0004001F" w:csb1="00000000"/>
    <w:embedRegular r:id="rId5" w:fontKey="{6B5D9B8A-F221-4E9C-910E-678F450D9D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right="360" w:firstLine="360"/>
      <w:jc w:val="left"/>
      <w:textAlignment w:val="baseline"/>
      <w:rPr>
        <w:rStyle w:val="15"/>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- 1 -</w:t>
                          </w:r>
                          <w:r>
                            <w:rPr>
                              <w:rFonts w:hint="eastAsia" w:ascii="仿宋" w:hAnsi="仿宋" w:eastAsia="仿宋" w:cs="仿宋"/>
                              <w:sz w:val="32"/>
                              <w:szCs w:val="32"/>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- 1 -</w:t>
                    </w:r>
                    <w:r>
                      <w:rPr>
                        <w:rFonts w:hint="eastAsia" w:ascii="仿宋" w:hAnsi="仿宋" w:eastAsia="仿宋" w:cs="仿宋"/>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Align="inline"/>
      <w:widowControl/>
      <w:snapToGrid w:val="0"/>
      <w:jc w:val="left"/>
      <w:textAlignment w:val="baseline"/>
      <w:rPr>
        <w:rStyle w:val="18"/>
        <w:kern w:val="2"/>
        <w:sz w:val="18"/>
        <w:szCs w:val="18"/>
        <w:lang w:val="en-US" w:eastAsia="zh-CN" w:bidi="ar-SA"/>
      </w:rPr>
    </w:pPr>
  </w:p>
  <w:p>
    <w:pPr>
      <w:pStyle w:val="2"/>
      <w:widowControl/>
      <w:snapToGrid w:val="0"/>
      <w:ind w:right="360" w:firstLine="360"/>
      <w:jc w:val="left"/>
      <w:textAlignment w:val="baseline"/>
      <w:rPr>
        <w:rStyle w:val="15"/>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EDE70"/>
    <w:multiLevelType w:val="singleLevel"/>
    <w:tmpl w:val="551EDE70"/>
    <w:lvl w:ilvl="0" w:tentative="0">
      <w:start w:val="1"/>
      <w:numFmt w:val="decimal"/>
      <w:lvlText w:val="%1)"/>
      <w:lvlJc w:val="left"/>
      <w:pPr>
        <w:tabs>
          <w:tab w:val="left" w:pos="420"/>
        </w:tabs>
        <w:ind w:left="425" w:leftChars="0" w:hanging="425" w:firstLineChars="0"/>
      </w:pPr>
      <w:rPr>
        <w:rFonts w:hint="default"/>
      </w:rPr>
    </w:lvl>
  </w:abstractNum>
  <w:abstractNum w:abstractNumId="1">
    <w:nsid w:val="6486FBCB"/>
    <w:multiLevelType w:val="singleLevel"/>
    <w:tmpl w:val="6486FBCB"/>
    <w:lvl w:ilvl="0" w:tentative="0">
      <w:start w:val="1"/>
      <w:numFmt w:val="decimal"/>
      <w:lvlText w:val="%1)"/>
      <w:lvlJc w:val="left"/>
      <w:pPr>
        <w:ind w:left="425" w:hanging="425"/>
      </w:pPr>
      <w:rPr>
        <w:rFonts w:hint="default" w:ascii="仿宋" w:hAnsi="仿宋" w:eastAsia="仿宋" w:cs="仿宋"/>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19"/>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3717"/>
    <w:rsid w:val="013F2BDC"/>
    <w:rsid w:val="0142677D"/>
    <w:rsid w:val="01A20D8C"/>
    <w:rsid w:val="02223CE8"/>
    <w:rsid w:val="02CA0BB2"/>
    <w:rsid w:val="035442EC"/>
    <w:rsid w:val="03607FB7"/>
    <w:rsid w:val="03BD7757"/>
    <w:rsid w:val="03EF223F"/>
    <w:rsid w:val="048046F8"/>
    <w:rsid w:val="04A75477"/>
    <w:rsid w:val="04D1255F"/>
    <w:rsid w:val="05A37EE6"/>
    <w:rsid w:val="05B501AF"/>
    <w:rsid w:val="06235194"/>
    <w:rsid w:val="062B6FA6"/>
    <w:rsid w:val="06B435A6"/>
    <w:rsid w:val="06B50FF5"/>
    <w:rsid w:val="07143153"/>
    <w:rsid w:val="075054E5"/>
    <w:rsid w:val="07671292"/>
    <w:rsid w:val="07853D10"/>
    <w:rsid w:val="07EE2A32"/>
    <w:rsid w:val="08F0038C"/>
    <w:rsid w:val="08F36717"/>
    <w:rsid w:val="096B6C9D"/>
    <w:rsid w:val="0A6E00D5"/>
    <w:rsid w:val="0AB1716C"/>
    <w:rsid w:val="0B2B359E"/>
    <w:rsid w:val="0B8A00B5"/>
    <w:rsid w:val="0BC07731"/>
    <w:rsid w:val="0C290205"/>
    <w:rsid w:val="0C2C0204"/>
    <w:rsid w:val="0CF51942"/>
    <w:rsid w:val="0D3456CD"/>
    <w:rsid w:val="0D6C407D"/>
    <w:rsid w:val="0D705F74"/>
    <w:rsid w:val="0EA05F2C"/>
    <w:rsid w:val="0ED460D1"/>
    <w:rsid w:val="0ED64F2B"/>
    <w:rsid w:val="0EDC15C4"/>
    <w:rsid w:val="0EFA6C29"/>
    <w:rsid w:val="0F41246A"/>
    <w:rsid w:val="0F487C80"/>
    <w:rsid w:val="0F967AFE"/>
    <w:rsid w:val="0FFD7D21"/>
    <w:rsid w:val="10145071"/>
    <w:rsid w:val="109B2070"/>
    <w:rsid w:val="10D4073D"/>
    <w:rsid w:val="10F80403"/>
    <w:rsid w:val="124218F2"/>
    <w:rsid w:val="12D85778"/>
    <w:rsid w:val="13546D70"/>
    <w:rsid w:val="147F7B79"/>
    <w:rsid w:val="14D366FF"/>
    <w:rsid w:val="14E4272E"/>
    <w:rsid w:val="154F608D"/>
    <w:rsid w:val="15945909"/>
    <w:rsid w:val="15DF5FC8"/>
    <w:rsid w:val="1615036A"/>
    <w:rsid w:val="169C7014"/>
    <w:rsid w:val="17B02627"/>
    <w:rsid w:val="184767D2"/>
    <w:rsid w:val="187B5732"/>
    <w:rsid w:val="18A72846"/>
    <w:rsid w:val="190547EA"/>
    <w:rsid w:val="19137509"/>
    <w:rsid w:val="192B7726"/>
    <w:rsid w:val="196619A0"/>
    <w:rsid w:val="1A4C596D"/>
    <w:rsid w:val="1A991DDC"/>
    <w:rsid w:val="1B6265EA"/>
    <w:rsid w:val="1B782737"/>
    <w:rsid w:val="1D1152C0"/>
    <w:rsid w:val="1EC2420E"/>
    <w:rsid w:val="1F8F2559"/>
    <w:rsid w:val="201B4040"/>
    <w:rsid w:val="206E7D52"/>
    <w:rsid w:val="207921A4"/>
    <w:rsid w:val="20804CD6"/>
    <w:rsid w:val="20C0049A"/>
    <w:rsid w:val="20F10EB3"/>
    <w:rsid w:val="21463326"/>
    <w:rsid w:val="21CF0F42"/>
    <w:rsid w:val="21FF7C6C"/>
    <w:rsid w:val="22EB4415"/>
    <w:rsid w:val="232C6A33"/>
    <w:rsid w:val="23CB74F9"/>
    <w:rsid w:val="2443218B"/>
    <w:rsid w:val="246E7B4A"/>
    <w:rsid w:val="24E641D3"/>
    <w:rsid w:val="24ED4F3E"/>
    <w:rsid w:val="251C18A5"/>
    <w:rsid w:val="255108C7"/>
    <w:rsid w:val="257B6AE7"/>
    <w:rsid w:val="25B53CF7"/>
    <w:rsid w:val="25CD7F12"/>
    <w:rsid w:val="2666588A"/>
    <w:rsid w:val="266C618F"/>
    <w:rsid w:val="26914E8C"/>
    <w:rsid w:val="270A2FDC"/>
    <w:rsid w:val="276B6285"/>
    <w:rsid w:val="28396EEB"/>
    <w:rsid w:val="28C62F93"/>
    <w:rsid w:val="29625FC4"/>
    <w:rsid w:val="29810749"/>
    <w:rsid w:val="29D85C6C"/>
    <w:rsid w:val="2A6C0030"/>
    <w:rsid w:val="2AD93CA7"/>
    <w:rsid w:val="2ADA03A8"/>
    <w:rsid w:val="2C41565E"/>
    <w:rsid w:val="2CC52AA8"/>
    <w:rsid w:val="2FCB76FF"/>
    <w:rsid w:val="2FF3138D"/>
    <w:rsid w:val="314B143C"/>
    <w:rsid w:val="3277532D"/>
    <w:rsid w:val="328207F7"/>
    <w:rsid w:val="32AA4C6D"/>
    <w:rsid w:val="330B6E0E"/>
    <w:rsid w:val="339D46BE"/>
    <w:rsid w:val="33AD4C4C"/>
    <w:rsid w:val="34937E66"/>
    <w:rsid w:val="349D3293"/>
    <w:rsid w:val="350B654A"/>
    <w:rsid w:val="35433C2C"/>
    <w:rsid w:val="36053605"/>
    <w:rsid w:val="3608261A"/>
    <w:rsid w:val="37645799"/>
    <w:rsid w:val="396D75D5"/>
    <w:rsid w:val="39F84595"/>
    <w:rsid w:val="3AB84551"/>
    <w:rsid w:val="3AC72031"/>
    <w:rsid w:val="3AE70720"/>
    <w:rsid w:val="3AFA3B12"/>
    <w:rsid w:val="3B4D6955"/>
    <w:rsid w:val="3BA616D3"/>
    <w:rsid w:val="3BF72539"/>
    <w:rsid w:val="3C166119"/>
    <w:rsid w:val="3C73657A"/>
    <w:rsid w:val="3C8E5DC8"/>
    <w:rsid w:val="3DF578A2"/>
    <w:rsid w:val="3E03342C"/>
    <w:rsid w:val="3E1253C0"/>
    <w:rsid w:val="3E331DED"/>
    <w:rsid w:val="3E441505"/>
    <w:rsid w:val="3E4A7542"/>
    <w:rsid w:val="3E8616DC"/>
    <w:rsid w:val="3E991EE2"/>
    <w:rsid w:val="3F073592"/>
    <w:rsid w:val="3F2E1F5C"/>
    <w:rsid w:val="3F4F19AB"/>
    <w:rsid w:val="3F9B1BA9"/>
    <w:rsid w:val="3FD37C5E"/>
    <w:rsid w:val="3FE0188F"/>
    <w:rsid w:val="3FEC2129"/>
    <w:rsid w:val="4000111C"/>
    <w:rsid w:val="40645324"/>
    <w:rsid w:val="407C6A4B"/>
    <w:rsid w:val="40C74839"/>
    <w:rsid w:val="40C91B42"/>
    <w:rsid w:val="410B0786"/>
    <w:rsid w:val="41491D96"/>
    <w:rsid w:val="41592671"/>
    <w:rsid w:val="41D704E4"/>
    <w:rsid w:val="42920471"/>
    <w:rsid w:val="42934704"/>
    <w:rsid w:val="42D932D8"/>
    <w:rsid w:val="4383712D"/>
    <w:rsid w:val="43B64E48"/>
    <w:rsid w:val="43BC3190"/>
    <w:rsid w:val="44005547"/>
    <w:rsid w:val="44225F34"/>
    <w:rsid w:val="44C73106"/>
    <w:rsid w:val="44CD56E6"/>
    <w:rsid w:val="452915FC"/>
    <w:rsid w:val="452C7B14"/>
    <w:rsid w:val="45920C82"/>
    <w:rsid w:val="46F60CF1"/>
    <w:rsid w:val="47070CE5"/>
    <w:rsid w:val="4719151A"/>
    <w:rsid w:val="4771426D"/>
    <w:rsid w:val="477C3BE2"/>
    <w:rsid w:val="478845D4"/>
    <w:rsid w:val="48D12EF8"/>
    <w:rsid w:val="496A1909"/>
    <w:rsid w:val="49A23A9E"/>
    <w:rsid w:val="49F16C3B"/>
    <w:rsid w:val="4A1B1AA7"/>
    <w:rsid w:val="4A8042D6"/>
    <w:rsid w:val="4ADD4B9E"/>
    <w:rsid w:val="4BB92D7F"/>
    <w:rsid w:val="4C2C081C"/>
    <w:rsid w:val="4CCB5F3E"/>
    <w:rsid w:val="4D483444"/>
    <w:rsid w:val="4E2770F7"/>
    <w:rsid w:val="4E5A2239"/>
    <w:rsid w:val="4E7E72B3"/>
    <w:rsid w:val="4E843335"/>
    <w:rsid w:val="4EB95C86"/>
    <w:rsid w:val="4EEA2CFB"/>
    <w:rsid w:val="4F2D278B"/>
    <w:rsid w:val="4F441122"/>
    <w:rsid w:val="4FA769BE"/>
    <w:rsid w:val="4FF57223"/>
    <w:rsid w:val="502D633F"/>
    <w:rsid w:val="503C26D9"/>
    <w:rsid w:val="510E7298"/>
    <w:rsid w:val="5141619C"/>
    <w:rsid w:val="51B049CC"/>
    <w:rsid w:val="51C01DB3"/>
    <w:rsid w:val="52074800"/>
    <w:rsid w:val="537E3585"/>
    <w:rsid w:val="53B50FB5"/>
    <w:rsid w:val="53DB0980"/>
    <w:rsid w:val="54564358"/>
    <w:rsid w:val="546B28C4"/>
    <w:rsid w:val="54775907"/>
    <w:rsid w:val="548F4119"/>
    <w:rsid w:val="549A046C"/>
    <w:rsid w:val="55A40811"/>
    <w:rsid w:val="57281092"/>
    <w:rsid w:val="578F5F4C"/>
    <w:rsid w:val="580D16D3"/>
    <w:rsid w:val="596E75A5"/>
    <w:rsid w:val="59AF695E"/>
    <w:rsid w:val="59B07A4C"/>
    <w:rsid w:val="5ADE6A8B"/>
    <w:rsid w:val="5B2F3AE9"/>
    <w:rsid w:val="5B550B0F"/>
    <w:rsid w:val="5B5A42AB"/>
    <w:rsid w:val="5B77747E"/>
    <w:rsid w:val="5BD430BB"/>
    <w:rsid w:val="5C053BA3"/>
    <w:rsid w:val="5CB42182"/>
    <w:rsid w:val="5CBB1634"/>
    <w:rsid w:val="5CC52BF0"/>
    <w:rsid w:val="5CDA015B"/>
    <w:rsid w:val="5D461517"/>
    <w:rsid w:val="5E130178"/>
    <w:rsid w:val="5E9E5ED5"/>
    <w:rsid w:val="5EC869D3"/>
    <w:rsid w:val="5F0B0481"/>
    <w:rsid w:val="5F3F3917"/>
    <w:rsid w:val="5F5D3726"/>
    <w:rsid w:val="60490994"/>
    <w:rsid w:val="614430D2"/>
    <w:rsid w:val="61CB2393"/>
    <w:rsid w:val="62183B72"/>
    <w:rsid w:val="63373783"/>
    <w:rsid w:val="63B47FBC"/>
    <w:rsid w:val="64057F3B"/>
    <w:rsid w:val="64501437"/>
    <w:rsid w:val="645A5A14"/>
    <w:rsid w:val="64631889"/>
    <w:rsid w:val="64E909E7"/>
    <w:rsid w:val="65126771"/>
    <w:rsid w:val="65156724"/>
    <w:rsid w:val="6553226B"/>
    <w:rsid w:val="6566481A"/>
    <w:rsid w:val="66731FDA"/>
    <w:rsid w:val="66C35B8C"/>
    <w:rsid w:val="66CC238D"/>
    <w:rsid w:val="673440EE"/>
    <w:rsid w:val="675C7211"/>
    <w:rsid w:val="680B4108"/>
    <w:rsid w:val="68B517EE"/>
    <w:rsid w:val="68FE0E49"/>
    <w:rsid w:val="692D515F"/>
    <w:rsid w:val="694A282D"/>
    <w:rsid w:val="69850BC6"/>
    <w:rsid w:val="6998073F"/>
    <w:rsid w:val="699E58D9"/>
    <w:rsid w:val="69E97D7E"/>
    <w:rsid w:val="6A2740A1"/>
    <w:rsid w:val="6AAA4B4E"/>
    <w:rsid w:val="6AE54565"/>
    <w:rsid w:val="6B121180"/>
    <w:rsid w:val="6BD345C4"/>
    <w:rsid w:val="6D417B86"/>
    <w:rsid w:val="6D6C1F11"/>
    <w:rsid w:val="6D93282A"/>
    <w:rsid w:val="6DA2442E"/>
    <w:rsid w:val="6E0E7402"/>
    <w:rsid w:val="6E3132A4"/>
    <w:rsid w:val="6E713F7A"/>
    <w:rsid w:val="6F342885"/>
    <w:rsid w:val="6F3458BD"/>
    <w:rsid w:val="6F611FBF"/>
    <w:rsid w:val="6F7C6D30"/>
    <w:rsid w:val="6FF91FFB"/>
    <w:rsid w:val="7005050A"/>
    <w:rsid w:val="700C6D24"/>
    <w:rsid w:val="701E172D"/>
    <w:rsid w:val="71A54FEE"/>
    <w:rsid w:val="727449E3"/>
    <w:rsid w:val="72C91B3E"/>
    <w:rsid w:val="733C5582"/>
    <w:rsid w:val="737F3621"/>
    <w:rsid w:val="743767D6"/>
    <w:rsid w:val="753500A2"/>
    <w:rsid w:val="75977879"/>
    <w:rsid w:val="75C24863"/>
    <w:rsid w:val="77B309AA"/>
    <w:rsid w:val="7B263064"/>
    <w:rsid w:val="7BDB0514"/>
    <w:rsid w:val="7BE015B5"/>
    <w:rsid w:val="7C3C240E"/>
    <w:rsid w:val="7C63791C"/>
    <w:rsid w:val="7C663DF3"/>
    <w:rsid w:val="7D35018E"/>
    <w:rsid w:val="7D7B3096"/>
    <w:rsid w:val="7E4347CC"/>
    <w:rsid w:val="7E70086D"/>
    <w:rsid w:val="7F430F8E"/>
    <w:rsid w:val="7F6869DA"/>
    <w:rsid w:val="7F6C4ACC"/>
    <w:rsid w:val="7F8A3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8"/>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000000"/>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paragraph" w:customStyle="1" w:styleId="14">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character" w:customStyle="1" w:styleId="15">
    <w:name w:val="NormalCharacter"/>
    <w:link w:val="1"/>
    <w:semiHidden/>
    <w:qFormat/>
    <w:uiPriority w:val="0"/>
  </w:style>
  <w:style w:type="table" w:customStyle="1" w:styleId="16">
    <w:name w:val="TableNormal"/>
    <w:semiHidden/>
    <w:qFormat/>
    <w:uiPriority w:val="0"/>
  </w:style>
  <w:style w:type="paragraph" w:customStyle="1" w:styleId="17">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character" w:customStyle="1" w:styleId="18">
    <w:name w:val="PageNumber"/>
    <w:basedOn w:val="15"/>
    <w:link w:val="1"/>
    <w:qFormat/>
    <w:uiPriority w:val="0"/>
  </w:style>
  <w:style w:type="character" w:customStyle="1" w:styleId="19">
    <w:name w:val="bsharetext"/>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2021-07-22T23:22:00Z</dcterms:created>
  <dc:creator>Administrator</dc:creator>
  <cp:lastModifiedBy>Administrator</cp:lastModifiedBy>
  <cp:lastPrinted>2021-08-13T09:20:00Z</cp:lastPrinted>
  <dcterms:modified xsi:type="dcterms:W3CDTF">2021-08-24T03:41:34Z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5F9CD583595F4585A7AEC1BCDB6CB8F5</vt:lpwstr>
  </property>
</Properties>
</file>