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AD8" w:rsidRDefault="00112AD8">
      <w:pPr>
        <w:spacing w:line="600" w:lineRule="exact"/>
        <w:jc w:val="center"/>
        <w:rPr>
          <w:rFonts w:ascii="仿宋" w:eastAsia="仿宋" w:hAnsi="仿宋"/>
          <w:bCs/>
          <w:sz w:val="32"/>
          <w:szCs w:val="32"/>
        </w:rPr>
      </w:pPr>
    </w:p>
    <w:p w:rsidR="00112AD8" w:rsidRDefault="00112AD8">
      <w:pPr>
        <w:spacing w:line="600" w:lineRule="exact"/>
        <w:jc w:val="center"/>
        <w:rPr>
          <w:rFonts w:ascii="仿宋" w:eastAsia="仿宋" w:hAnsi="仿宋"/>
          <w:bCs/>
          <w:sz w:val="32"/>
          <w:szCs w:val="32"/>
        </w:rPr>
      </w:pPr>
    </w:p>
    <w:p w:rsidR="00112AD8" w:rsidRDefault="00112AD8">
      <w:pPr>
        <w:spacing w:line="600" w:lineRule="exact"/>
        <w:jc w:val="center"/>
        <w:rPr>
          <w:rFonts w:ascii="仿宋" w:eastAsia="仿宋" w:hAnsi="仿宋"/>
          <w:bCs/>
          <w:sz w:val="32"/>
          <w:szCs w:val="32"/>
        </w:rPr>
      </w:pPr>
    </w:p>
    <w:p w:rsidR="00112AD8" w:rsidRDefault="00112AD8">
      <w:pPr>
        <w:spacing w:line="600" w:lineRule="exact"/>
        <w:jc w:val="center"/>
        <w:rPr>
          <w:rFonts w:ascii="仿宋" w:eastAsia="仿宋" w:hAnsi="仿宋"/>
          <w:bCs/>
          <w:sz w:val="32"/>
          <w:szCs w:val="32"/>
        </w:rPr>
      </w:pPr>
    </w:p>
    <w:p w:rsidR="00112AD8" w:rsidRDefault="00112AD8">
      <w:pPr>
        <w:spacing w:line="600" w:lineRule="exact"/>
        <w:jc w:val="center"/>
        <w:rPr>
          <w:rFonts w:ascii="仿宋" w:eastAsia="仿宋" w:hAnsi="仿宋"/>
          <w:bCs/>
          <w:sz w:val="32"/>
          <w:szCs w:val="32"/>
        </w:rPr>
      </w:pPr>
    </w:p>
    <w:p w:rsidR="00112AD8" w:rsidRDefault="00E55DB1">
      <w:pPr>
        <w:spacing w:line="600" w:lineRule="exact"/>
        <w:jc w:val="center"/>
        <w:rPr>
          <w:rFonts w:ascii="仿宋" w:eastAsia="仿宋" w:hAnsi="仿宋"/>
          <w:bCs/>
          <w:sz w:val="32"/>
          <w:szCs w:val="32"/>
        </w:rPr>
      </w:pPr>
      <w:bookmarkStart w:id="0" w:name="_GoBack"/>
      <w:r>
        <w:rPr>
          <w:rFonts w:ascii="仿宋" w:eastAsia="仿宋" w:hAnsi="仿宋" w:hint="eastAsia"/>
          <w:bCs/>
          <w:sz w:val="32"/>
          <w:szCs w:val="32"/>
        </w:rPr>
        <w:t>邓教文〔</w:t>
      </w:r>
      <w:r>
        <w:rPr>
          <w:rFonts w:ascii="仿宋" w:eastAsia="仿宋" w:hAnsi="仿宋"/>
          <w:bCs/>
          <w:sz w:val="32"/>
          <w:szCs w:val="32"/>
        </w:rPr>
        <w:t>20</w:t>
      </w:r>
      <w:r>
        <w:rPr>
          <w:rFonts w:ascii="仿宋" w:eastAsia="仿宋" w:hAnsi="仿宋" w:hint="eastAsia"/>
          <w:bCs/>
          <w:sz w:val="32"/>
          <w:szCs w:val="32"/>
          <w:lang w:val="en-US"/>
        </w:rPr>
        <w:t>22</w:t>
      </w:r>
      <w:r>
        <w:rPr>
          <w:rFonts w:ascii="仿宋" w:eastAsia="仿宋" w:hAnsi="仿宋" w:hint="eastAsia"/>
          <w:bCs/>
          <w:sz w:val="32"/>
          <w:szCs w:val="32"/>
        </w:rPr>
        <w:t>〕</w:t>
      </w:r>
      <w:r>
        <w:rPr>
          <w:rFonts w:ascii="仿宋" w:eastAsia="仿宋" w:hAnsi="仿宋" w:hint="eastAsia"/>
          <w:bCs/>
          <w:sz w:val="32"/>
          <w:szCs w:val="32"/>
          <w:lang w:val="en-US"/>
        </w:rPr>
        <w:t>36</w:t>
      </w:r>
      <w:r>
        <w:rPr>
          <w:rFonts w:ascii="仿宋" w:eastAsia="仿宋" w:hAnsi="仿宋" w:hint="eastAsia"/>
          <w:bCs/>
          <w:sz w:val="32"/>
          <w:szCs w:val="32"/>
        </w:rPr>
        <w:t>号</w:t>
      </w:r>
      <w:bookmarkEnd w:id="0"/>
    </w:p>
    <w:p w:rsidR="00112AD8" w:rsidRDefault="00112AD8">
      <w:pPr>
        <w:spacing w:line="600" w:lineRule="exact"/>
        <w:jc w:val="center"/>
        <w:rPr>
          <w:rFonts w:ascii="仿宋" w:eastAsia="仿宋" w:hAnsi="仿宋"/>
          <w:bCs/>
          <w:sz w:val="32"/>
          <w:szCs w:val="32"/>
        </w:rPr>
      </w:pPr>
    </w:p>
    <w:p w:rsidR="00112AD8" w:rsidRDefault="00112AD8">
      <w:pPr>
        <w:tabs>
          <w:tab w:val="left" w:pos="3898"/>
        </w:tabs>
        <w:spacing w:line="600" w:lineRule="exact"/>
        <w:jc w:val="center"/>
        <w:rPr>
          <w:rFonts w:ascii="仿宋" w:eastAsia="仿宋" w:hAnsi="仿宋"/>
          <w:sz w:val="32"/>
          <w:szCs w:val="32"/>
        </w:rPr>
      </w:pPr>
    </w:p>
    <w:p w:rsidR="00112AD8" w:rsidRDefault="00E55DB1">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关于邓州市</w:t>
      </w:r>
      <w:r>
        <w:rPr>
          <w:rFonts w:ascii="方正小标宋简体" w:eastAsia="方正小标宋简体" w:hAnsi="方正小标宋简体" w:cs="方正小标宋简体" w:hint="eastAsia"/>
          <w:bCs/>
          <w:sz w:val="44"/>
          <w:szCs w:val="44"/>
          <w:lang w:val="en-US"/>
        </w:rPr>
        <w:t>2022</w:t>
      </w:r>
      <w:r>
        <w:rPr>
          <w:rFonts w:ascii="方正小标宋简体" w:eastAsia="方正小标宋简体" w:hAnsi="方正小标宋简体" w:cs="方正小标宋简体" w:hint="eastAsia"/>
          <w:bCs/>
          <w:sz w:val="44"/>
          <w:szCs w:val="44"/>
        </w:rPr>
        <w:t>年普通高中招生工作的</w:t>
      </w:r>
    </w:p>
    <w:p w:rsidR="00112AD8" w:rsidRDefault="00E55DB1">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意</w:t>
      </w:r>
      <w:r>
        <w:rPr>
          <w:rFonts w:ascii="方正小标宋简体" w:eastAsia="方正小标宋简体" w:hAnsi="方正小标宋简体" w:cs="方正小标宋简体"/>
          <w:bCs/>
          <w:sz w:val="44"/>
          <w:szCs w:val="44"/>
        </w:rPr>
        <w:t xml:space="preserve"> </w:t>
      </w:r>
      <w:r>
        <w:rPr>
          <w:rFonts w:ascii="方正小标宋简体" w:eastAsia="方正小标宋简体" w:hAnsi="方正小标宋简体" w:cs="方正小标宋简体" w:hint="eastAsia"/>
          <w:bCs/>
          <w:sz w:val="44"/>
          <w:szCs w:val="44"/>
          <w:lang w:val="en-US"/>
        </w:rPr>
        <w:t xml:space="preserve">  </w:t>
      </w:r>
      <w:r>
        <w:rPr>
          <w:rFonts w:ascii="方正小标宋简体" w:eastAsia="方正小标宋简体" w:hAnsi="方正小标宋简体" w:cs="方正小标宋简体"/>
          <w:bCs/>
          <w:sz w:val="44"/>
          <w:szCs w:val="44"/>
        </w:rPr>
        <w:t xml:space="preserve"> </w:t>
      </w:r>
      <w:r>
        <w:rPr>
          <w:rFonts w:ascii="方正小标宋简体" w:eastAsia="方正小标宋简体" w:hAnsi="方正小标宋简体" w:cs="方正小标宋简体" w:hint="eastAsia"/>
          <w:bCs/>
          <w:sz w:val="44"/>
          <w:szCs w:val="44"/>
        </w:rPr>
        <w:t>见</w:t>
      </w:r>
    </w:p>
    <w:p w:rsidR="00112AD8" w:rsidRDefault="00112AD8">
      <w:pPr>
        <w:spacing w:line="480" w:lineRule="exact"/>
        <w:ind w:firstLineChars="200" w:firstLine="640"/>
        <w:rPr>
          <w:rFonts w:ascii="仿宋" w:eastAsia="仿宋" w:hAnsi="仿宋" w:cs="仿宋"/>
          <w:sz w:val="32"/>
          <w:szCs w:val="32"/>
        </w:rPr>
      </w:pPr>
    </w:p>
    <w:p w:rsidR="00112AD8" w:rsidRDefault="00E55DB1">
      <w:pPr>
        <w:spacing w:line="480" w:lineRule="exact"/>
        <w:rPr>
          <w:rFonts w:ascii="仿宋" w:eastAsia="仿宋" w:hAnsi="仿宋" w:cs="仿宋"/>
          <w:sz w:val="32"/>
          <w:szCs w:val="32"/>
        </w:rPr>
      </w:pPr>
      <w:r>
        <w:rPr>
          <w:rFonts w:ascii="仿宋" w:eastAsia="仿宋" w:hAnsi="仿宋" w:cs="仿宋" w:hint="eastAsia"/>
          <w:sz w:val="32"/>
          <w:szCs w:val="32"/>
        </w:rPr>
        <w:t>各中心校、各高中、局直学校：</w:t>
      </w:r>
    </w:p>
    <w:p w:rsidR="00112AD8" w:rsidRDefault="00E55DB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根据《河南省教育厅关于做好</w:t>
      </w:r>
      <w:r>
        <w:rPr>
          <w:rFonts w:ascii="仿宋" w:eastAsia="仿宋" w:hAnsi="仿宋" w:cs="仿宋" w:hint="eastAsia"/>
          <w:sz w:val="32"/>
          <w:szCs w:val="32"/>
        </w:rPr>
        <w:t>2022</w:t>
      </w:r>
      <w:r>
        <w:rPr>
          <w:rFonts w:ascii="仿宋" w:eastAsia="仿宋" w:hAnsi="仿宋" w:cs="仿宋" w:hint="eastAsia"/>
          <w:sz w:val="32"/>
          <w:szCs w:val="32"/>
        </w:rPr>
        <w:t>年普通高中招生工作的通知》（教基〔</w:t>
      </w:r>
      <w:r>
        <w:rPr>
          <w:rFonts w:ascii="仿宋" w:eastAsia="仿宋" w:hAnsi="仿宋" w:cs="仿宋" w:hint="eastAsia"/>
          <w:sz w:val="32"/>
          <w:szCs w:val="32"/>
        </w:rPr>
        <w:t>2022</w:t>
      </w:r>
      <w:r>
        <w:rPr>
          <w:rFonts w:ascii="仿宋" w:eastAsia="仿宋" w:hAnsi="仿宋" w:cs="仿宋" w:hint="eastAsia"/>
          <w:sz w:val="32"/>
          <w:szCs w:val="32"/>
        </w:rPr>
        <w:t>〕</w:t>
      </w:r>
      <w:r>
        <w:rPr>
          <w:rFonts w:ascii="仿宋" w:eastAsia="仿宋" w:hAnsi="仿宋" w:cs="仿宋" w:hint="eastAsia"/>
          <w:sz w:val="32"/>
          <w:szCs w:val="32"/>
        </w:rPr>
        <w:t>88</w:t>
      </w:r>
      <w:r>
        <w:rPr>
          <w:rFonts w:ascii="仿宋" w:eastAsia="仿宋" w:hAnsi="仿宋" w:cs="仿宋" w:hint="eastAsia"/>
          <w:sz w:val="32"/>
          <w:szCs w:val="32"/>
        </w:rPr>
        <w:t>号）文件精神，结合邓州实际，现制定我市</w:t>
      </w:r>
      <w:r>
        <w:rPr>
          <w:rFonts w:ascii="仿宋" w:eastAsia="仿宋" w:hAnsi="仿宋" w:cs="仿宋" w:hint="eastAsia"/>
          <w:sz w:val="32"/>
          <w:szCs w:val="32"/>
        </w:rPr>
        <w:t>20</w:t>
      </w:r>
      <w:r>
        <w:rPr>
          <w:rFonts w:ascii="仿宋" w:eastAsia="仿宋" w:hAnsi="仿宋" w:cs="仿宋" w:hint="eastAsia"/>
          <w:sz w:val="32"/>
          <w:szCs w:val="32"/>
          <w:lang w:val="en-US"/>
        </w:rPr>
        <w:t>22</w:t>
      </w:r>
      <w:r>
        <w:rPr>
          <w:rFonts w:ascii="仿宋" w:eastAsia="仿宋" w:hAnsi="仿宋" w:cs="仿宋" w:hint="eastAsia"/>
          <w:sz w:val="32"/>
          <w:szCs w:val="32"/>
        </w:rPr>
        <w:t>年普通高中招生工作意见，请遵照执行。</w:t>
      </w:r>
    </w:p>
    <w:p w:rsidR="00112AD8" w:rsidRDefault="00E55DB1">
      <w:pPr>
        <w:spacing w:line="480" w:lineRule="exact"/>
        <w:ind w:firstLineChars="200" w:firstLine="640"/>
        <w:rPr>
          <w:rFonts w:ascii="黑体" w:eastAsia="黑体" w:hAnsi="黑体" w:cs="黑体"/>
          <w:sz w:val="32"/>
          <w:szCs w:val="32"/>
        </w:rPr>
      </w:pPr>
      <w:r>
        <w:rPr>
          <w:rFonts w:ascii="黑体" w:eastAsia="黑体" w:hAnsi="黑体" w:cs="黑体" w:hint="eastAsia"/>
          <w:sz w:val="32"/>
          <w:szCs w:val="32"/>
        </w:rPr>
        <w:t>一、指导思想</w:t>
      </w:r>
    </w:p>
    <w:p w:rsidR="00112AD8" w:rsidRDefault="00E55DB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以习近平新时代中国特色社会主义思想和党的十九大</w:t>
      </w:r>
      <w:r w:rsidR="00B65FA5">
        <w:rPr>
          <w:rFonts w:ascii="仿宋" w:eastAsia="仿宋" w:hAnsi="仿宋" w:cs="仿宋" w:hint="eastAsia"/>
          <w:sz w:val="32"/>
          <w:szCs w:val="32"/>
        </w:rPr>
        <w:t>和</w:t>
      </w:r>
      <w:r>
        <w:rPr>
          <w:rFonts w:ascii="仿宋" w:eastAsia="仿宋" w:hAnsi="仿宋" w:cs="仿宋" w:hint="eastAsia"/>
          <w:sz w:val="32"/>
          <w:szCs w:val="32"/>
        </w:rPr>
        <w:t>十九届</w:t>
      </w:r>
      <w:r>
        <w:rPr>
          <w:rFonts w:ascii="仿宋" w:eastAsia="仿宋" w:hAnsi="仿宋" w:cs="仿宋" w:hint="eastAsia"/>
          <w:sz w:val="32"/>
          <w:szCs w:val="32"/>
        </w:rPr>
        <w:t>历次</w:t>
      </w:r>
      <w:r>
        <w:rPr>
          <w:rFonts w:ascii="仿宋" w:eastAsia="仿宋" w:hAnsi="仿宋" w:cs="仿宋" w:hint="eastAsia"/>
          <w:sz w:val="32"/>
          <w:szCs w:val="32"/>
        </w:rPr>
        <w:t>全会精神为指导，全面贯彻省、市年度教育工作会议部署，严格政策，加强管理，规范学校办学行为，依法依规</w:t>
      </w:r>
      <w:r>
        <w:rPr>
          <w:rFonts w:ascii="仿宋" w:eastAsia="仿宋" w:hAnsi="仿宋" w:cs="仿宋" w:hint="eastAsia"/>
          <w:sz w:val="32"/>
          <w:szCs w:val="32"/>
        </w:rPr>
        <w:t>组织</w:t>
      </w:r>
      <w:r>
        <w:rPr>
          <w:rFonts w:ascii="仿宋" w:eastAsia="仿宋" w:hAnsi="仿宋" w:cs="仿宋" w:hint="eastAsia"/>
          <w:sz w:val="32"/>
          <w:szCs w:val="32"/>
        </w:rPr>
        <w:t>招生，推进招生公平公正；依法治考，严肃纪律，努力维护中招工作和教育大局稳定。</w:t>
      </w:r>
    </w:p>
    <w:p w:rsidR="00112AD8" w:rsidRDefault="00E55DB1">
      <w:pPr>
        <w:spacing w:line="480" w:lineRule="exact"/>
        <w:ind w:firstLineChars="200" w:firstLine="640"/>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hint="eastAsia"/>
          <w:sz w:val="32"/>
          <w:szCs w:val="32"/>
        </w:rPr>
        <w:t>、招生计划</w:t>
      </w:r>
    </w:p>
    <w:p w:rsidR="00112AD8" w:rsidRDefault="00E55DB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20</w:t>
      </w:r>
      <w:r>
        <w:rPr>
          <w:rFonts w:ascii="仿宋" w:eastAsia="仿宋" w:hAnsi="仿宋" w:cs="仿宋" w:hint="eastAsia"/>
          <w:sz w:val="32"/>
          <w:szCs w:val="32"/>
          <w:lang w:val="en-US"/>
        </w:rPr>
        <w:t>22</w:t>
      </w:r>
      <w:r>
        <w:rPr>
          <w:rFonts w:ascii="仿宋" w:eastAsia="仿宋" w:hAnsi="仿宋" w:cs="仿宋" w:hint="eastAsia"/>
          <w:sz w:val="32"/>
          <w:szCs w:val="32"/>
        </w:rPr>
        <w:t>年我市</w:t>
      </w:r>
      <w:r>
        <w:rPr>
          <w:rFonts w:ascii="仿宋" w:eastAsia="仿宋" w:hAnsi="仿宋" w:cs="仿宋" w:hint="eastAsia"/>
          <w:sz w:val="32"/>
          <w:szCs w:val="32"/>
        </w:rPr>
        <w:t>各</w:t>
      </w:r>
      <w:r>
        <w:rPr>
          <w:rFonts w:ascii="仿宋" w:eastAsia="仿宋" w:hAnsi="仿宋" w:cs="仿宋" w:hint="eastAsia"/>
          <w:sz w:val="32"/>
          <w:szCs w:val="32"/>
        </w:rPr>
        <w:t>普通高中招生计划如下：</w:t>
      </w:r>
    </w:p>
    <w:p w:rsidR="00112AD8" w:rsidRDefault="00E55DB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一高中：</w:t>
      </w:r>
      <w:r>
        <w:rPr>
          <w:rFonts w:ascii="仿宋" w:eastAsia="仿宋" w:hAnsi="仿宋" w:cs="仿宋" w:hint="eastAsia"/>
          <w:sz w:val="32"/>
          <w:szCs w:val="32"/>
          <w:lang w:val="en-US"/>
        </w:rPr>
        <w:t>2420</w:t>
      </w:r>
      <w:r>
        <w:rPr>
          <w:rFonts w:ascii="仿宋" w:eastAsia="仿宋" w:hAnsi="仿宋" w:cs="仿宋" w:hint="eastAsia"/>
          <w:sz w:val="32"/>
          <w:szCs w:val="32"/>
        </w:rPr>
        <w:t>人，面向全市招生。</w:t>
      </w:r>
    </w:p>
    <w:p w:rsidR="00112AD8" w:rsidRDefault="00E55DB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二高中：</w:t>
      </w:r>
      <w:r>
        <w:rPr>
          <w:rFonts w:ascii="仿宋" w:eastAsia="仿宋" w:hAnsi="仿宋" w:cs="仿宋" w:hint="eastAsia"/>
          <w:sz w:val="32"/>
          <w:szCs w:val="32"/>
          <w:lang w:val="en-US"/>
        </w:rPr>
        <w:t>1650</w:t>
      </w:r>
      <w:r>
        <w:rPr>
          <w:rFonts w:ascii="仿宋" w:eastAsia="仿宋" w:hAnsi="仿宋" w:cs="仿宋" w:hint="eastAsia"/>
          <w:sz w:val="32"/>
          <w:szCs w:val="32"/>
        </w:rPr>
        <w:t>人，面向全市招生。</w:t>
      </w:r>
    </w:p>
    <w:p w:rsidR="00112AD8" w:rsidRDefault="00E55DB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lang w:val="en-US"/>
        </w:rPr>
        <w:lastRenderedPageBreak/>
        <w:t>3.</w:t>
      </w:r>
      <w:r>
        <w:rPr>
          <w:rFonts w:ascii="仿宋" w:eastAsia="仿宋" w:hAnsi="仿宋" w:cs="仿宋" w:hint="eastAsia"/>
          <w:sz w:val="32"/>
          <w:szCs w:val="32"/>
          <w:lang w:val="en-US"/>
        </w:rPr>
        <w:t>湍北高中：</w:t>
      </w:r>
      <w:r>
        <w:rPr>
          <w:rFonts w:ascii="仿宋" w:eastAsia="仿宋" w:hAnsi="仿宋" w:cs="仿宋" w:hint="eastAsia"/>
          <w:sz w:val="32"/>
          <w:szCs w:val="32"/>
          <w:lang w:val="en-US"/>
        </w:rPr>
        <w:t>1100</w:t>
      </w:r>
      <w:r>
        <w:rPr>
          <w:rFonts w:ascii="仿宋" w:eastAsia="仿宋" w:hAnsi="仿宋" w:cs="仿宋" w:hint="eastAsia"/>
          <w:sz w:val="32"/>
          <w:szCs w:val="32"/>
          <w:lang w:val="en-US"/>
        </w:rPr>
        <w:t>人</w:t>
      </w:r>
      <w:r>
        <w:rPr>
          <w:rFonts w:ascii="仿宋" w:eastAsia="仿宋" w:hAnsi="仿宋" w:cs="仿宋" w:hint="eastAsia"/>
          <w:sz w:val="32"/>
          <w:szCs w:val="32"/>
        </w:rPr>
        <w:t>，面向全市招生。</w:t>
      </w:r>
    </w:p>
    <w:p w:rsidR="00112AD8" w:rsidRDefault="00E55DB1">
      <w:pPr>
        <w:spacing w:line="480" w:lineRule="exact"/>
        <w:ind w:firstLineChars="200" w:firstLine="640"/>
        <w:rPr>
          <w:rFonts w:ascii="仿宋" w:eastAsia="仿宋" w:hAnsi="仿宋" w:cs="仿宋"/>
          <w:sz w:val="32"/>
          <w:szCs w:val="32"/>
          <w:lang w:val="en-US"/>
        </w:rPr>
      </w:pPr>
      <w:r>
        <w:rPr>
          <w:rFonts w:ascii="仿宋" w:eastAsia="仿宋" w:hAnsi="仿宋" w:cs="仿宋" w:hint="eastAsia"/>
          <w:sz w:val="32"/>
          <w:szCs w:val="32"/>
          <w:lang w:val="en-US"/>
        </w:rPr>
        <w:t>4.</w:t>
      </w:r>
      <w:r>
        <w:rPr>
          <w:rFonts w:ascii="仿宋" w:eastAsia="仿宋" w:hAnsi="仿宋" w:cs="仿宋" w:hint="eastAsia"/>
          <w:sz w:val="32"/>
          <w:szCs w:val="32"/>
          <w:lang w:val="en-US"/>
        </w:rPr>
        <w:t>湍南高中：</w:t>
      </w:r>
      <w:r>
        <w:rPr>
          <w:rFonts w:ascii="仿宋" w:eastAsia="仿宋" w:hAnsi="仿宋" w:cs="仿宋" w:hint="eastAsia"/>
          <w:sz w:val="32"/>
          <w:szCs w:val="32"/>
          <w:lang w:val="en-US"/>
        </w:rPr>
        <w:t>1100</w:t>
      </w:r>
      <w:r>
        <w:rPr>
          <w:rFonts w:ascii="仿宋" w:eastAsia="仿宋" w:hAnsi="仿宋" w:cs="仿宋" w:hint="eastAsia"/>
          <w:sz w:val="32"/>
          <w:szCs w:val="32"/>
          <w:lang w:val="en-US"/>
        </w:rPr>
        <w:t>人，</w:t>
      </w:r>
      <w:r>
        <w:rPr>
          <w:rFonts w:ascii="仿宋" w:eastAsia="仿宋" w:hAnsi="仿宋" w:cs="仿宋" w:hint="eastAsia"/>
          <w:sz w:val="32"/>
          <w:szCs w:val="32"/>
        </w:rPr>
        <w:t>面向全市招生。</w:t>
      </w:r>
    </w:p>
    <w:p w:rsidR="00112AD8" w:rsidRDefault="00E55DB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lang w:val="en-US"/>
        </w:rPr>
        <w:t>5</w:t>
      </w:r>
      <w:r>
        <w:rPr>
          <w:rFonts w:ascii="仿宋" w:eastAsia="仿宋" w:hAnsi="仿宋" w:cs="仿宋" w:hint="eastAsia"/>
          <w:sz w:val="32"/>
          <w:szCs w:val="32"/>
        </w:rPr>
        <w:t>.</w:t>
      </w:r>
      <w:r>
        <w:rPr>
          <w:rFonts w:ascii="仿宋" w:eastAsia="仿宋" w:hAnsi="仿宋" w:cs="仿宋" w:hint="eastAsia"/>
          <w:sz w:val="32"/>
          <w:szCs w:val="32"/>
        </w:rPr>
        <w:t>花洲实验高中：</w:t>
      </w:r>
      <w:r>
        <w:rPr>
          <w:rFonts w:ascii="仿宋" w:eastAsia="仿宋" w:hAnsi="仿宋" w:cs="仿宋" w:hint="eastAsia"/>
          <w:sz w:val="32"/>
          <w:szCs w:val="32"/>
          <w:lang w:val="en-US"/>
        </w:rPr>
        <w:t>1320</w:t>
      </w:r>
      <w:r>
        <w:rPr>
          <w:rFonts w:ascii="仿宋" w:eastAsia="仿宋" w:hAnsi="仿宋" w:cs="仿宋" w:hint="eastAsia"/>
          <w:sz w:val="32"/>
          <w:szCs w:val="32"/>
        </w:rPr>
        <w:t>人，面向全市招生。</w:t>
      </w:r>
    </w:p>
    <w:p w:rsidR="00112AD8" w:rsidRDefault="00E55DB1">
      <w:pPr>
        <w:spacing w:line="480" w:lineRule="exact"/>
        <w:ind w:firstLineChars="200" w:firstLine="640"/>
        <w:rPr>
          <w:rFonts w:ascii="仿宋" w:eastAsia="仿宋" w:hAnsi="仿宋" w:cs="仿宋"/>
          <w:sz w:val="32"/>
          <w:szCs w:val="32"/>
          <w:lang w:val="en-US"/>
        </w:rPr>
      </w:pPr>
      <w:r>
        <w:rPr>
          <w:rFonts w:ascii="仿宋" w:eastAsia="仿宋" w:hAnsi="仿宋" w:cs="仿宋" w:hint="eastAsia"/>
          <w:sz w:val="32"/>
          <w:szCs w:val="32"/>
          <w:lang w:val="en-US"/>
        </w:rPr>
        <w:t>6.</w:t>
      </w:r>
      <w:r>
        <w:rPr>
          <w:rFonts w:ascii="仿宋" w:eastAsia="仿宋" w:hAnsi="仿宋" w:cs="仿宋" w:hint="eastAsia"/>
          <w:sz w:val="32"/>
          <w:szCs w:val="32"/>
          <w:lang w:val="en-US"/>
        </w:rPr>
        <w:t>三贤高中：</w:t>
      </w:r>
      <w:r>
        <w:rPr>
          <w:rFonts w:ascii="仿宋" w:eastAsia="仿宋" w:hAnsi="仿宋" w:cs="仿宋" w:hint="eastAsia"/>
          <w:sz w:val="32"/>
          <w:szCs w:val="32"/>
          <w:lang w:val="en-US"/>
        </w:rPr>
        <w:t>1100</w:t>
      </w:r>
      <w:r>
        <w:rPr>
          <w:rFonts w:ascii="仿宋" w:eastAsia="仿宋" w:hAnsi="仿宋" w:cs="仿宋" w:hint="eastAsia"/>
          <w:sz w:val="32"/>
          <w:szCs w:val="32"/>
          <w:lang w:val="en-US"/>
        </w:rPr>
        <w:t>人，</w:t>
      </w:r>
      <w:r>
        <w:rPr>
          <w:rFonts w:ascii="仿宋" w:eastAsia="仿宋" w:hAnsi="仿宋" w:cs="仿宋" w:hint="eastAsia"/>
          <w:sz w:val="32"/>
          <w:szCs w:val="32"/>
        </w:rPr>
        <w:t>面向全市招生</w:t>
      </w:r>
      <w:r>
        <w:rPr>
          <w:rFonts w:ascii="仿宋" w:eastAsia="仿宋" w:hAnsi="仿宋" w:cs="仿宋" w:hint="eastAsia"/>
          <w:sz w:val="32"/>
          <w:szCs w:val="32"/>
        </w:rPr>
        <w:t>。</w:t>
      </w:r>
    </w:p>
    <w:p w:rsidR="00112AD8" w:rsidRDefault="00E55DB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lang w:val="en-US"/>
        </w:rPr>
        <w:t>7</w:t>
      </w:r>
      <w:r>
        <w:rPr>
          <w:rFonts w:ascii="仿宋" w:eastAsia="仿宋" w:hAnsi="仿宋" w:cs="仿宋" w:hint="eastAsia"/>
          <w:sz w:val="32"/>
          <w:szCs w:val="32"/>
        </w:rPr>
        <w:t>.</w:t>
      </w:r>
      <w:r>
        <w:rPr>
          <w:rFonts w:ascii="仿宋" w:eastAsia="仿宋" w:hAnsi="仿宋" w:cs="仿宋" w:hint="eastAsia"/>
          <w:sz w:val="32"/>
          <w:szCs w:val="32"/>
        </w:rPr>
        <w:t>六高中：</w:t>
      </w:r>
      <w:r>
        <w:rPr>
          <w:rFonts w:ascii="仿宋" w:eastAsia="仿宋" w:hAnsi="仿宋" w:cs="仿宋" w:hint="eastAsia"/>
          <w:sz w:val="32"/>
          <w:szCs w:val="32"/>
          <w:lang w:val="en-US"/>
        </w:rPr>
        <w:t>1100</w:t>
      </w:r>
      <w:r>
        <w:rPr>
          <w:rFonts w:ascii="仿宋" w:eastAsia="仿宋" w:hAnsi="仿宋" w:cs="仿宋" w:hint="eastAsia"/>
          <w:sz w:val="32"/>
          <w:szCs w:val="32"/>
        </w:rPr>
        <w:t>人，面向全市招生。</w:t>
      </w:r>
    </w:p>
    <w:p w:rsidR="00112AD8" w:rsidRDefault="00E55DB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lang w:val="en-US"/>
        </w:rPr>
        <w:t>8</w:t>
      </w:r>
      <w:r>
        <w:rPr>
          <w:rFonts w:ascii="仿宋" w:eastAsia="仿宋" w:hAnsi="仿宋" w:cs="仿宋" w:hint="eastAsia"/>
          <w:sz w:val="32"/>
          <w:szCs w:val="32"/>
        </w:rPr>
        <w:t>.</w:t>
      </w:r>
      <w:r>
        <w:rPr>
          <w:rFonts w:ascii="仿宋" w:eastAsia="仿宋" w:hAnsi="仿宋" w:cs="仿宋" w:hint="eastAsia"/>
          <w:sz w:val="32"/>
          <w:szCs w:val="32"/>
        </w:rPr>
        <w:t>三高中：</w:t>
      </w:r>
      <w:r>
        <w:rPr>
          <w:rFonts w:ascii="仿宋" w:eastAsia="仿宋" w:hAnsi="仿宋" w:cs="仿宋" w:hint="eastAsia"/>
          <w:sz w:val="32"/>
          <w:szCs w:val="32"/>
          <w:lang w:val="en-US"/>
        </w:rPr>
        <w:t>800</w:t>
      </w:r>
      <w:r>
        <w:rPr>
          <w:rFonts w:ascii="仿宋" w:eastAsia="仿宋" w:hAnsi="仿宋" w:cs="仿宋" w:hint="eastAsia"/>
          <w:sz w:val="32"/>
          <w:szCs w:val="32"/>
        </w:rPr>
        <w:t>人，面向湍河、龙堰、构林、都司、刘集、小杨营、桑庄、陶营、林扒、孟楼、高集、彭桥招生。</w:t>
      </w:r>
    </w:p>
    <w:p w:rsidR="00112AD8" w:rsidRDefault="00E55DB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lang w:val="en-US"/>
        </w:rPr>
        <w:t>9</w:t>
      </w:r>
      <w:r>
        <w:rPr>
          <w:rFonts w:ascii="仿宋" w:eastAsia="仿宋" w:hAnsi="仿宋" w:cs="仿宋" w:hint="eastAsia"/>
          <w:sz w:val="32"/>
          <w:szCs w:val="32"/>
        </w:rPr>
        <w:t>.</w:t>
      </w:r>
      <w:r>
        <w:rPr>
          <w:rFonts w:ascii="仿宋" w:eastAsia="仿宋" w:hAnsi="仿宋" w:cs="仿宋" w:hint="eastAsia"/>
          <w:sz w:val="32"/>
          <w:szCs w:val="32"/>
        </w:rPr>
        <w:t>五高中：</w:t>
      </w:r>
      <w:r>
        <w:rPr>
          <w:rFonts w:ascii="仿宋" w:eastAsia="仿宋" w:hAnsi="仿宋" w:cs="仿宋" w:hint="eastAsia"/>
          <w:sz w:val="32"/>
          <w:szCs w:val="32"/>
          <w:lang w:val="en-US"/>
        </w:rPr>
        <w:t>800</w:t>
      </w:r>
      <w:r>
        <w:rPr>
          <w:rFonts w:ascii="仿宋" w:eastAsia="仿宋" w:hAnsi="仿宋" w:cs="仿宋" w:hint="eastAsia"/>
          <w:sz w:val="32"/>
          <w:szCs w:val="32"/>
        </w:rPr>
        <w:t>人，面向古城、文渠、九龙、张村、十林、赵集、罗庄招生。</w:t>
      </w:r>
    </w:p>
    <w:p w:rsidR="00112AD8" w:rsidRDefault="00E55DB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lang w:val="en-US"/>
        </w:rPr>
        <w:t>10</w:t>
      </w:r>
      <w:r>
        <w:rPr>
          <w:rFonts w:ascii="仿宋" w:eastAsia="仿宋" w:hAnsi="仿宋" w:cs="仿宋" w:hint="eastAsia"/>
          <w:sz w:val="32"/>
          <w:szCs w:val="32"/>
        </w:rPr>
        <w:t>.</w:t>
      </w:r>
      <w:r>
        <w:rPr>
          <w:rFonts w:ascii="仿宋" w:eastAsia="仿宋" w:hAnsi="仿宋" w:cs="仿宋" w:hint="eastAsia"/>
          <w:sz w:val="32"/>
          <w:szCs w:val="32"/>
        </w:rPr>
        <w:t>穰东高中：</w:t>
      </w:r>
      <w:r>
        <w:rPr>
          <w:rFonts w:ascii="仿宋" w:eastAsia="仿宋" w:hAnsi="仿宋" w:cs="仿宋" w:hint="eastAsia"/>
          <w:sz w:val="32"/>
          <w:szCs w:val="32"/>
          <w:lang w:val="en-US"/>
        </w:rPr>
        <w:t>500</w:t>
      </w:r>
      <w:r>
        <w:rPr>
          <w:rFonts w:ascii="仿宋" w:eastAsia="仿宋" w:hAnsi="仿宋" w:cs="仿宋" w:hint="eastAsia"/>
          <w:sz w:val="32"/>
          <w:szCs w:val="32"/>
        </w:rPr>
        <w:t>人，面向花洲、裴营、张楼、腰店、穰东、夏集、白牛、汲滩、元庄招生。</w:t>
      </w:r>
    </w:p>
    <w:p w:rsidR="00112AD8" w:rsidRDefault="00E55DB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lang w:val="en-US"/>
        </w:rPr>
        <w:t>11</w:t>
      </w:r>
      <w:r>
        <w:rPr>
          <w:rFonts w:ascii="仿宋" w:eastAsia="仿宋" w:hAnsi="仿宋" w:cs="仿宋" w:hint="eastAsia"/>
          <w:sz w:val="32"/>
          <w:szCs w:val="32"/>
        </w:rPr>
        <w:t>.</w:t>
      </w:r>
      <w:r>
        <w:rPr>
          <w:rFonts w:ascii="仿宋" w:eastAsia="仿宋" w:hAnsi="仿宋" w:cs="仿宋" w:hint="eastAsia"/>
          <w:sz w:val="32"/>
          <w:szCs w:val="32"/>
        </w:rPr>
        <w:t>范仲淹公学：</w:t>
      </w:r>
      <w:r>
        <w:rPr>
          <w:rFonts w:ascii="仿宋" w:eastAsia="仿宋" w:hAnsi="仿宋" w:cs="仿宋" w:hint="eastAsia"/>
          <w:sz w:val="32"/>
          <w:szCs w:val="32"/>
          <w:lang w:val="en-US"/>
        </w:rPr>
        <w:t>1400</w:t>
      </w:r>
      <w:r>
        <w:rPr>
          <w:rFonts w:ascii="仿宋" w:eastAsia="仿宋" w:hAnsi="仿宋" w:cs="仿宋" w:hint="eastAsia"/>
          <w:sz w:val="32"/>
          <w:szCs w:val="32"/>
        </w:rPr>
        <w:t>人，面向全市招生。</w:t>
      </w:r>
    </w:p>
    <w:p w:rsidR="00112AD8" w:rsidRDefault="00E55DB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lang w:val="en-US"/>
        </w:rPr>
        <w:t>12</w:t>
      </w:r>
      <w:r>
        <w:rPr>
          <w:rFonts w:ascii="仿宋" w:eastAsia="仿宋" w:hAnsi="仿宋" w:cs="仿宋" w:hint="eastAsia"/>
          <w:sz w:val="32"/>
          <w:szCs w:val="32"/>
        </w:rPr>
        <w:t>.</w:t>
      </w:r>
      <w:r>
        <w:rPr>
          <w:rFonts w:ascii="仿宋" w:eastAsia="仿宋" w:hAnsi="仿宋" w:cs="仿宋" w:hint="eastAsia"/>
          <w:sz w:val="32"/>
          <w:szCs w:val="32"/>
        </w:rPr>
        <w:t>翰林学校：</w:t>
      </w:r>
      <w:r>
        <w:rPr>
          <w:rFonts w:ascii="仿宋" w:eastAsia="仿宋" w:hAnsi="仿宋" w:cs="仿宋" w:hint="eastAsia"/>
          <w:sz w:val="32"/>
          <w:szCs w:val="32"/>
          <w:lang w:val="en-US"/>
        </w:rPr>
        <w:t>1600</w:t>
      </w:r>
      <w:r>
        <w:rPr>
          <w:rFonts w:ascii="仿宋" w:eastAsia="仿宋" w:hAnsi="仿宋" w:cs="仿宋" w:hint="eastAsia"/>
          <w:sz w:val="32"/>
          <w:szCs w:val="32"/>
        </w:rPr>
        <w:t>人，面向全市招生。</w:t>
      </w:r>
    </w:p>
    <w:p w:rsidR="00112AD8" w:rsidRDefault="00E55DB1">
      <w:pPr>
        <w:spacing w:line="480" w:lineRule="exact"/>
        <w:ind w:rightChars="-125" w:right="-275" w:firstLineChars="200" w:firstLine="640"/>
        <w:rPr>
          <w:rFonts w:ascii="仿宋" w:eastAsia="仿宋" w:hAnsi="仿宋" w:cs="仿宋"/>
          <w:sz w:val="32"/>
          <w:szCs w:val="32"/>
          <w:lang w:val="en-US"/>
        </w:rPr>
      </w:pPr>
      <w:r>
        <w:rPr>
          <w:rFonts w:ascii="仿宋" w:eastAsia="仿宋" w:hAnsi="仿宋" w:cs="仿宋" w:hint="eastAsia"/>
          <w:sz w:val="32"/>
          <w:szCs w:val="32"/>
          <w:lang w:val="en-US"/>
        </w:rPr>
        <w:t>13.</w:t>
      </w:r>
      <w:r>
        <w:rPr>
          <w:rFonts w:ascii="仿宋" w:eastAsia="仿宋" w:hAnsi="仿宋" w:cs="仿宋" w:hint="eastAsia"/>
          <w:sz w:val="32"/>
          <w:szCs w:val="32"/>
          <w:lang w:val="en-US"/>
        </w:rPr>
        <w:t>湍洲高级中学（原宝石学校）：</w:t>
      </w:r>
      <w:r>
        <w:rPr>
          <w:rFonts w:ascii="仿宋" w:eastAsia="仿宋" w:hAnsi="仿宋" w:cs="仿宋" w:hint="eastAsia"/>
          <w:sz w:val="32"/>
          <w:szCs w:val="32"/>
          <w:lang w:val="en-US"/>
        </w:rPr>
        <w:t>700</w:t>
      </w:r>
      <w:r>
        <w:rPr>
          <w:rFonts w:ascii="仿宋" w:eastAsia="仿宋" w:hAnsi="仿宋" w:cs="仿宋" w:hint="eastAsia"/>
          <w:sz w:val="32"/>
          <w:szCs w:val="32"/>
        </w:rPr>
        <w:t>人</w:t>
      </w:r>
      <w:r>
        <w:rPr>
          <w:rFonts w:ascii="仿宋" w:eastAsia="仿宋" w:hAnsi="仿宋" w:cs="仿宋" w:hint="eastAsia"/>
          <w:sz w:val="32"/>
          <w:szCs w:val="32"/>
          <w:lang w:val="en-US"/>
        </w:rPr>
        <w:t>,</w:t>
      </w:r>
      <w:r>
        <w:rPr>
          <w:rFonts w:ascii="仿宋" w:eastAsia="仿宋" w:hAnsi="仿宋" w:cs="仿宋" w:hint="eastAsia"/>
          <w:sz w:val="32"/>
          <w:szCs w:val="32"/>
        </w:rPr>
        <w:t>面向全市招生。</w:t>
      </w:r>
    </w:p>
    <w:p w:rsidR="00112AD8" w:rsidRDefault="00E55DB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lang w:val="en-US"/>
        </w:rPr>
        <w:t>14.</w:t>
      </w:r>
      <w:r>
        <w:rPr>
          <w:rFonts w:ascii="仿宋" w:eastAsia="仿宋" w:hAnsi="仿宋" w:cs="仿宋" w:hint="eastAsia"/>
          <w:sz w:val="32"/>
          <w:szCs w:val="32"/>
          <w:lang w:val="en-US"/>
        </w:rPr>
        <w:t>春雨国文学校：</w:t>
      </w:r>
      <w:r>
        <w:rPr>
          <w:rFonts w:ascii="仿宋" w:eastAsia="仿宋" w:hAnsi="仿宋" w:cs="仿宋" w:hint="eastAsia"/>
          <w:sz w:val="32"/>
          <w:szCs w:val="32"/>
          <w:lang w:val="en-US"/>
        </w:rPr>
        <w:t>600</w:t>
      </w:r>
      <w:r>
        <w:rPr>
          <w:rFonts w:ascii="仿宋" w:eastAsia="仿宋" w:hAnsi="仿宋" w:cs="仿宋" w:hint="eastAsia"/>
          <w:sz w:val="32"/>
          <w:szCs w:val="32"/>
        </w:rPr>
        <w:t>人，面向全市招生。</w:t>
      </w:r>
    </w:p>
    <w:p w:rsidR="00112AD8" w:rsidRDefault="00E55DB1">
      <w:pPr>
        <w:spacing w:line="480" w:lineRule="exact"/>
        <w:ind w:firstLineChars="200" w:firstLine="640"/>
        <w:rPr>
          <w:rFonts w:ascii="仿宋" w:eastAsia="仿宋" w:hAnsi="仿宋" w:cs="仿宋"/>
          <w:sz w:val="32"/>
          <w:szCs w:val="32"/>
          <w:lang w:val="en-US"/>
        </w:rPr>
      </w:pPr>
      <w:r>
        <w:rPr>
          <w:rFonts w:ascii="仿宋" w:eastAsia="仿宋" w:hAnsi="仿宋" w:cs="仿宋" w:hint="eastAsia"/>
          <w:sz w:val="32"/>
          <w:szCs w:val="32"/>
          <w:lang w:val="en-US"/>
        </w:rPr>
        <w:t>15.</w:t>
      </w:r>
      <w:r>
        <w:rPr>
          <w:rFonts w:ascii="仿宋" w:eastAsia="仿宋" w:hAnsi="仿宋" w:cs="仿宋" w:hint="eastAsia"/>
          <w:sz w:val="32"/>
          <w:szCs w:val="32"/>
          <w:lang w:val="en-US"/>
        </w:rPr>
        <w:t>致远学校：</w:t>
      </w:r>
      <w:r>
        <w:rPr>
          <w:rFonts w:ascii="仿宋" w:eastAsia="仿宋" w:hAnsi="仿宋" w:cs="仿宋" w:hint="eastAsia"/>
          <w:sz w:val="32"/>
          <w:szCs w:val="32"/>
          <w:lang w:val="en-US"/>
        </w:rPr>
        <w:t>500</w:t>
      </w:r>
      <w:r>
        <w:rPr>
          <w:rFonts w:ascii="仿宋" w:eastAsia="仿宋" w:hAnsi="仿宋" w:cs="仿宋" w:hint="eastAsia"/>
          <w:sz w:val="32"/>
          <w:szCs w:val="32"/>
          <w:lang w:val="en-US"/>
        </w:rPr>
        <w:t>人，</w:t>
      </w:r>
      <w:r>
        <w:rPr>
          <w:rFonts w:ascii="仿宋" w:eastAsia="仿宋" w:hAnsi="仿宋" w:cs="仿宋" w:hint="eastAsia"/>
          <w:sz w:val="32"/>
          <w:szCs w:val="32"/>
          <w:lang w:val="en-US"/>
        </w:rPr>
        <w:t>面向</w:t>
      </w:r>
      <w:r>
        <w:rPr>
          <w:rFonts w:ascii="仿宋" w:eastAsia="仿宋" w:hAnsi="仿宋" w:cs="仿宋" w:hint="eastAsia"/>
          <w:sz w:val="32"/>
          <w:szCs w:val="32"/>
        </w:rPr>
        <w:t>全市招生。</w:t>
      </w:r>
    </w:p>
    <w:p w:rsidR="00112AD8" w:rsidRDefault="00E55DB1">
      <w:pPr>
        <w:spacing w:line="480" w:lineRule="exact"/>
        <w:ind w:firstLineChars="200" w:firstLine="640"/>
        <w:rPr>
          <w:rFonts w:ascii="仿宋" w:eastAsia="仿宋" w:hAnsi="仿宋" w:cs="仿宋"/>
          <w:sz w:val="32"/>
          <w:szCs w:val="32"/>
          <w:lang w:val="en-US"/>
        </w:rPr>
      </w:pPr>
      <w:r>
        <w:rPr>
          <w:rFonts w:ascii="仿宋" w:eastAsia="仿宋" w:hAnsi="仿宋" w:cs="仿宋" w:hint="eastAsia"/>
          <w:sz w:val="32"/>
          <w:szCs w:val="32"/>
          <w:lang w:val="en-US"/>
        </w:rPr>
        <w:t>16.</w:t>
      </w:r>
      <w:r>
        <w:rPr>
          <w:rFonts w:ascii="仿宋" w:eastAsia="仿宋" w:hAnsi="仿宋" w:cs="仿宋" w:hint="eastAsia"/>
          <w:sz w:val="32"/>
          <w:szCs w:val="32"/>
          <w:lang w:val="en-US"/>
        </w:rPr>
        <w:t>振华学校：</w:t>
      </w:r>
      <w:r>
        <w:rPr>
          <w:rFonts w:ascii="仿宋" w:eastAsia="仿宋" w:hAnsi="仿宋" w:cs="仿宋" w:hint="eastAsia"/>
          <w:sz w:val="32"/>
          <w:szCs w:val="32"/>
          <w:lang w:val="en-US"/>
        </w:rPr>
        <w:t>500</w:t>
      </w:r>
      <w:r>
        <w:rPr>
          <w:rFonts w:ascii="仿宋" w:eastAsia="仿宋" w:hAnsi="仿宋" w:cs="仿宋" w:hint="eastAsia"/>
          <w:sz w:val="32"/>
          <w:szCs w:val="32"/>
          <w:lang w:val="en-US"/>
        </w:rPr>
        <w:t>人，面向</w:t>
      </w:r>
      <w:r>
        <w:rPr>
          <w:rFonts w:ascii="仿宋" w:eastAsia="仿宋" w:hAnsi="仿宋" w:cs="仿宋" w:hint="eastAsia"/>
          <w:sz w:val="32"/>
          <w:szCs w:val="32"/>
        </w:rPr>
        <w:t>全市招生。</w:t>
      </w:r>
    </w:p>
    <w:p w:rsidR="00112AD8" w:rsidRDefault="00E55DB1">
      <w:pPr>
        <w:spacing w:line="480" w:lineRule="exact"/>
        <w:ind w:firstLineChars="200" w:firstLine="640"/>
        <w:rPr>
          <w:rFonts w:ascii="仿宋" w:eastAsia="仿宋" w:hAnsi="仿宋" w:cs="仿宋"/>
          <w:sz w:val="32"/>
          <w:szCs w:val="32"/>
          <w:lang w:val="en-US"/>
        </w:rPr>
      </w:pPr>
      <w:r>
        <w:rPr>
          <w:rFonts w:ascii="仿宋" w:eastAsia="仿宋" w:hAnsi="仿宋" w:cs="仿宋" w:hint="eastAsia"/>
          <w:sz w:val="32"/>
          <w:szCs w:val="32"/>
          <w:lang w:val="en-US"/>
        </w:rPr>
        <w:t>17.</w:t>
      </w:r>
      <w:r>
        <w:rPr>
          <w:rFonts w:ascii="仿宋" w:eastAsia="仿宋" w:hAnsi="仿宋" w:cs="仿宋" w:hint="eastAsia"/>
          <w:sz w:val="32"/>
          <w:szCs w:val="32"/>
          <w:lang w:val="en-US"/>
        </w:rPr>
        <w:t>春风学校：</w:t>
      </w:r>
      <w:r>
        <w:rPr>
          <w:rFonts w:ascii="仿宋" w:eastAsia="仿宋" w:hAnsi="仿宋" w:cs="仿宋" w:hint="eastAsia"/>
          <w:sz w:val="32"/>
          <w:szCs w:val="32"/>
          <w:lang w:val="en-US"/>
        </w:rPr>
        <w:t>500</w:t>
      </w:r>
      <w:r>
        <w:rPr>
          <w:rFonts w:ascii="仿宋" w:eastAsia="仿宋" w:hAnsi="仿宋" w:cs="仿宋" w:hint="eastAsia"/>
          <w:sz w:val="32"/>
          <w:szCs w:val="32"/>
          <w:lang w:val="en-US"/>
        </w:rPr>
        <w:t>人，面向</w:t>
      </w:r>
      <w:r>
        <w:rPr>
          <w:rFonts w:ascii="仿宋" w:eastAsia="仿宋" w:hAnsi="仿宋" w:cs="仿宋" w:hint="eastAsia"/>
          <w:sz w:val="32"/>
          <w:szCs w:val="32"/>
        </w:rPr>
        <w:t>全市招生。</w:t>
      </w:r>
    </w:p>
    <w:p w:rsidR="00112AD8" w:rsidRDefault="00E55DB1">
      <w:pPr>
        <w:spacing w:line="480" w:lineRule="exact"/>
        <w:ind w:firstLineChars="200" w:firstLine="640"/>
        <w:rPr>
          <w:rFonts w:ascii="黑体" w:eastAsia="黑体" w:hAnsi="黑体" w:cs="黑体"/>
          <w:sz w:val="32"/>
          <w:szCs w:val="32"/>
        </w:rPr>
      </w:pPr>
      <w:r>
        <w:rPr>
          <w:rFonts w:ascii="黑体" w:eastAsia="黑体" w:hAnsi="黑体" w:cs="黑体" w:hint="eastAsia"/>
          <w:sz w:val="32"/>
          <w:szCs w:val="32"/>
        </w:rPr>
        <w:t>三</w:t>
      </w:r>
      <w:r>
        <w:rPr>
          <w:rFonts w:ascii="黑体" w:eastAsia="黑体" w:hAnsi="黑体" w:cs="黑体" w:hint="eastAsia"/>
          <w:sz w:val="32"/>
          <w:szCs w:val="32"/>
        </w:rPr>
        <w:t>、考录办法</w:t>
      </w:r>
    </w:p>
    <w:p w:rsidR="00112AD8" w:rsidRDefault="00E55DB1">
      <w:pPr>
        <w:spacing w:line="480" w:lineRule="exact"/>
        <w:ind w:firstLineChars="200" w:firstLine="616"/>
        <w:rPr>
          <w:rFonts w:ascii="仿宋" w:eastAsia="仿宋" w:hAnsi="仿宋" w:cs="仿宋"/>
          <w:sz w:val="32"/>
          <w:szCs w:val="32"/>
        </w:rPr>
      </w:pPr>
      <w:r>
        <w:rPr>
          <w:rFonts w:ascii="仿宋" w:eastAsia="仿宋" w:hAnsi="仿宋" w:cs="仿宋" w:hint="eastAsia"/>
          <w:spacing w:val="-6"/>
          <w:sz w:val="32"/>
          <w:szCs w:val="32"/>
        </w:rPr>
        <w:t>初中学业水平考试</w:t>
      </w:r>
      <w:r>
        <w:rPr>
          <w:rFonts w:ascii="仿宋" w:eastAsia="仿宋" w:hAnsi="仿宋" w:cs="仿宋" w:hint="eastAsia"/>
          <w:spacing w:val="-6"/>
          <w:sz w:val="32"/>
          <w:szCs w:val="32"/>
          <w:lang w:val="en-US"/>
        </w:rPr>
        <w:t>(</w:t>
      </w:r>
      <w:r>
        <w:rPr>
          <w:rFonts w:ascii="仿宋" w:eastAsia="仿宋" w:hAnsi="仿宋" w:cs="仿宋" w:hint="eastAsia"/>
          <w:spacing w:val="-6"/>
          <w:sz w:val="32"/>
          <w:szCs w:val="32"/>
        </w:rPr>
        <w:t>中招考试</w:t>
      </w:r>
      <w:r>
        <w:rPr>
          <w:rFonts w:ascii="仿宋" w:eastAsia="仿宋" w:hAnsi="仿宋" w:cs="仿宋" w:hint="eastAsia"/>
          <w:spacing w:val="-6"/>
          <w:sz w:val="32"/>
          <w:szCs w:val="32"/>
          <w:lang w:val="en-US"/>
        </w:rPr>
        <w:t>)</w:t>
      </w:r>
      <w:r>
        <w:rPr>
          <w:rFonts w:ascii="仿宋" w:eastAsia="仿宋" w:hAnsi="仿宋" w:cs="仿宋" w:hint="eastAsia"/>
          <w:spacing w:val="-6"/>
          <w:sz w:val="32"/>
          <w:szCs w:val="32"/>
        </w:rPr>
        <w:t>实行全省统一命题、统一试卷、统一考试时间。教体局统一</w:t>
      </w:r>
      <w:r>
        <w:rPr>
          <w:rFonts w:ascii="仿宋" w:eastAsia="仿宋" w:hAnsi="仿宋" w:cs="仿宋" w:hint="eastAsia"/>
          <w:spacing w:val="-6"/>
          <w:sz w:val="32"/>
          <w:szCs w:val="32"/>
        </w:rPr>
        <w:t>负责考务</w:t>
      </w:r>
      <w:r>
        <w:rPr>
          <w:rFonts w:ascii="仿宋" w:eastAsia="仿宋" w:hAnsi="仿宋" w:cs="仿宋" w:hint="eastAsia"/>
          <w:spacing w:val="-6"/>
          <w:sz w:val="32"/>
          <w:szCs w:val="32"/>
        </w:rPr>
        <w:t>、阅卷和普通高中录取。</w:t>
      </w:r>
    </w:p>
    <w:p w:rsidR="00112AD8" w:rsidRDefault="00E55DB1">
      <w:pPr>
        <w:spacing w:line="48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（一）报名</w:t>
      </w:r>
    </w:p>
    <w:p w:rsidR="00112AD8" w:rsidRDefault="00E55DB1">
      <w:pPr>
        <w:spacing w:line="480" w:lineRule="exact"/>
        <w:ind w:firstLineChars="200" w:firstLine="616"/>
        <w:rPr>
          <w:rFonts w:ascii="仿宋" w:eastAsia="仿宋" w:hAnsi="仿宋" w:cs="仿宋"/>
          <w:sz w:val="32"/>
          <w:szCs w:val="32"/>
        </w:rPr>
      </w:pPr>
      <w:r>
        <w:rPr>
          <w:rFonts w:ascii="仿宋" w:eastAsia="仿宋" w:hAnsi="仿宋" w:cs="仿宋" w:hint="eastAsia"/>
          <w:spacing w:val="-6"/>
          <w:sz w:val="32"/>
          <w:szCs w:val="32"/>
        </w:rPr>
        <w:t>普通高中招生考试统一实行网上报名。中招报名工作由局基础教育科统一组织实施</w:t>
      </w:r>
      <w:r>
        <w:rPr>
          <w:rFonts w:ascii="仿宋" w:eastAsia="仿宋" w:hAnsi="仿宋" w:cs="仿宋" w:hint="eastAsia"/>
          <w:spacing w:val="-6"/>
          <w:sz w:val="32"/>
          <w:szCs w:val="32"/>
          <w:lang w:val="en-US"/>
        </w:rPr>
        <w:t>,</w:t>
      </w:r>
      <w:r>
        <w:rPr>
          <w:rFonts w:ascii="仿宋" w:eastAsia="仿宋" w:hAnsi="仿宋" w:cs="仿宋" w:hint="eastAsia"/>
          <w:spacing w:val="-6"/>
          <w:sz w:val="32"/>
          <w:szCs w:val="32"/>
        </w:rPr>
        <w:t>各单位加强报名信息采集、确认工作的指导和检查</w:t>
      </w:r>
      <w:r>
        <w:rPr>
          <w:rFonts w:ascii="仿宋" w:eastAsia="仿宋" w:hAnsi="仿宋" w:cs="仿宋" w:hint="eastAsia"/>
          <w:spacing w:val="-6"/>
          <w:sz w:val="32"/>
          <w:szCs w:val="32"/>
          <w:lang w:val="en-US"/>
        </w:rPr>
        <w:t>,</w:t>
      </w:r>
      <w:r>
        <w:rPr>
          <w:rFonts w:ascii="仿宋" w:eastAsia="仿宋" w:hAnsi="仿宋" w:cs="仿宋" w:hint="eastAsia"/>
          <w:spacing w:val="-6"/>
          <w:sz w:val="32"/>
          <w:szCs w:val="32"/>
        </w:rPr>
        <w:t>明确分工</w:t>
      </w:r>
      <w:r>
        <w:rPr>
          <w:rFonts w:ascii="仿宋" w:eastAsia="仿宋" w:hAnsi="仿宋" w:cs="仿宋" w:hint="eastAsia"/>
          <w:spacing w:val="-6"/>
          <w:sz w:val="32"/>
          <w:szCs w:val="32"/>
          <w:lang w:val="en-US"/>
        </w:rPr>
        <w:t>,</w:t>
      </w:r>
      <w:r>
        <w:rPr>
          <w:rFonts w:ascii="仿宋" w:eastAsia="仿宋" w:hAnsi="仿宋" w:cs="仿宋" w:hint="eastAsia"/>
          <w:spacing w:val="-6"/>
          <w:sz w:val="32"/>
          <w:szCs w:val="32"/>
        </w:rPr>
        <w:t>责任到人</w:t>
      </w:r>
      <w:r>
        <w:rPr>
          <w:rFonts w:ascii="仿宋" w:eastAsia="仿宋" w:hAnsi="仿宋" w:cs="仿宋" w:hint="eastAsia"/>
          <w:spacing w:val="-6"/>
          <w:sz w:val="32"/>
          <w:szCs w:val="32"/>
          <w:lang w:val="en-US"/>
        </w:rPr>
        <w:t>,</w:t>
      </w:r>
      <w:r>
        <w:rPr>
          <w:rFonts w:ascii="仿宋" w:eastAsia="仿宋" w:hAnsi="仿宋" w:cs="仿宋" w:hint="eastAsia"/>
          <w:spacing w:val="-6"/>
          <w:sz w:val="32"/>
          <w:szCs w:val="32"/>
        </w:rPr>
        <w:t>确保报名信息采集准确无误。各单位中招专干为第一责任人</w:t>
      </w:r>
      <w:r>
        <w:rPr>
          <w:rFonts w:ascii="仿宋" w:eastAsia="仿宋" w:hAnsi="仿宋" w:cs="仿宋" w:hint="eastAsia"/>
          <w:spacing w:val="-6"/>
          <w:sz w:val="32"/>
          <w:szCs w:val="32"/>
          <w:lang w:val="en-US"/>
        </w:rPr>
        <w:t>,</w:t>
      </w:r>
      <w:r>
        <w:rPr>
          <w:rFonts w:ascii="仿宋" w:eastAsia="仿宋" w:hAnsi="仿宋" w:cs="仿宋" w:hint="eastAsia"/>
          <w:spacing w:val="-6"/>
          <w:sz w:val="32"/>
          <w:szCs w:val="32"/>
        </w:rPr>
        <w:t>对采集信息的准确性负责。</w:t>
      </w:r>
    </w:p>
    <w:p w:rsidR="00112AD8" w:rsidRDefault="00E55DB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考生通过河南省基础教育综合信息服务平台（</w:t>
      </w:r>
      <w:r>
        <w:rPr>
          <w:rFonts w:ascii="仿宋" w:eastAsia="仿宋" w:hAnsi="仿宋" w:cs="仿宋" w:hint="eastAsia"/>
          <w:sz w:val="32"/>
          <w:szCs w:val="32"/>
        </w:rPr>
        <w:t>http://gzgl.jyt.henan.gov.cn</w:t>
      </w:r>
      <w:r>
        <w:rPr>
          <w:rFonts w:ascii="仿宋" w:eastAsia="仿宋" w:hAnsi="仿宋" w:cs="仿宋" w:hint="eastAsia"/>
          <w:sz w:val="32"/>
          <w:szCs w:val="32"/>
        </w:rPr>
        <w:t>，以下简称“服务平台”）进行志愿填报。可自主填报省提前批</w:t>
      </w:r>
      <w:r>
        <w:rPr>
          <w:rFonts w:ascii="仿宋" w:eastAsia="仿宋" w:hAnsi="仿宋" w:cs="仿宋" w:hint="eastAsia"/>
          <w:sz w:val="32"/>
          <w:szCs w:val="32"/>
        </w:rPr>
        <w:t>两</w:t>
      </w:r>
      <w:r>
        <w:rPr>
          <w:rFonts w:ascii="仿宋" w:eastAsia="仿宋" w:hAnsi="仿宋" w:cs="仿宋" w:hint="eastAsia"/>
          <w:sz w:val="32"/>
          <w:szCs w:val="32"/>
        </w:rPr>
        <w:t>个批次志愿，每个批次限报一个志愿。报考我市普通高中考生可填报</w:t>
      </w:r>
      <w:r>
        <w:rPr>
          <w:rFonts w:ascii="仿宋" w:eastAsia="仿宋" w:hAnsi="仿宋" w:cs="仿宋" w:hint="eastAsia"/>
          <w:sz w:val="32"/>
          <w:szCs w:val="32"/>
        </w:rPr>
        <w:t>四</w:t>
      </w:r>
      <w:r>
        <w:rPr>
          <w:rFonts w:ascii="仿宋" w:eastAsia="仿宋" w:hAnsi="仿宋" w:cs="仿宋" w:hint="eastAsia"/>
          <w:sz w:val="32"/>
          <w:szCs w:val="32"/>
        </w:rPr>
        <w:t>个批次志愿，每个批次限报一个志愿。</w:t>
      </w:r>
      <w:r>
        <w:rPr>
          <w:rFonts w:ascii="黑体" w:eastAsia="黑体" w:hAnsi="黑体" w:cs="黑体" w:hint="eastAsia"/>
          <w:sz w:val="32"/>
          <w:szCs w:val="32"/>
        </w:rPr>
        <w:t>第一批次</w:t>
      </w:r>
      <w:r>
        <w:rPr>
          <w:rFonts w:ascii="黑体" w:eastAsia="黑体" w:hAnsi="黑体" w:cs="黑体" w:hint="eastAsia"/>
          <w:sz w:val="32"/>
          <w:szCs w:val="32"/>
        </w:rPr>
        <w:t>：一高中</w:t>
      </w:r>
      <w:r>
        <w:rPr>
          <w:rFonts w:ascii="黑体" w:eastAsia="黑体" w:hAnsi="黑体" w:cs="黑体" w:hint="eastAsia"/>
          <w:sz w:val="32"/>
          <w:szCs w:val="32"/>
        </w:rPr>
        <w:t>；第二批次</w:t>
      </w:r>
      <w:r>
        <w:rPr>
          <w:rFonts w:ascii="黑体" w:eastAsia="黑体" w:hAnsi="黑体" w:cs="黑体" w:hint="eastAsia"/>
          <w:sz w:val="32"/>
          <w:szCs w:val="32"/>
        </w:rPr>
        <w:t>：二高中、湍北高中；第三批次：湍南高中、花洲实验高中、三贤高中、六高中；第四批次：三高中、五高中、穰东高中、范仲淹公学、翰林学校、</w:t>
      </w:r>
      <w:r>
        <w:rPr>
          <w:rFonts w:ascii="黑体" w:eastAsia="黑体" w:hAnsi="黑体" w:cs="黑体" w:hint="eastAsia"/>
          <w:sz w:val="32"/>
          <w:szCs w:val="32"/>
          <w:lang w:val="en-US"/>
        </w:rPr>
        <w:t>湍洲高级中学（原宝石学校）</w:t>
      </w:r>
      <w:r>
        <w:rPr>
          <w:rFonts w:ascii="黑体" w:eastAsia="黑体" w:hAnsi="黑体" w:cs="黑体" w:hint="eastAsia"/>
          <w:sz w:val="32"/>
          <w:szCs w:val="32"/>
        </w:rPr>
        <w:t>、春雨国文学校、</w:t>
      </w:r>
      <w:r>
        <w:rPr>
          <w:rFonts w:ascii="黑体" w:eastAsia="黑体" w:hAnsi="黑体" w:cs="黑体" w:hint="eastAsia"/>
          <w:sz w:val="32"/>
          <w:szCs w:val="32"/>
          <w:lang w:val="en-US"/>
        </w:rPr>
        <w:t>致远学校、振华学校、春风学校</w:t>
      </w:r>
      <w:r>
        <w:rPr>
          <w:rFonts w:ascii="黑体" w:eastAsia="黑体" w:hAnsi="黑体" w:cs="黑体" w:hint="eastAsia"/>
          <w:sz w:val="32"/>
          <w:szCs w:val="32"/>
        </w:rPr>
        <w:t>。</w:t>
      </w:r>
      <w:r>
        <w:rPr>
          <w:rFonts w:ascii="仿宋" w:eastAsia="仿宋" w:hAnsi="仿宋" w:cs="仿宋" w:hint="eastAsia"/>
          <w:sz w:val="32"/>
          <w:szCs w:val="32"/>
        </w:rPr>
        <w:t>同时可兼报高中阶段其它类别学校的志愿；报考职业学校和普通中专的考生不得兼报普通高中志愿。各初中</w:t>
      </w:r>
      <w:r>
        <w:rPr>
          <w:rFonts w:ascii="仿宋" w:eastAsia="仿宋" w:hAnsi="仿宋" w:cs="仿宋" w:hint="eastAsia"/>
          <w:sz w:val="32"/>
          <w:szCs w:val="32"/>
        </w:rPr>
        <w:t>学校</w:t>
      </w:r>
      <w:r>
        <w:rPr>
          <w:rFonts w:ascii="仿宋" w:eastAsia="仿宋" w:hAnsi="仿宋" w:cs="仿宋" w:hint="eastAsia"/>
          <w:sz w:val="32"/>
          <w:szCs w:val="32"/>
        </w:rPr>
        <w:t>在学生报名和志愿填报结束后，系统导出纸质档案，</w:t>
      </w:r>
      <w:r>
        <w:rPr>
          <w:rFonts w:ascii="仿宋" w:eastAsia="仿宋" w:hAnsi="仿宋" w:cs="仿宋" w:hint="eastAsia"/>
          <w:sz w:val="32"/>
          <w:szCs w:val="32"/>
        </w:rPr>
        <w:t>必须</w:t>
      </w:r>
      <w:r>
        <w:rPr>
          <w:rFonts w:ascii="仿宋" w:eastAsia="仿宋" w:hAnsi="仿宋" w:cs="仿宋" w:hint="eastAsia"/>
          <w:sz w:val="32"/>
          <w:szCs w:val="32"/>
        </w:rPr>
        <w:t>由学生本人签字确认，学校存档备查。</w:t>
      </w:r>
    </w:p>
    <w:p w:rsidR="00112AD8" w:rsidRDefault="00E55DB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各</w:t>
      </w:r>
      <w:r>
        <w:rPr>
          <w:rFonts w:ascii="仿宋" w:eastAsia="仿宋" w:hAnsi="仿宋" w:cs="仿宋" w:hint="eastAsia"/>
          <w:sz w:val="32"/>
          <w:szCs w:val="32"/>
        </w:rPr>
        <w:t>单位</w:t>
      </w:r>
      <w:r>
        <w:rPr>
          <w:rFonts w:ascii="仿宋" w:eastAsia="仿宋" w:hAnsi="仿宋" w:cs="仿宋" w:hint="eastAsia"/>
          <w:sz w:val="32"/>
          <w:szCs w:val="32"/>
        </w:rPr>
        <w:t>各</w:t>
      </w:r>
      <w:r>
        <w:rPr>
          <w:rFonts w:ascii="仿宋" w:eastAsia="仿宋" w:hAnsi="仿宋" w:cs="仿宋" w:hint="eastAsia"/>
          <w:sz w:val="32"/>
          <w:szCs w:val="32"/>
        </w:rPr>
        <w:t>学</w:t>
      </w:r>
      <w:r>
        <w:rPr>
          <w:rFonts w:ascii="仿宋" w:eastAsia="仿宋" w:hAnsi="仿宋" w:cs="仿宋" w:hint="eastAsia"/>
          <w:sz w:val="32"/>
          <w:szCs w:val="32"/>
        </w:rPr>
        <w:t>校要高度重视考生志愿分流指导，把握好学生综合素质，引导考生量才报考，特别是要结合优质高中资源不足、普及攻坚</w:t>
      </w:r>
      <w:r>
        <w:rPr>
          <w:rFonts w:ascii="仿宋" w:eastAsia="仿宋" w:hAnsi="仿宋" w:cs="仿宋" w:hint="eastAsia"/>
          <w:sz w:val="32"/>
          <w:szCs w:val="32"/>
        </w:rPr>
        <w:t>消除大</w:t>
      </w:r>
      <w:r>
        <w:rPr>
          <w:rFonts w:ascii="仿宋" w:eastAsia="仿宋" w:hAnsi="仿宋" w:cs="仿宋" w:hint="eastAsia"/>
          <w:sz w:val="32"/>
          <w:szCs w:val="32"/>
        </w:rPr>
        <w:t>班额的形势，切实把志愿分流指导作为中招工作的</w:t>
      </w:r>
      <w:r>
        <w:rPr>
          <w:rFonts w:ascii="仿宋" w:eastAsia="仿宋" w:hAnsi="仿宋" w:cs="仿宋" w:hint="eastAsia"/>
          <w:sz w:val="32"/>
          <w:szCs w:val="32"/>
        </w:rPr>
        <w:t>关键</w:t>
      </w:r>
      <w:r>
        <w:rPr>
          <w:rFonts w:ascii="仿宋" w:eastAsia="仿宋" w:hAnsi="仿宋" w:cs="仿宋" w:hint="eastAsia"/>
          <w:sz w:val="32"/>
          <w:szCs w:val="32"/>
        </w:rPr>
        <w:t>任务，认真谋划，精心组织，增强志愿指导的实效性，维护中招大局稳定。</w:t>
      </w:r>
    </w:p>
    <w:p w:rsidR="00112AD8" w:rsidRDefault="00E55DB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考生志愿是录取的重要依据，必须由考生本人亲自选报。各初中学校和涉及中招工作的所有单位和个人</w:t>
      </w:r>
      <w:r>
        <w:rPr>
          <w:rFonts w:ascii="仿宋" w:eastAsia="仿宋" w:hAnsi="仿宋" w:cs="仿宋" w:hint="eastAsia"/>
          <w:sz w:val="32"/>
          <w:szCs w:val="32"/>
        </w:rPr>
        <w:t>，一律不得以行政管理手段、中招奖惩措施或代替考生设置密码等行为，强制、干预、误导和代替考生选报志愿，也不得接受考生委托选报志愿。要指导考生妥善保管本人登录密码和手机短信验证密码，因考生本人泄露密码或由他人代为选报而造成的一切后果由考生本人承担。要引导考生兼报多层志愿，争取更多的录取机会，防止因误报、漏报、错报而落选。</w:t>
      </w:r>
    </w:p>
    <w:p w:rsidR="00112AD8" w:rsidRDefault="00E55DB1">
      <w:pPr>
        <w:spacing w:line="48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w:t>
      </w:r>
      <w:r>
        <w:rPr>
          <w:rFonts w:ascii="楷体" w:eastAsia="楷体" w:hAnsi="楷体" w:cs="楷体" w:hint="eastAsia"/>
          <w:b/>
          <w:bCs/>
          <w:sz w:val="32"/>
          <w:szCs w:val="32"/>
        </w:rPr>
        <w:t>命题</w:t>
      </w:r>
    </w:p>
    <w:p w:rsidR="00112AD8" w:rsidRDefault="00E55DB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按照《教育部关于加强初中学业水平考试命题工作的意见》（教基〔</w:t>
      </w:r>
      <w:r>
        <w:rPr>
          <w:rFonts w:ascii="仿宋" w:eastAsia="仿宋" w:hAnsi="仿宋" w:cs="仿宋" w:hint="eastAsia"/>
          <w:sz w:val="32"/>
          <w:szCs w:val="32"/>
        </w:rPr>
        <w:t>2019</w:t>
      </w:r>
      <w:r>
        <w:rPr>
          <w:rFonts w:ascii="仿宋" w:eastAsia="仿宋" w:hAnsi="仿宋" w:cs="仿宋" w:hint="eastAsia"/>
          <w:sz w:val="32"/>
          <w:szCs w:val="32"/>
        </w:rPr>
        <w:t>〕</w:t>
      </w:r>
      <w:r>
        <w:rPr>
          <w:rFonts w:ascii="仿宋" w:eastAsia="仿宋" w:hAnsi="仿宋" w:cs="仿宋" w:hint="eastAsia"/>
          <w:sz w:val="32"/>
          <w:szCs w:val="32"/>
        </w:rPr>
        <w:t>15</w:t>
      </w:r>
      <w:r>
        <w:rPr>
          <w:rFonts w:ascii="仿宋" w:eastAsia="仿宋" w:hAnsi="仿宋" w:cs="仿宋" w:hint="eastAsia"/>
          <w:sz w:val="32"/>
          <w:szCs w:val="32"/>
        </w:rPr>
        <w:t>号）要求，各学科命题均以义务教育课程标准（</w:t>
      </w:r>
      <w:r>
        <w:rPr>
          <w:rFonts w:ascii="仿宋" w:eastAsia="仿宋" w:hAnsi="仿宋" w:cs="仿宋" w:hint="eastAsia"/>
          <w:sz w:val="32"/>
          <w:szCs w:val="32"/>
        </w:rPr>
        <w:t>2011</w:t>
      </w:r>
      <w:r>
        <w:rPr>
          <w:rFonts w:ascii="仿宋" w:eastAsia="仿宋" w:hAnsi="仿宋" w:cs="仿宋" w:hint="eastAsia"/>
          <w:sz w:val="32"/>
          <w:szCs w:val="32"/>
        </w:rPr>
        <w:t>年版）为依据，体现课程改革的理念与要求，减少单纯记忆、机</w:t>
      </w:r>
      <w:r>
        <w:rPr>
          <w:rFonts w:ascii="仿宋" w:eastAsia="仿宋" w:hAnsi="仿宋" w:cs="仿宋" w:hint="eastAsia"/>
          <w:sz w:val="32"/>
          <w:szCs w:val="32"/>
        </w:rPr>
        <w:t>械训练性质的内容，突出对学科主干知识和学科素养的考查，增强与学生生活、社会实践的联系，注重考查学生在具体情境中综合运用所学知识分析问题和解决问题的能力，引导发展素质教育。道德与法治学科的时事政治命题范围为“考查</w:t>
      </w:r>
      <w:r>
        <w:rPr>
          <w:rFonts w:ascii="仿宋" w:eastAsia="仿宋" w:hAnsi="仿宋" w:cs="仿宋" w:hint="eastAsia"/>
          <w:sz w:val="32"/>
          <w:szCs w:val="32"/>
        </w:rPr>
        <w:t>2021</w:t>
      </w:r>
      <w:r>
        <w:rPr>
          <w:rFonts w:ascii="仿宋" w:eastAsia="仿宋" w:hAnsi="仿宋" w:cs="仿宋" w:hint="eastAsia"/>
          <w:sz w:val="32"/>
          <w:szCs w:val="32"/>
        </w:rPr>
        <w:t>年国内外重大时事，</w:t>
      </w: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月以来的国内外重要时事，党的十九大和十九届历次全会精神及党和国家在现阶段的重要方针政策”。</w:t>
      </w:r>
    </w:p>
    <w:p w:rsidR="00112AD8" w:rsidRDefault="00E55DB1">
      <w:pPr>
        <w:spacing w:line="48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（三）考试</w:t>
      </w:r>
    </w:p>
    <w:p w:rsidR="00112AD8" w:rsidRDefault="00E55DB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全省统一命题考试的科目为语文、数学、英语、物理、化学、道德与法治、历史、生物、地理。生物、地理学科为初中二年级考试科目，成绩原则上以</w:t>
      </w:r>
      <w:r>
        <w:rPr>
          <w:rFonts w:ascii="仿宋" w:eastAsia="仿宋" w:hAnsi="仿宋" w:cs="仿宋" w:hint="eastAsia"/>
          <w:sz w:val="32"/>
          <w:szCs w:val="32"/>
        </w:rPr>
        <w:t>A</w:t>
      </w:r>
      <w:r>
        <w:rPr>
          <w:rFonts w:ascii="仿宋" w:eastAsia="仿宋" w:hAnsi="仿宋" w:cs="仿宋" w:hint="eastAsia"/>
          <w:sz w:val="32"/>
          <w:szCs w:val="32"/>
        </w:rPr>
        <w:t>、</w:t>
      </w:r>
      <w:r>
        <w:rPr>
          <w:rFonts w:ascii="仿宋" w:eastAsia="仿宋" w:hAnsi="仿宋" w:cs="仿宋" w:hint="eastAsia"/>
          <w:sz w:val="32"/>
          <w:szCs w:val="32"/>
        </w:rPr>
        <w:t>B</w:t>
      </w:r>
      <w:r>
        <w:rPr>
          <w:rFonts w:ascii="仿宋" w:eastAsia="仿宋" w:hAnsi="仿宋" w:cs="仿宋" w:hint="eastAsia"/>
          <w:sz w:val="32"/>
          <w:szCs w:val="32"/>
        </w:rPr>
        <w:t>、</w:t>
      </w:r>
      <w:r>
        <w:rPr>
          <w:rFonts w:ascii="仿宋" w:eastAsia="仿宋" w:hAnsi="仿宋" w:cs="仿宋" w:hint="eastAsia"/>
          <w:sz w:val="32"/>
          <w:szCs w:val="32"/>
        </w:rPr>
        <w:t>C</w:t>
      </w:r>
      <w:r>
        <w:rPr>
          <w:rFonts w:ascii="仿宋" w:eastAsia="仿宋" w:hAnsi="仿宋" w:cs="仿宋" w:hint="eastAsia"/>
          <w:sz w:val="32"/>
          <w:szCs w:val="32"/>
        </w:rPr>
        <w:t>、</w:t>
      </w:r>
      <w:r>
        <w:rPr>
          <w:rFonts w:ascii="仿宋" w:eastAsia="仿宋" w:hAnsi="仿宋" w:cs="仿宋" w:hint="eastAsia"/>
          <w:sz w:val="32"/>
          <w:szCs w:val="32"/>
        </w:rPr>
        <w:t>D</w:t>
      </w:r>
      <w:r>
        <w:rPr>
          <w:rFonts w:ascii="仿宋" w:eastAsia="仿宋" w:hAnsi="仿宋" w:cs="仿宋" w:hint="eastAsia"/>
          <w:sz w:val="32"/>
          <w:szCs w:val="32"/>
        </w:rPr>
        <w:t>四个等级呈现，其中</w:t>
      </w:r>
      <w:r>
        <w:rPr>
          <w:rFonts w:ascii="仿宋" w:eastAsia="仿宋" w:hAnsi="仿宋" w:cs="仿宋" w:hint="eastAsia"/>
          <w:sz w:val="32"/>
          <w:szCs w:val="32"/>
        </w:rPr>
        <w:t>D</w:t>
      </w:r>
      <w:r>
        <w:rPr>
          <w:rFonts w:ascii="仿宋" w:eastAsia="仿宋" w:hAnsi="仿宋" w:cs="仿宋" w:hint="eastAsia"/>
          <w:sz w:val="32"/>
          <w:szCs w:val="32"/>
        </w:rPr>
        <w:t>等不超过</w:t>
      </w:r>
      <w:r>
        <w:rPr>
          <w:rFonts w:ascii="仿宋" w:eastAsia="仿宋" w:hAnsi="仿宋" w:cs="仿宋" w:hint="eastAsia"/>
          <w:sz w:val="32"/>
          <w:szCs w:val="32"/>
        </w:rPr>
        <w:t>5%</w:t>
      </w:r>
      <w:r>
        <w:rPr>
          <w:rFonts w:ascii="仿宋" w:eastAsia="仿宋" w:hAnsi="仿宋" w:cs="仿宋" w:hint="eastAsia"/>
          <w:sz w:val="32"/>
          <w:szCs w:val="32"/>
        </w:rPr>
        <w:t>，具体等级划分比例和使用办法</w:t>
      </w:r>
      <w:r>
        <w:rPr>
          <w:rFonts w:ascii="仿宋" w:eastAsia="仿宋" w:hAnsi="仿宋" w:cs="仿宋" w:hint="eastAsia"/>
          <w:sz w:val="32"/>
          <w:szCs w:val="32"/>
        </w:rPr>
        <w:t>另行通知</w:t>
      </w:r>
      <w:r>
        <w:rPr>
          <w:rFonts w:ascii="仿宋" w:eastAsia="仿宋" w:hAnsi="仿宋" w:cs="仿宋" w:hint="eastAsia"/>
          <w:sz w:val="32"/>
          <w:szCs w:val="32"/>
        </w:rPr>
        <w:t>。英语听力考试采用光盘播放，各考点要统一配备相关设备。今年中招考试时间为</w:t>
      </w:r>
      <w:r>
        <w:rPr>
          <w:rFonts w:ascii="仿宋" w:eastAsia="仿宋" w:hAnsi="仿宋" w:cs="仿宋" w:hint="eastAsia"/>
          <w:sz w:val="32"/>
          <w:szCs w:val="32"/>
        </w:rPr>
        <w:t>6</w:t>
      </w:r>
      <w:r>
        <w:rPr>
          <w:rFonts w:ascii="仿宋" w:eastAsia="仿宋" w:hAnsi="仿宋" w:cs="仿宋" w:hint="eastAsia"/>
          <w:sz w:val="32"/>
          <w:szCs w:val="32"/>
        </w:rPr>
        <w:t>月</w:t>
      </w:r>
      <w:r>
        <w:rPr>
          <w:rFonts w:ascii="仿宋" w:eastAsia="仿宋" w:hAnsi="仿宋" w:cs="仿宋" w:hint="eastAsia"/>
          <w:sz w:val="32"/>
          <w:szCs w:val="32"/>
        </w:rPr>
        <w:t>22</w:t>
      </w:r>
      <w:r>
        <w:rPr>
          <w:rFonts w:ascii="仿宋" w:eastAsia="仿宋" w:hAnsi="仿宋" w:cs="仿宋" w:hint="eastAsia"/>
          <w:sz w:val="32"/>
          <w:szCs w:val="32"/>
        </w:rPr>
        <w:t>日</w:t>
      </w:r>
      <w:r>
        <w:rPr>
          <w:rFonts w:ascii="仿宋" w:eastAsia="仿宋" w:hAnsi="仿宋" w:cs="仿宋" w:hint="eastAsia"/>
          <w:sz w:val="32"/>
          <w:szCs w:val="32"/>
        </w:rPr>
        <w:t>-24</w:t>
      </w:r>
      <w:r>
        <w:rPr>
          <w:rFonts w:ascii="仿宋" w:eastAsia="仿宋" w:hAnsi="仿宋" w:cs="仿宋" w:hint="eastAsia"/>
          <w:sz w:val="32"/>
          <w:szCs w:val="32"/>
        </w:rPr>
        <w:t>日，具体科目考试时间和分值见《</w:t>
      </w:r>
      <w:r>
        <w:rPr>
          <w:rFonts w:ascii="仿宋" w:eastAsia="仿宋" w:hAnsi="仿宋" w:cs="仿宋" w:hint="eastAsia"/>
          <w:sz w:val="32"/>
          <w:szCs w:val="32"/>
        </w:rPr>
        <w:t>2022</w:t>
      </w:r>
      <w:r>
        <w:rPr>
          <w:rFonts w:ascii="仿宋" w:eastAsia="仿宋" w:hAnsi="仿宋" w:cs="仿宋" w:hint="eastAsia"/>
          <w:sz w:val="32"/>
          <w:szCs w:val="32"/>
        </w:rPr>
        <w:t>年河南省普通高中招生考试方案》（附件</w:t>
      </w:r>
      <w:r>
        <w:rPr>
          <w:rFonts w:ascii="仿宋" w:eastAsia="仿宋" w:hAnsi="仿宋" w:cs="仿宋" w:hint="eastAsia"/>
          <w:sz w:val="32"/>
          <w:szCs w:val="32"/>
          <w:lang w:val="en-US"/>
        </w:rPr>
        <w:t>2</w:t>
      </w:r>
      <w:r>
        <w:rPr>
          <w:rFonts w:ascii="仿宋" w:eastAsia="仿宋" w:hAnsi="仿宋" w:cs="仿宋" w:hint="eastAsia"/>
          <w:sz w:val="32"/>
          <w:szCs w:val="32"/>
        </w:rPr>
        <w:t>）。</w:t>
      </w:r>
    </w:p>
    <w:p w:rsidR="00112AD8" w:rsidRDefault="00E55DB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受新冠肺炎疫情影响，</w:t>
      </w:r>
      <w:r>
        <w:rPr>
          <w:rFonts w:ascii="仿宋" w:eastAsia="仿宋" w:hAnsi="仿宋" w:cs="仿宋" w:hint="eastAsia"/>
          <w:sz w:val="32"/>
          <w:szCs w:val="32"/>
        </w:rPr>
        <w:t>按照南阳等地市做法，结合本地实际，经研判并报请上级部门同意，决定暂停我市</w:t>
      </w:r>
      <w:r>
        <w:rPr>
          <w:rFonts w:ascii="仿宋" w:eastAsia="仿宋" w:hAnsi="仿宋" w:cs="仿宋" w:hint="eastAsia"/>
          <w:sz w:val="32"/>
          <w:szCs w:val="32"/>
        </w:rPr>
        <w:t>202</w:t>
      </w:r>
      <w:r>
        <w:rPr>
          <w:rFonts w:ascii="仿宋" w:eastAsia="仿宋" w:hAnsi="仿宋" w:cs="仿宋" w:hint="eastAsia"/>
          <w:sz w:val="32"/>
          <w:szCs w:val="32"/>
          <w:lang w:val="en-US"/>
        </w:rPr>
        <w:t>2</w:t>
      </w:r>
      <w:r>
        <w:rPr>
          <w:rFonts w:ascii="仿宋" w:eastAsia="仿宋" w:hAnsi="仿宋" w:cs="仿宋" w:hint="eastAsia"/>
          <w:sz w:val="32"/>
          <w:szCs w:val="32"/>
        </w:rPr>
        <w:t>年中招体育和</w:t>
      </w:r>
      <w:r>
        <w:rPr>
          <w:rFonts w:ascii="仿宋" w:eastAsia="仿宋" w:hAnsi="仿宋" w:cs="仿宋" w:hint="eastAsia"/>
          <w:sz w:val="32"/>
          <w:szCs w:val="32"/>
        </w:rPr>
        <w:t>理化生实验操作考试</w:t>
      </w:r>
      <w:r>
        <w:rPr>
          <w:rFonts w:ascii="仿宋" w:eastAsia="仿宋" w:hAnsi="仿宋" w:cs="仿宋" w:hint="eastAsia"/>
          <w:sz w:val="32"/>
          <w:szCs w:val="32"/>
        </w:rPr>
        <w:t>。体育、</w:t>
      </w:r>
      <w:r>
        <w:rPr>
          <w:rFonts w:ascii="仿宋" w:eastAsia="仿宋" w:hAnsi="仿宋" w:cs="仿宋" w:hint="eastAsia"/>
          <w:sz w:val="32"/>
          <w:szCs w:val="32"/>
        </w:rPr>
        <w:t>综合实践活动（含信息技术、劳动技术、研究性学习、社区服务和社会实践）、音乐、美术等国家课程、地方课程和学校课程，应进行学业考查（考试），由教体局统一组织，以初中学校为主实施，体现在学生的综合素质评定之中。</w:t>
      </w:r>
    </w:p>
    <w:p w:rsidR="00112AD8" w:rsidRDefault="00E55DB1">
      <w:pPr>
        <w:spacing w:line="48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w:t>
      </w:r>
      <w:r>
        <w:rPr>
          <w:rFonts w:ascii="楷体" w:eastAsia="楷体" w:hAnsi="楷体" w:cs="楷体" w:hint="eastAsia"/>
          <w:b/>
          <w:bCs/>
          <w:sz w:val="32"/>
          <w:szCs w:val="32"/>
        </w:rPr>
        <w:t>四）阅卷</w:t>
      </w:r>
    </w:p>
    <w:p w:rsidR="00112AD8" w:rsidRDefault="00E55DB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阅卷工作由</w:t>
      </w:r>
      <w:r>
        <w:rPr>
          <w:rFonts w:ascii="仿宋" w:eastAsia="仿宋" w:hAnsi="仿宋" w:cs="仿宋" w:hint="eastAsia"/>
          <w:sz w:val="32"/>
          <w:szCs w:val="32"/>
        </w:rPr>
        <w:t>南阳市</w:t>
      </w:r>
      <w:r>
        <w:rPr>
          <w:rFonts w:ascii="仿宋" w:eastAsia="仿宋" w:hAnsi="仿宋" w:cs="仿宋" w:hint="eastAsia"/>
          <w:sz w:val="32"/>
          <w:szCs w:val="32"/>
        </w:rPr>
        <w:t>教</w:t>
      </w:r>
      <w:r>
        <w:rPr>
          <w:rFonts w:ascii="仿宋" w:eastAsia="仿宋" w:hAnsi="仿宋" w:cs="仿宋" w:hint="eastAsia"/>
          <w:sz w:val="32"/>
          <w:szCs w:val="32"/>
        </w:rPr>
        <w:t>育</w:t>
      </w:r>
      <w:r>
        <w:rPr>
          <w:rFonts w:ascii="仿宋" w:eastAsia="仿宋" w:hAnsi="仿宋" w:cs="仿宋" w:hint="eastAsia"/>
          <w:sz w:val="32"/>
          <w:szCs w:val="32"/>
        </w:rPr>
        <w:t>局统一组织。</w:t>
      </w:r>
    </w:p>
    <w:p w:rsidR="00112AD8" w:rsidRDefault="00E55DB1">
      <w:pPr>
        <w:spacing w:line="48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lastRenderedPageBreak/>
        <w:t>（</w:t>
      </w:r>
      <w:r>
        <w:rPr>
          <w:rFonts w:ascii="楷体" w:eastAsia="楷体" w:hAnsi="楷体" w:cs="楷体" w:hint="eastAsia"/>
          <w:b/>
          <w:bCs/>
          <w:sz w:val="32"/>
          <w:szCs w:val="32"/>
        </w:rPr>
        <w:t>五）录取</w:t>
      </w:r>
    </w:p>
    <w:p w:rsidR="00112AD8" w:rsidRDefault="00E55DB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普通高中录取全部在服务平台上进行，坚持综合评价、择优录取的原则</w:t>
      </w:r>
      <w:r>
        <w:rPr>
          <w:rFonts w:ascii="仿宋" w:eastAsia="仿宋" w:hAnsi="仿宋" w:cs="仿宋" w:hint="eastAsia"/>
          <w:sz w:val="32"/>
          <w:szCs w:val="32"/>
        </w:rPr>
        <w:t>，</w:t>
      </w:r>
      <w:r>
        <w:rPr>
          <w:rFonts w:ascii="仿宋" w:eastAsia="仿宋" w:hAnsi="仿宋" w:cs="仿宋" w:hint="eastAsia"/>
          <w:sz w:val="32"/>
          <w:szCs w:val="32"/>
        </w:rPr>
        <w:t>初中学业水平考试成绩和综合素质评定结果是普通高中录取的主要依据。各级教育行政部门和招生学校，要严格按照招生计划和学生报考志愿，实行网上统一录取，未参加中招考试</w:t>
      </w:r>
      <w:r>
        <w:rPr>
          <w:rFonts w:ascii="仿宋" w:eastAsia="仿宋" w:hAnsi="仿宋" w:cs="仿宋" w:hint="eastAsia"/>
          <w:sz w:val="32"/>
          <w:szCs w:val="32"/>
        </w:rPr>
        <w:t>的学生，一律不能被普通高中录取。</w:t>
      </w:r>
    </w:p>
    <w:p w:rsidR="00112AD8" w:rsidRDefault="00E55DB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面向全省提前批次录取。</w:t>
      </w:r>
    </w:p>
    <w:p w:rsidR="00112AD8" w:rsidRDefault="00E55DB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第一批次：空军航空实验班、海军航空实验班，录取时间安排在</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8</w:t>
      </w:r>
      <w:r>
        <w:rPr>
          <w:rFonts w:ascii="仿宋" w:eastAsia="仿宋" w:hAnsi="仿宋" w:cs="仿宋" w:hint="eastAsia"/>
          <w:sz w:val="32"/>
          <w:szCs w:val="32"/>
        </w:rPr>
        <w:t>日；</w:t>
      </w:r>
    </w:p>
    <w:p w:rsidR="00112AD8" w:rsidRDefault="00E55DB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第二批次：宏志班、实验班、校园足球实验班、河南省体育中学，录取时间安排在</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9</w:t>
      </w:r>
      <w:r>
        <w:rPr>
          <w:rFonts w:ascii="仿宋" w:eastAsia="仿宋" w:hAnsi="仿宋" w:cs="仿宋" w:hint="eastAsia"/>
          <w:sz w:val="32"/>
          <w:szCs w:val="32"/>
        </w:rPr>
        <w:t>日。</w:t>
      </w:r>
    </w:p>
    <w:p w:rsidR="00112AD8" w:rsidRDefault="00E55DB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面向全省招生录取按照录取批次依次进行，被上一批次录取的考生不再参加以后批次录取及面向本地招生录取。面向全省招生录取工作结束后，各地开展本地中招录取工作。全省普通高中招生录取工作于</w:t>
      </w:r>
      <w:r>
        <w:rPr>
          <w:rFonts w:ascii="仿宋" w:eastAsia="仿宋" w:hAnsi="仿宋" w:cs="仿宋" w:hint="eastAsia"/>
          <w:sz w:val="32"/>
          <w:szCs w:val="32"/>
        </w:rPr>
        <w:t>8</w:t>
      </w:r>
      <w:r>
        <w:rPr>
          <w:rFonts w:ascii="仿宋" w:eastAsia="仿宋" w:hAnsi="仿宋" w:cs="仿宋" w:hint="eastAsia"/>
          <w:sz w:val="32"/>
          <w:szCs w:val="32"/>
        </w:rPr>
        <w:t>月</w:t>
      </w:r>
      <w:r>
        <w:rPr>
          <w:rFonts w:ascii="仿宋" w:eastAsia="仿宋" w:hAnsi="仿宋" w:cs="仿宋" w:hint="eastAsia"/>
          <w:sz w:val="32"/>
          <w:szCs w:val="32"/>
        </w:rPr>
        <w:t>20</w:t>
      </w:r>
      <w:r>
        <w:rPr>
          <w:rFonts w:ascii="仿宋" w:eastAsia="仿宋" w:hAnsi="仿宋" w:cs="仿宋" w:hint="eastAsia"/>
          <w:sz w:val="32"/>
          <w:szCs w:val="32"/>
        </w:rPr>
        <w:t>日之前全部结束。考生可登陆</w:t>
      </w:r>
      <w:r>
        <w:rPr>
          <w:rFonts w:ascii="仿宋" w:eastAsia="仿宋" w:hAnsi="仿宋" w:cs="仿宋" w:hint="eastAsia"/>
          <w:sz w:val="32"/>
          <w:szCs w:val="32"/>
        </w:rPr>
        <w:t>服务</w:t>
      </w:r>
      <w:r>
        <w:rPr>
          <w:rFonts w:ascii="仿宋" w:eastAsia="仿宋" w:hAnsi="仿宋" w:cs="仿宋" w:hint="eastAsia"/>
          <w:sz w:val="32"/>
          <w:szCs w:val="32"/>
        </w:rPr>
        <w:t>平台查询录取结果。</w:t>
      </w:r>
    </w:p>
    <w:p w:rsidR="00112AD8" w:rsidRDefault="00E55DB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本市普通高中录取。面向全省招生录取工作结束后，我市开展本地</w:t>
      </w:r>
      <w:r>
        <w:rPr>
          <w:rFonts w:ascii="仿宋" w:eastAsia="仿宋" w:hAnsi="仿宋" w:cs="仿宋" w:hint="eastAsia"/>
          <w:sz w:val="32"/>
          <w:szCs w:val="32"/>
        </w:rPr>
        <w:t>中招录取工作。</w:t>
      </w:r>
      <w:r>
        <w:rPr>
          <w:rFonts w:ascii="仿宋" w:eastAsia="仿宋" w:hAnsi="仿宋" w:cs="仿宋" w:hint="eastAsia"/>
          <w:sz w:val="32"/>
          <w:szCs w:val="32"/>
        </w:rPr>
        <w:t>教体局</w:t>
      </w:r>
      <w:r>
        <w:rPr>
          <w:rFonts w:ascii="仿宋" w:eastAsia="仿宋" w:hAnsi="仿宋" w:cs="仿宋" w:hint="eastAsia"/>
          <w:sz w:val="32"/>
          <w:szCs w:val="32"/>
        </w:rPr>
        <w:t>和各普通高中严格按照招生计划和学生报考志愿实行网上统一录取。我市普通高中录取按照志愿批次依次进行，被上一批次录取的考生不再参加以后批次录取。</w:t>
      </w:r>
    </w:p>
    <w:p w:rsidR="00112AD8" w:rsidRDefault="00E55DB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录取学校</w:t>
      </w:r>
      <w:r>
        <w:rPr>
          <w:rFonts w:ascii="仿宋" w:eastAsia="仿宋" w:hAnsi="仿宋" w:cs="仿宋" w:hint="eastAsia"/>
          <w:sz w:val="32"/>
          <w:szCs w:val="32"/>
        </w:rPr>
        <w:t>和</w:t>
      </w:r>
      <w:r>
        <w:rPr>
          <w:rFonts w:ascii="仿宋" w:eastAsia="仿宋" w:hAnsi="仿宋" w:cs="仿宋" w:hint="eastAsia"/>
          <w:sz w:val="32"/>
          <w:szCs w:val="32"/>
        </w:rPr>
        <w:t>招生管理部门按规定发放考生电子信息档案，要认真核对招生计划、考生分数，审查照顾因素，从高分到低分择优确认录取，</w:t>
      </w:r>
      <w:r>
        <w:rPr>
          <w:rFonts w:ascii="仿宋" w:eastAsia="仿宋" w:hAnsi="仿宋" w:cs="仿宋" w:hint="eastAsia"/>
          <w:sz w:val="32"/>
          <w:szCs w:val="32"/>
        </w:rPr>
        <w:t>若出现</w:t>
      </w:r>
      <w:r>
        <w:rPr>
          <w:rFonts w:ascii="仿宋" w:eastAsia="仿宋" w:hAnsi="仿宋" w:cs="仿宋" w:hint="eastAsia"/>
          <w:sz w:val="32"/>
          <w:szCs w:val="32"/>
        </w:rPr>
        <w:t>考生</w:t>
      </w:r>
      <w:r>
        <w:rPr>
          <w:rFonts w:ascii="仿宋" w:eastAsia="仿宋" w:hAnsi="仿宋" w:cs="仿宋" w:hint="eastAsia"/>
          <w:sz w:val="32"/>
          <w:szCs w:val="32"/>
        </w:rPr>
        <w:t>成绩</w:t>
      </w:r>
      <w:r>
        <w:rPr>
          <w:rFonts w:ascii="仿宋" w:eastAsia="仿宋" w:hAnsi="仿宋" w:cs="仿宋" w:hint="eastAsia"/>
          <w:sz w:val="32"/>
          <w:szCs w:val="32"/>
        </w:rPr>
        <w:t>并列同</w:t>
      </w:r>
      <w:r>
        <w:rPr>
          <w:rFonts w:ascii="仿宋" w:eastAsia="仿宋" w:hAnsi="仿宋" w:cs="仿宋" w:hint="eastAsia"/>
          <w:sz w:val="32"/>
          <w:szCs w:val="32"/>
        </w:rPr>
        <w:t>时被录取</w:t>
      </w:r>
      <w:r>
        <w:rPr>
          <w:rFonts w:ascii="仿宋" w:eastAsia="仿宋" w:hAnsi="仿宋" w:cs="仿宋" w:hint="eastAsia"/>
          <w:sz w:val="32"/>
          <w:szCs w:val="32"/>
        </w:rPr>
        <w:t>。对不能确认录取的考生</w:t>
      </w:r>
      <w:r>
        <w:rPr>
          <w:rFonts w:ascii="仿宋" w:eastAsia="仿宋" w:hAnsi="仿宋" w:cs="仿宋" w:hint="eastAsia"/>
          <w:sz w:val="32"/>
          <w:szCs w:val="32"/>
          <w:lang w:val="en-US"/>
        </w:rPr>
        <w:t>，</w:t>
      </w:r>
      <w:r>
        <w:rPr>
          <w:rFonts w:ascii="仿宋" w:eastAsia="仿宋" w:hAnsi="仿宋" w:cs="仿宋" w:hint="eastAsia"/>
          <w:sz w:val="32"/>
          <w:szCs w:val="32"/>
        </w:rPr>
        <w:t>录取学校应逐一提出退档理由</w:t>
      </w:r>
      <w:r>
        <w:rPr>
          <w:rFonts w:ascii="仿宋" w:eastAsia="仿宋" w:hAnsi="仿宋" w:cs="仿宋" w:hint="eastAsia"/>
          <w:sz w:val="32"/>
          <w:szCs w:val="32"/>
          <w:lang w:val="en-US"/>
        </w:rPr>
        <w:t>，</w:t>
      </w:r>
      <w:r>
        <w:rPr>
          <w:rFonts w:ascii="仿宋" w:eastAsia="仿宋" w:hAnsi="仿宋" w:cs="仿宋" w:hint="eastAsia"/>
          <w:sz w:val="32"/>
          <w:szCs w:val="32"/>
        </w:rPr>
        <w:t>退档不符合招生规定的无效。教</w:t>
      </w:r>
      <w:r>
        <w:rPr>
          <w:rFonts w:ascii="仿宋" w:eastAsia="仿宋" w:hAnsi="仿宋" w:cs="仿宋" w:hint="eastAsia"/>
          <w:sz w:val="32"/>
          <w:szCs w:val="32"/>
        </w:rPr>
        <w:t>体</w:t>
      </w:r>
      <w:r>
        <w:rPr>
          <w:rFonts w:ascii="仿宋" w:eastAsia="仿宋" w:hAnsi="仿宋" w:cs="仿宋" w:hint="eastAsia"/>
          <w:sz w:val="32"/>
          <w:szCs w:val="32"/>
        </w:rPr>
        <w:t>局和录取学校要分别集中时间、人员、设备等组织录取工作。录取学校在原校按录取时间节</w:t>
      </w:r>
      <w:r>
        <w:rPr>
          <w:rFonts w:ascii="仿宋" w:eastAsia="仿宋" w:hAnsi="仿宋" w:cs="仿宋" w:hint="eastAsia"/>
          <w:sz w:val="32"/>
          <w:szCs w:val="32"/>
        </w:rPr>
        <w:lastRenderedPageBreak/>
        <w:t>点确认录取，超时全省将关闭录取系统。市纪</w:t>
      </w:r>
      <w:r>
        <w:rPr>
          <w:rFonts w:ascii="仿宋" w:eastAsia="仿宋" w:hAnsi="仿宋" w:cs="仿宋" w:hint="eastAsia"/>
          <w:sz w:val="32"/>
          <w:szCs w:val="32"/>
        </w:rPr>
        <w:t>委监委</w:t>
      </w:r>
      <w:r>
        <w:rPr>
          <w:rFonts w:ascii="仿宋" w:eastAsia="仿宋" w:hAnsi="仿宋" w:cs="仿宋" w:hint="eastAsia"/>
          <w:sz w:val="32"/>
          <w:szCs w:val="32"/>
        </w:rPr>
        <w:t>派</w:t>
      </w:r>
      <w:r>
        <w:rPr>
          <w:rFonts w:ascii="仿宋" w:eastAsia="仿宋" w:hAnsi="仿宋" w:cs="仿宋" w:hint="eastAsia"/>
          <w:sz w:val="32"/>
          <w:szCs w:val="32"/>
        </w:rPr>
        <w:t>驻</w:t>
      </w:r>
      <w:r>
        <w:rPr>
          <w:rFonts w:ascii="仿宋" w:eastAsia="仿宋" w:hAnsi="仿宋" w:cs="仿宋" w:hint="eastAsia"/>
          <w:sz w:val="32"/>
          <w:szCs w:val="32"/>
        </w:rPr>
        <w:t>教体局纪检</w:t>
      </w:r>
      <w:r>
        <w:rPr>
          <w:rFonts w:ascii="仿宋" w:eastAsia="仿宋" w:hAnsi="仿宋" w:cs="仿宋" w:hint="eastAsia"/>
          <w:sz w:val="32"/>
          <w:szCs w:val="32"/>
        </w:rPr>
        <w:t>组全程参与录取工作。</w:t>
      </w:r>
    </w:p>
    <w:p w:rsidR="00112AD8" w:rsidRDefault="00E55DB1">
      <w:pPr>
        <w:spacing w:line="480" w:lineRule="exact"/>
        <w:ind w:firstLineChars="200" w:firstLine="640"/>
        <w:rPr>
          <w:rFonts w:ascii="黑体" w:eastAsia="黑体" w:hAnsi="黑体" w:cs="黑体"/>
          <w:sz w:val="32"/>
          <w:szCs w:val="32"/>
        </w:rPr>
      </w:pPr>
      <w:r>
        <w:rPr>
          <w:rFonts w:ascii="黑体" w:eastAsia="黑体" w:hAnsi="黑体" w:cs="黑体" w:hint="eastAsia"/>
          <w:sz w:val="32"/>
          <w:szCs w:val="32"/>
        </w:rPr>
        <w:t>四</w:t>
      </w:r>
      <w:r>
        <w:rPr>
          <w:rFonts w:ascii="黑体" w:eastAsia="黑体" w:hAnsi="黑体" w:cs="黑体" w:hint="eastAsia"/>
          <w:sz w:val="32"/>
          <w:szCs w:val="32"/>
        </w:rPr>
        <w:t>、相关政策</w:t>
      </w:r>
    </w:p>
    <w:p w:rsidR="00112AD8" w:rsidRDefault="00E55DB1">
      <w:pPr>
        <w:spacing w:line="480" w:lineRule="exact"/>
        <w:ind w:firstLineChars="200" w:firstLine="643"/>
        <w:rPr>
          <w:rFonts w:ascii="仿宋" w:eastAsia="仿宋" w:hAnsi="仿宋" w:cs="仿宋"/>
          <w:sz w:val="32"/>
          <w:szCs w:val="32"/>
        </w:rPr>
      </w:pPr>
      <w:r>
        <w:rPr>
          <w:rFonts w:ascii="楷体" w:eastAsia="楷体" w:hAnsi="楷体" w:cs="楷体" w:hint="eastAsia"/>
          <w:b/>
          <w:bCs/>
          <w:sz w:val="32"/>
          <w:szCs w:val="32"/>
        </w:rPr>
        <w:t>（一）不断完善指标分配制度。</w:t>
      </w:r>
      <w:r>
        <w:rPr>
          <w:rFonts w:ascii="仿宋" w:eastAsia="仿宋" w:hAnsi="仿宋" w:cs="仿宋" w:hint="eastAsia"/>
          <w:sz w:val="32"/>
          <w:szCs w:val="32"/>
        </w:rPr>
        <w:t>逐步扩大优质普通高中招生计划均衡分配到各初中学校（含民办初中学校）的比例，我市分配生的比例仍按</w:t>
      </w:r>
      <w:r>
        <w:rPr>
          <w:rFonts w:ascii="仿宋" w:eastAsia="仿宋" w:hAnsi="仿宋" w:cs="仿宋" w:hint="eastAsia"/>
          <w:sz w:val="32"/>
          <w:szCs w:val="32"/>
        </w:rPr>
        <w:t>50%</w:t>
      </w:r>
      <w:r>
        <w:rPr>
          <w:rFonts w:ascii="仿宋" w:eastAsia="仿宋" w:hAnsi="仿宋" w:cs="仿宋" w:hint="eastAsia"/>
          <w:sz w:val="32"/>
          <w:szCs w:val="32"/>
        </w:rPr>
        <w:t>执行</w:t>
      </w:r>
      <w:r>
        <w:rPr>
          <w:rFonts w:ascii="仿宋" w:eastAsia="仿宋" w:hAnsi="仿宋" w:cs="仿宋" w:hint="eastAsia"/>
          <w:sz w:val="32"/>
          <w:szCs w:val="32"/>
        </w:rPr>
        <w:t>，具体分配方案另行印发</w:t>
      </w:r>
      <w:r>
        <w:rPr>
          <w:rFonts w:ascii="仿宋" w:eastAsia="仿宋" w:hAnsi="仿宋" w:cs="仿宋" w:hint="eastAsia"/>
          <w:sz w:val="32"/>
          <w:szCs w:val="32"/>
        </w:rPr>
        <w:t>。</w:t>
      </w:r>
    </w:p>
    <w:p w:rsidR="00112AD8" w:rsidRDefault="00E55DB1">
      <w:pPr>
        <w:spacing w:line="480" w:lineRule="exact"/>
        <w:ind w:firstLineChars="200" w:firstLine="643"/>
        <w:rPr>
          <w:rFonts w:ascii="仿宋" w:eastAsia="仿宋" w:hAnsi="仿宋" w:cs="仿宋"/>
          <w:sz w:val="32"/>
          <w:szCs w:val="32"/>
        </w:rPr>
      </w:pPr>
      <w:r>
        <w:rPr>
          <w:rFonts w:ascii="楷体" w:eastAsia="楷体" w:hAnsi="楷体" w:cs="楷体" w:hint="eastAsia"/>
          <w:b/>
          <w:bCs/>
          <w:sz w:val="32"/>
          <w:szCs w:val="32"/>
        </w:rPr>
        <w:t>（二）规范面向全省招生录取工作。</w:t>
      </w:r>
      <w:r>
        <w:rPr>
          <w:rFonts w:ascii="仿宋" w:eastAsia="仿宋" w:hAnsi="仿宋" w:cs="仿宋" w:hint="eastAsia"/>
          <w:sz w:val="32"/>
          <w:szCs w:val="32"/>
        </w:rPr>
        <w:t>空军、海军航空实验班招生按照河南省教育厅有关要求执行，定选合格的考生可以通过服务平台填报志愿参与录取。宏志班、实验班招生严格执行省教育厅下达的招生计划。校园足球实验班招生工作按照《河南省教育厅关于举办河南省普通高中校园足球实验班并做好招生工作的通知》（教体卫艺〔</w:t>
      </w:r>
      <w:r>
        <w:rPr>
          <w:rFonts w:ascii="仿宋" w:eastAsia="仿宋" w:hAnsi="仿宋" w:cs="仿宋" w:hint="eastAsia"/>
          <w:sz w:val="32"/>
          <w:szCs w:val="32"/>
        </w:rPr>
        <w:t>2017</w:t>
      </w:r>
      <w:r>
        <w:rPr>
          <w:rFonts w:ascii="仿宋" w:eastAsia="仿宋" w:hAnsi="仿宋" w:cs="仿宋" w:hint="eastAsia"/>
          <w:sz w:val="32"/>
          <w:szCs w:val="32"/>
        </w:rPr>
        <w:t>〕</w:t>
      </w:r>
      <w:r>
        <w:rPr>
          <w:rFonts w:ascii="仿宋" w:eastAsia="仿宋" w:hAnsi="仿宋" w:cs="仿宋" w:hint="eastAsia"/>
          <w:sz w:val="32"/>
          <w:szCs w:val="32"/>
        </w:rPr>
        <w:t>205</w:t>
      </w:r>
      <w:r>
        <w:rPr>
          <w:rFonts w:ascii="仿宋" w:eastAsia="仿宋" w:hAnsi="仿宋" w:cs="仿宋" w:hint="eastAsia"/>
          <w:sz w:val="32"/>
          <w:szCs w:val="32"/>
        </w:rPr>
        <w:t>号）要求进行，通过专业测试的考生可以通过服务平台填报志愿参加录取。河南省体育中学高中部面向全省招生，具体招生办法按照省教育厅核准的招生简章执行。</w:t>
      </w:r>
    </w:p>
    <w:p w:rsidR="00112AD8" w:rsidRDefault="00E55DB1">
      <w:pPr>
        <w:spacing w:line="480" w:lineRule="exact"/>
        <w:ind w:firstLineChars="200" w:firstLine="643"/>
        <w:rPr>
          <w:rFonts w:ascii="仿宋" w:eastAsia="仿宋" w:hAnsi="仿宋" w:cs="仿宋"/>
          <w:sz w:val="32"/>
          <w:szCs w:val="32"/>
        </w:rPr>
      </w:pPr>
      <w:r>
        <w:rPr>
          <w:rFonts w:ascii="楷体" w:eastAsia="楷体" w:hAnsi="楷体" w:cs="楷体" w:hint="eastAsia"/>
          <w:b/>
          <w:bCs/>
          <w:sz w:val="32"/>
          <w:szCs w:val="32"/>
        </w:rPr>
        <w:t>（三）坚持属地招生原则。</w:t>
      </w:r>
      <w:r>
        <w:rPr>
          <w:rFonts w:ascii="仿宋" w:eastAsia="仿宋" w:hAnsi="仿宋" w:cs="仿宋" w:hint="eastAsia"/>
          <w:sz w:val="32"/>
          <w:szCs w:val="32"/>
        </w:rPr>
        <w:t>公办、民办普通高中原则上实行属地招生。各高中学校要严格按照规定的</w:t>
      </w:r>
      <w:r>
        <w:rPr>
          <w:rFonts w:ascii="仿宋" w:eastAsia="仿宋" w:hAnsi="仿宋" w:cs="仿宋" w:hint="eastAsia"/>
          <w:sz w:val="32"/>
          <w:szCs w:val="32"/>
        </w:rPr>
        <w:t>招生范围、招生计划、招生时间、招生方式进行统一招生。除省教育厅批准的面向全省招生的提前批类型班外，普通高中一律不得跨省辖市招生。省教育厅将加强对普通高中招生工作的监控和管理，对违规招生的学校，将追究学校和相关部门的责任。</w:t>
      </w:r>
    </w:p>
    <w:p w:rsidR="00112AD8" w:rsidRDefault="00E55DB1">
      <w:pPr>
        <w:spacing w:line="480" w:lineRule="exact"/>
        <w:ind w:firstLineChars="200" w:firstLine="643"/>
        <w:rPr>
          <w:rFonts w:ascii="仿宋" w:eastAsia="仿宋" w:hAnsi="仿宋" w:cs="仿宋"/>
          <w:sz w:val="32"/>
          <w:szCs w:val="32"/>
        </w:rPr>
      </w:pPr>
      <w:r>
        <w:rPr>
          <w:rFonts w:ascii="楷体" w:eastAsia="楷体" w:hAnsi="楷体" w:cs="楷体" w:hint="eastAsia"/>
          <w:b/>
          <w:bCs/>
          <w:sz w:val="32"/>
          <w:szCs w:val="32"/>
        </w:rPr>
        <w:t>（</w:t>
      </w:r>
      <w:r>
        <w:rPr>
          <w:rFonts w:ascii="楷体" w:eastAsia="楷体" w:hAnsi="楷体" w:cs="楷体" w:hint="eastAsia"/>
          <w:b/>
          <w:bCs/>
          <w:sz w:val="32"/>
          <w:szCs w:val="32"/>
        </w:rPr>
        <w:t>四</w:t>
      </w:r>
      <w:r>
        <w:rPr>
          <w:rFonts w:ascii="楷体" w:eastAsia="楷体" w:hAnsi="楷体" w:cs="楷体" w:hint="eastAsia"/>
          <w:b/>
          <w:bCs/>
          <w:sz w:val="32"/>
          <w:szCs w:val="32"/>
        </w:rPr>
        <w:t>）加强民办普通高中招生工作管理。</w:t>
      </w:r>
      <w:r>
        <w:rPr>
          <w:rFonts w:ascii="仿宋" w:eastAsia="仿宋" w:hAnsi="仿宋" w:cs="仿宋" w:hint="eastAsia"/>
          <w:sz w:val="32"/>
          <w:szCs w:val="32"/>
        </w:rPr>
        <w:t>民办普通高中要认真执行国家和省有关文件要求，严格按照当地招生政策进行招生宣传，自觉规范招生行为，不得超计划招生，不得自行录取无档案考生，不得录取学校所在地最低录取控制分数线以下的学生，不得在招生宣传中以高额物质奖励等不正当手段招揽生源。要按照“谁审批、谁</w:t>
      </w:r>
      <w:r>
        <w:rPr>
          <w:rFonts w:ascii="仿宋" w:eastAsia="仿宋" w:hAnsi="仿宋" w:cs="仿宋" w:hint="eastAsia"/>
          <w:sz w:val="32"/>
          <w:szCs w:val="32"/>
        </w:rPr>
        <w:t>主管、谁负责”的原</w:t>
      </w:r>
      <w:r>
        <w:rPr>
          <w:rFonts w:ascii="仿宋" w:eastAsia="仿宋" w:hAnsi="仿宋" w:cs="仿宋" w:hint="eastAsia"/>
          <w:sz w:val="32"/>
          <w:szCs w:val="32"/>
        </w:rPr>
        <w:lastRenderedPageBreak/>
        <w:t>则，切实加强对民办学校招生工作的监督与管理。对在招生工作中违规违纪、弄虚作假的民办学校，依据《中华人民共和国民办教育促进法》等有关规定严肃处理。</w:t>
      </w:r>
    </w:p>
    <w:p w:rsidR="00112AD8" w:rsidRDefault="00E55DB1">
      <w:pPr>
        <w:spacing w:line="480" w:lineRule="exact"/>
        <w:ind w:firstLineChars="200" w:firstLine="643"/>
        <w:rPr>
          <w:rFonts w:ascii="仿宋" w:eastAsia="仿宋" w:hAnsi="仿宋" w:cs="仿宋"/>
          <w:sz w:val="32"/>
          <w:szCs w:val="32"/>
        </w:rPr>
      </w:pPr>
      <w:r>
        <w:rPr>
          <w:rFonts w:ascii="楷体" w:eastAsia="楷体" w:hAnsi="楷体" w:cs="楷体" w:hint="eastAsia"/>
          <w:b/>
          <w:bCs/>
          <w:sz w:val="32"/>
          <w:szCs w:val="32"/>
        </w:rPr>
        <w:t>（</w:t>
      </w:r>
      <w:r>
        <w:rPr>
          <w:rFonts w:ascii="楷体" w:eastAsia="楷体" w:hAnsi="楷体" w:cs="楷体" w:hint="eastAsia"/>
          <w:b/>
          <w:bCs/>
          <w:sz w:val="32"/>
          <w:szCs w:val="32"/>
        </w:rPr>
        <w:t>五</w:t>
      </w:r>
      <w:r>
        <w:rPr>
          <w:rFonts w:ascii="楷体" w:eastAsia="楷体" w:hAnsi="楷体" w:cs="楷体" w:hint="eastAsia"/>
          <w:b/>
          <w:bCs/>
          <w:sz w:val="32"/>
          <w:szCs w:val="32"/>
        </w:rPr>
        <w:t>）</w:t>
      </w:r>
      <w:r>
        <w:rPr>
          <w:rFonts w:ascii="楷体" w:eastAsia="楷体" w:hAnsi="楷体" w:cs="楷体" w:hint="eastAsia"/>
          <w:b/>
          <w:bCs/>
          <w:sz w:val="32"/>
          <w:szCs w:val="32"/>
        </w:rPr>
        <w:t>严格</w:t>
      </w:r>
      <w:r>
        <w:rPr>
          <w:rFonts w:ascii="楷体" w:eastAsia="楷体" w:hAnsi="楷体" w:cs="楷体" w:hint="eastAsia"/>
          <w:b/>
          <w:bCs/>
          <w:sz w:val="32"/>
          <w:szCs w:val="32"/>
        </w:rPr>
        <w:t>规范宏志班招生</w:t>
      </w:r>
      <w:r>
        <w:rPr>
          <w:rFonts w:ascii="楷体" w:eastAsia="楷体" w:hAnsi="楷体" w:cs="楷体" w:hint="eastAsia"/>
          <w:b/>
          <w:bCs/>
          <w:sz w:val="32"/>
          <w:szCs w:val="32"/>
        </w:rPr>
        <w:t>政策</w:t>
      </w:r>
      <w:r>
        <w:rPr>
          <w:rFonts w:ascii="楷体" w:eastAsia="楷体" w:hAnsi="楷体" w:cs="楷体" w:hint="eastAsia"/>
          <w:b/>
          <w:bCs/>
          <w:sz w:val="32"/>
          <w:szCs w:val="32"/>
        </w:rPr>
        <w:t>。</w:t>
      </w:r>
      <w:r>
        <w:rPr>
          <w:rFonts w:ascii="仿宋" w:eastAsia="仿宋" w:hAnsi="仿宋" w:cs="仿宋" w:hint="eastAsia"/>
          <w:sz w:val="32"/>
          <w:szCs w:val="32"/>
        </w:rPr>
        <w:t>宏志班招生对象为建档立卡等家庭经济困难、品学兼优的应届初中毕业生（含非建档立卡的家庭经济困难残疾学生、农村低保家庭学生、农村特困救助供养学生），具体认定办法参照《河南省教育厅河南省民政厅河南省扶贫办河南省残疾人联合会转发</w:t>
      </w:r>
      <w:r>
        <w:rPr>
          <w:rFonts w:ascii="仿宋" w:eastAsia="仿宋" w:hAnsi="仿宋" w:cs="仿宋" w:hint="eastAsia"/>
          <w:sz w:val="32"/>
          <w:szCs w:val="32"/>
        </w:rPr>
        <w:t>&lt;</w:t>
      </w:r>
      <w:r>
        <w:rPr>
          <w:rFonts w:ascii="仿宋" w:eastAsia="仿宋" w:hAnsi="仿宋" w:cs="仿宋" w:hint="eastAsia"/>
          <w:sz w:val="32"/>
          <w:szCs w:val="32"/>
        </w:rPr>
        <w:t>普通高中建档立卡家庭经济困难学生免除学杂费政策对象的认定及学杂费减免工作暂行办法</w:t>
      </w:r>
      <w:r>
        <w:rPr>
          <w:rFonts w:ascii="仿宋" w:eastAsia="仿宋" w:hAnsi="仿宋" w:cs="仿宋" w:hint="eastAsia"/>
          <w:sz w:val="32"/>
          <w:szCs w:val="32"/>
        </w:rPr>
        <w:t>&gt;</w:t>
      </w:r>
      <w:r>
        <w:rPr>
          <w:rFonts w:ascii="仿宋" w:eastAsia="仿宋" w:hAnsi="仿宋" w:cs="仿宋" w:hint="eastAsia"/>
          <w:sz w:val="32"/>
          <w:szCs w:val="32"/>
        </w:rPr>
        <w:t>的通知》</w:t>
      </w:r>
      <w:r>
        <w:rPr>
          <w:rFonts w:ascii="仿宋" w:eastAsia="仿宋" w:hAnsi="仿宋" w:cs="仿宋" w:hint="eastAsia"/>
          <w:sz w:val="32"/>
          <w:szCs w:val="32"/>
        </w:rPr>
        <w:t>(</w:t>
      </w:r>
      <w:r>
        <w:rPr>
          <w:rFonts w:ascii="仿宋" w:eastAsia="仿宋" w:hAnsi="仿宋" w:cs="仿宋" w:hint="eastAsia"/>
          <w:sz w:val="32"/>
          <w:szCs w:val="32"/>
        </w:rPr>
        <w:t>教财</w:t>
      </w:r>
      <w:r>
        <w:rPr>
          <w:rFonts w:ascii="仿宋" w:eastAsia="仿宋" w:hAnsi="仿宋" w:cs="仿宋" w:hint="eastAsia"/>
          <w:sz w:val="32"/>
          <w:szCs w:val="32"/>
        </w:rPr>
        <w:t>〔</w:t>
      </w:r>
      <w:r>
        <w:rPr>
          <w:rFonts w:ascii="仿宋" w:eastAsia="仿宋" w:hAnsi="仿宋" w:cs="仿宋" w:hint="eastAsia"/>
          <w:sz w:val="32"/>
          <w:szCs w:val="32"/>
        </w:rPr>
        <w:t>2016</w:t>
      </w:r>
      <w:r>
        <w:rPr>
          <w:rFonts w:ascii="仿宋" w:eastAsia="仿宋" w:hAnsi="仿宋" w:cs="仿宋" w:hint="eastAsia"/>
          <w:sz w:val="32"/>
          <w:szCs w:val="32"/>
        </w:rPr>
        <w:t>〕</w:t>
      </w:r>
      <w:r>
        <w:rPr>
          <w:rFonts w:ascii="仿宋" w:eastAsia="仿宋" w:hAnsi="仿宋" w:cs="仿宋" w:hint="eastAsia"/>
          <w:sz w:val="32"/>
          <w:szCs w:val="32"/>
        </w:rPr>
        <w:t>964</w:t>
      </w:r>
      <w:r>
        <w:rPr>
          <w:rFonts w:ascii="仿宋" w:eastAsia="仿宋" w:hAnsi="仿宋" w:cs="仿宋" w:hint="eastAsia"/>
          <w:sz w:val="32"/>
          <w:szCs w:val="32"/>
        </w:rPr>
        <w:t>号</w:t>
      </w:r>
      <w:r>
        <w:rPr>
          <w:rFonts w:ascii="仿宋" w:eastAsia="仿宋" w:hAnsi="仿宋" w:cs="仿宋" w:hint="eastAsia"/>
          <w:sz w:val="32"/>
          <w:szCs w:val="32"/>
        </w:rPr>
        <w:t>)</w:t>
      </w:r>
      <w:r>
        <w:rPr>
          <w:rFonts w:ascii="仿宋" w:eastAsia="仿宋" w:hAnsi="仿宋" w:cs="仿宋" w:hint="eastAsia"/>
          <w:sz w:val="32"/>
          <w:szCs w:val="32"/>
        </w:rPr>
        <w:t>执行。局基础教育科依据国家和省有关文件规定，对宏志班考生资格进行严格审核，并将相关证明上传服务平台。</w:t>
      </w:r>
    </w:p>
    <w:p w:rsidR="00112AD8" w:rsidRDefault="00E55DB1">
      <w:pPr>
        <w:spacing w:line="480" w:lineRule="exact"/>
        <w:ind w:firstLineChars="200" w:firstLine="643"/>
        <w:rPr>
          <w:rFonts w:ascii="仿宋" w:eastAsia="仿宋" w:hAnsi="仿宋" w:cs="仿宋"/>
          <w:sz w:val="32"/>
          <w:szCs w:val="32"/>
        </w:rPr>
      </w:pPr>
      <w:r>
        <w:rPr>
          <w:rFonts w:ascii="楷体" w:eastAsia="楷体" w:hAnsi="楷体" w:cs="楷体" w:hint="eastAsia"/>
          <w:b/>
          <w:bCs/>
          <w:sz w:val="32"/>
          <w:szCs w:val="32"/>
        </w:rPr>
        <w:t>（六）</w:t>
      </w:r>
      <w:r>
        <w:rPr>
          <w:rFonts w:ascii="楷体" w:eastAsia="楷体" w:hAnsi="楷体" w:cs="楷体" w:hint="eastAsia"/>
          <w:b/>
          <w:bCs/>
          <w:sz w:val="32"/>
          <w:szCs w:val="32"/>
        </w:rPr>
        <w:t>严格控制中招政策性加分。</w:t>
      </w:r>
      <w:r>
        <w:rPr>
          <w:rFonts w:ascii="仿宋" w:eastAsia="仿宋" w:hAnsi="仿宋" w:cs="仿宋" w:hint="eastAsia"/>
          <w:sz w:val="32"/>
          <w:szCs w:val="32"/>
        </w:rPr>
        <w:t>我省普通高中招生政策性加分对象和标准见附件</w:t>
      </w:r>
      <w:r>
        <w:rPr>
          <w:rFonts w:ascii="仿宋" w:eastAsia="仿宋" w:hAnsi="仿宋" w:cs="仿宋" w:hint="eastAsia"/>
          <w:sz w:val="32"/>
          <w:szCs w:val="32"/>
          <w:lang w:val="en-US"/>
        </w:rPr>
        <w:t>3</w:t>
      </w:r>
      <w:r>
        <w:rPr>
          <w:rFonts w:ascii="仿宋" w:eastAsia="仿宋" w:hAnsi="仿宋" w:cs="仿宋" w:hint="eastAsia"/>
          <w:sz w:val="32"/>
          <w:szCs w:val="32"/>
        </w:rPr>
        <w:t>。按照“谁主管、谁认定、谁负责”的原则，公安、侨务等有关部门须向教育行政部门或考生出具有效的加分证明材料。同一考生如符合多项加分条件，只取其中最高一项分值加分，不得重复加分。除省定加分项目或授权省辖市确定的加分项目（如高层次人才子女加分项目，仅适用于本地）外，各地不得自行增加加分项目。各</w:t>
      </w:r>
      <w:r>
        <w:rPr>
          <w:rFonts w:ascii="仿宋" w:eastAsia="仿宋" w:hAnsi="仿宋" w:cs="仿宋" w:hint="eastAsia"/>
          <w:sz w:val="32"/>
          <w:szCs w:val="32"/>
        </w:rPr>
        <w:t>单位</w:t>
      </w:r>
      <w:r>
        <w:rPr>
          <w:rFonts w:ascii="仿宋" w:eastAsia="仿宋" w:hAnsi="仿宋" w:cs="仿宋" w:hint="eastAsia"/>
          <w:sz w:val="32"/>
          <w:szCs w:val="32"/>
        </w:rPr>
        <w:t>要严格审查加分照顾对象</w:t>
      </w:r>
      <w:r>
        <w:rPr>
          <w:rFonts w:ascii="仿宋" w:eastAsia="仿宋" w:hAnsi="仿宋" w:cs="仿宋" w:hint="eastAsia"/>
          <w:sz w:val="32"/>
          <w:szCs w:val="32"/>
        </w:rPr>
        <w:t>的资格，坚决抵制各种弄虚作假现象。加分照顾对象的资格，关乎招生政策的贯彻落实和招生工作的公平公正，要坚持“按照政策、从严审查、贯彻始终、确保公正”的管理原则，实行初中班主任、</w:t>
      </w:r>
      <w:r>
        <w:rPr>
          <w:rFonts w:ascii="仿宋" w:eastAsia="仿宋" w:hAnsi="仿宋" w:cs="仿宋" w:hint="eastAsia"/>
          <w:sz w:val="32"/>
          <w:szCs w:val="32"/>
        </w:rPr>
        <w:t>学校中招专干、</w:t>
      </w:r>
      <w:r>
        <w:rPr>
          <w:rFonts w:ascii="仿宋" w:eastAsia="仿宋" w:hAnsi="仿宋" w:cs="仿宋" w:hint="eastAsia"/>
          <w:sz w:val="32"/>
          <w:szCs w:val="32"/>
        </w:rPr>
        <w:t>校长和</w:t>
      </w:r>
      <w:r>
        <w:rPr>
          <w:rFonts w:ascii="仿宋" w:eastAsia="仿宋" w:hAnsi="仿宋" w:cs="仿宋" w:hint="eastAsia"/>
          <w:sz w:val="32"/>
          <w:szCs w:val="32"/>
        </w:rPr>
        <w:t>中心校</w:t>
      </w:r>
      <w:r>
        <w:rPr>
          <w:rFonts w:ascii="仿宋" w:eastAsia="仿宋" w:hAnsi="仿宋" w:cs="仿宋" w:hint="eastAsia"/>
          <w:sz w:val="32"/>
          <w:szCs w:val="32"/>
        </w:rPr>
        <w:t>中招</w:t>
      </w:r>
      <w:r>
        <w:rPr>
          <w:rFonts w:ascii="仿宋" w:eastAsia="仿宋" w:hAnsi="仿宋" w:cs="仿宋" w:hint="eastAsia"/>
          <w:sz w:val="32"/>
          <w:szCs w:val="32"/>
        </w:rPr>
        <w:t>专干、校长</w:t>
      </w:r>
      <w:r>
        <w:rPr>
          <w:rFonts w:ascii="仿宋" w:eastAsia="仿宋" w:hAnsi="仿宋" w:cs="仿宋" w:hint="eastAsia"/>
          <w:sz w:val="32"/>
          <w:szCs w:val="32"/>
        </w:rPr>
        <w:t>连带负责制。班主任、</w:t>
      </w:r>
      <w:r>
        <w:rPr>
          <w:rFonts w:ascii="仿宋" w:eastAsia="仿宋" w:hAnsi="仿宋" w:cs="仿宋" w:hint="eastAsia"/>
          <w:sz w:val="32"/>
          <w:szCs w:val="32"/>
        </w:rPr>
        <w:t>学校中招专干</w:t>
      </w:r>
      <w:r>
        <w:rPr>
          <w:rFonts w:ascii="仿宋" w:eastAsia="仿宋" w:hAnsi="仿宋" w:cs="仿宋" w:hint="eastAsia"/>
          <w:sz w:val="32"/>
          <w:szCs w:val="32"/>
        </w:rPr>
        <w:t>和校长是直接责任人。农村独生子女、计划生育双女家庭子女</w:t>
      </w:r>
      <w:r>
        <w:rPr>
          <w:rFonts w:ascii="仿宋" w:eastAsia="仿宋" w:hAnsi="仿宋" w:cs="仿宋" w:hint="eastAsia"/>
          <w:sz w:val="32"/>
          <w:szCs w:val="32"/>
        </w:rPr>
        <w:t>由市卫健委进行资格审查及认定</w:t>
      </w:r>
      <w:r>
        <w:rPr>
          <w:rFonts w:ascii="仿宋" w:eastAsia="仿宋" w:hAnsi="仿宋" w:cs="仿宋" w:hint="eastAsia"/>
          <w:sz w:val="32"/>
          <w:szCs w:val="32"/>
        </w:rPr>
        <w:t>。</w:t>
      </w:r>
    </w:p>
    <w:p w:rsidR="00112AD8" w:rsidRDefault="00E55DB1">
      <w:pPr>
        <w:spacing w:line="480" w:lineRule="exact"/>
        <w:ind w:firstLineChars="200" w:firstLine="643"/>
        <w:rPr>
          <w:rFonts w:ascii="仿宋" w:eastAsia="仿宋" w:hAnsi="仿宋" w:cs="仿宋"/>
          <w:sz w:val="32"/>
          <w:szCs w:val="32"/>
        </w:rPr>
      </w:pPr>
      <w:r>
        <w:rPr>
          <w:rFonts w:ascii="楷体" w:eastAsia="楷体" w:hAnsi="楷体" w:cs="楷体" w:hint="eastAsia"/>
          <w:b/>
          <w:bCs/>
          <w:sz w:val="32"/>
          <w:szCs w:val="32"/>
        </w:rPr>
        <w:t>（</w:t>
      </w:r>
      <w:r>
        <w:rPr>
          <w:rFonts w:ascii="楷体" w:eastAsia="楷体" w:hAnsi="楷体" w:cs="楷体" w:hint="eastAsia"/>
          <w:b/>
          <w:bCs/>
          <w:sz w:val="32"/>
          <w:szCs w:val="32"/>
        </w:rPr>
        <w:t>七</w:t>
      </w:r>
      <w:r>
        <w:rPr>
          <w:rFonts w:ascii="楷体" w:eastAsia="楷体" w:hAnsi="楷体" w:cs="楷体" w:hint="eastAsia"/>
          <w:b/>
          <w:bCs/>
          <w:sz w:val="32"/>
          <w:szCs w:val="32"/>
        </w:rPr>
        <w:t>）落实进城务工人员随迁子女升学考试政策。</w:t>
      </w:r>
      <w:r>
        <w:rPr>
          <w:rFonts w:ascii="仿宋" w:eastAsia="仿宋" w:hAnsi="仿宋" w:cs="仿宋" w:hint="eastAsia"/>
          <w:sz w:val="32"/>
          <w:szCs w:val="32"/>
        </w:rPr>
        <w:t>要认</w:t>
      </w:r>
      <w:r>
        <w:rPr>
          <w:rFonts w:ascii="仿宋" w:eastAsia="仿宋" w:hAnsi="仿宋" w:cs="仿宋" w:hint="eastAsia"/>
          <w:sz w:val="32"/>
          <w:szCs w:val="32"/>
        </w:rPr>
        <w:lastRenderedPageBreak/>
        <w:t>真贯彻落实《河南省人民政府办公厅转发省教育厅等部门关于做好进城务工人员随迁子女接受义务教育后在当地参加升学考试工作实施意见的通知》（豫政办〔</w:t>
      </w:r>
      <w:r>
        <w:rPr>
          <w:rFonts w:ascii="仿宋" w:eastAsia="仿宋" w:hAnsi="仿宋" w:cs="仿宋" w:hint="eastAsia"/>
          <w:sz w:val="32"/>
          <w:szCs w:val="32"/>
        </w:rPr>
        <w:t>2012</w:t>
      </w:r>
      <w:r>
        <w:rPr>
          <w:rFonts w:ascii="仿宋" w:eastAsia="仿宋" w:hAnsi="仿宋" w:cs="仿宋" w:hint="eastAsia"/>
          <w:sz w:val="32"/>
          <w:szCs w:val="32"/>
        </w:rPr>
        <w:t>〕</w:t>
      </w:r>
      <w:r>
        <w:rPr>
          <w:rFonts w:ascii="仿宋" w:eastAsia="仿宋" w:hAnsi="仿宋" w:cs="仿宋" w:hint="eastAsia"/>
          <w:sz w:val="32"/>
          <w:szCs w:val="32"/>
        </w:rPr>
        <w:t>180</w:t>
      </w:r>
      <w:r>
        <w:rPr>
          <w:rFonts w:ascii="仿宋" w:eastAsia="仿宋" w:hAnsi="仿宋" w:cs="仿宋" w:hint="eastAsia"/>
          <w:sz w:val="32"/>
          <w:szCs w:val="32"/>
        </w:rPr>
        <w:t>号）和《河南省人民政府关于印发河南省居住证实施办法的通知》（豫政〔</w:t>
      </w:r>
      <w:r>
        <w:rPr>
          <w:rFonts w:ascii="仿宋" w:eastAsia="仿宋" w:hAnsi="仿宋" w:cs="仿宋" w:hint="eastAsia"/>
          <w:sz w:val="32"/>
          <w:szCs w:val="32"/>
        </w:rPr>
        <w:t>2016</w:t>
      </w:r>
      <w:r>
        <w:rPr>
          <w:rFonts w:ascii="仿宋" w:eastAsia="仿宋" w:hAnsi="仿宋" w:cs="仿宋" w:hint="eastAsia"/>
          <w:sz w:val="32"/>
          <w:szCs w:val="32"/>
        </w:rPr>
        <w:t>〕</w:t>
      </w:r>
      <w:r>
        <w:rPr>
          <w:rFonts w:ascii="仿宋" w:eastAsia="仿宋" w:hAnsi="仿宋" w:cs="仿宋" w:hint="eastAsia"/>
          <w:sz w:val="32"/>
          <w:szCs w:val="32"/>
        </w:rPr>
        <w:t>76</w:t>
      </w:r>
      <w:r>
        <w:rPr>
          <w:rFonts w:ascii="仿宋" w:eastAsia="仿宋" w:hAnsi="仿宋" w:cs="仿宋" w:hint="eastAsia"/>
          <w:sz w:val="32"/>
          <w:szCs w:val="32"/>
        </w:rPr>
        <w:t>号）精神，加强组织领导和统筹协调，健全进城务工人员随迁子女以居住证为主要依据的中招升学考试政策，确保符合《国家居住证暂行条例》要求的随迁子女接受义务教育后能够在流入地参加中考。</w:t>
      </w:r>
    </w:p>
    <w:p w:rsidR="00112AD8" w:rsidRDefault="00E55DB1">
      <w:pPr>
        <w:spacing w:line="480" w:lineRule="exact"/>
        <w:ind w:firstLineChars="200" w:firstLine="643"/>
        <w:rPr>
          <w:rFonts w:ascii="仿宋" w:eastAsia="仿宋" w:hAnsi="仿宋" w:cs="仿宋"/>
          <w:sz w:val="32"/>
          <w:szCs w:val="32"/>
        </w:rPr>
      </w:pPr>
      <w:r>
        <w:rPr>
          <w:rFonts w:ascii="楷体" w:eastAsia="楷体" w:hAnsi="楷体" w:cs="楷体" w:hint="eastAsia"/>
          <w:b/>
          <w:bCs/>
          <w:sz w:val="32"/>
          <w:szCs w:val="32"/>
        </w:rPr>
        <w:t>（</w:t>
      </w:r>
      <w:r>
        <w:rPr>
          <w:rFonts w:ascii="楷体" w:eastAsia="楷体" w:hAnsi="楷体" w:cs="楷体" w:hint="eastAsia"/>
          <w:b/>
          <w:bCs/>
          <w:sz w:val="32"/>
          <w:szCs w:val="32"/>
        </w:rPr>
        <w:t>八</w:t>
      </w:r>
      <w:r>
        <w:rPr>
          <w:rFonts w:ascii="楷体" w:eastAsia="楷体" w:hAnsi="楷体" w:cs="楷体" w:hint="eastAsia"/>
          <w:b/>
          <w:bCs/>
          <w:sz w:val="32"/>
          <w:szCs w:val="32"/>
        </w:rPr>
        <w:t>）切实保障听力残疾学生公平参加考试权利。</w:t>
      </w:r>
      <w:r>
        <w:rPr>
          <w:rFonts w:ascii="仿宋" w:eastAsia="仿宋" w:hAnsi="仿宋" w:cs="仿宋" w:hint="eastAsia"/>
          <w:sz w:val="32"/>
          <w:szCs w:val="32"/>
        </w:rPr>
        <w:t>听力残疾（</w:t>
      </w:r>
      <w:r>
        <w:rPr>
          <w:rFonts w:ascii="仿宋" w:eastAsia="仿宋" w:hAnsi="仿宋" w:cs="仿宋" w:hint="eastAsia"/>
          <w:sz w:val="32"/>
          <w:szCs w:val="32"/>
        </w:rPr>
        <w:t>500Hz</w:t>
      </w:r>
      <w:r>
        <w:rPr>
          <w:rFonts w:ascii="仿宋" w:eastAsia="仿宋" w:hAnsi="仿宋" w:cs="仿宋" w:hint="eastAsia"/>
          <w:sz w:val="32"/>
          <w:szCs w:val="32"/>
        </w:rPr>
        <w:t>、</w:t>
      </w:r>
      <w:r>
        <w:rPr>
          <w:rFonts w:ascii="仿宋" w:eastAsia="仿宋" w:hAnsi="仿宋" w:cs="仿宋" w:hint="eastAsia"/>
          <w:sz w:val="32"/>
          <w:szCs w:val="32"/>
        </w:rPr>
        <w:t>1000Hz</w:t>
      </w:r>
      <w:r>
        <w:rPr>
          <w:rFonts w:ascii="仿宋" w:eastAsia="仿宋" w:hAnsi="仿宋" w:cs="仿宋" w:hint="eastAsia"/>
          <w:sz w:val="32"/>
          <w:szCs w:val="32"/>
        </w:rPr>
        <w:t>、</w:t>
      </w:r>
      <w:r>
        <w:rPr>
          <w:rFonts w:ascii="仿宋" w:eastAsia="仿宋" w:hAnsi="仿宋" w:cs="仿宋" w:hint="eastAsia"/>
          <w:sz w:val="32"/>
          <w:szCs w:val="32"/>
        </w:rPr>
        <w:t>2000Hz</w:t>
      </w:r>
      <w:r>
        <w:rPr>
          <w:rFonts w:ascii="仿宋" w:eastAsia="仿宋" w:hAnsi="仿宋" w:cs="仿宋" w:hint="eastAsia"/>
          <w:sz w:val="32"/>
          <w:szCs w:val="32"/>
        </w:rPr>
        <w:t>、</w:t>
      </w:r>
      <w:r>
        <w:rPr>
          <w:rFonts w:ascii="仿宋" w:eastAsia="仿宋" w:hAnsi="仿宋" w:cs="仿宋" w:hint="eastAsia"/>
          <w:sz w:val="32"/>
          <w:szCs w:val="32"/>
        </w:rPr>
        <w:t>4000Hz</w:t>
      </w:r>
      <w:r>
        <w:rPr>
          <w:rFonts w:ascii="仿宋" w:eastAsia="仿宋" w:hAnsi="仿宋" w:cs="仿宋" w:hint="eastAsia"/>
          <w:sz w:val="32"/>
          <w:szCs w:val="32"/>
        </w:rPr>
        <w:t>的纯音听力检测结果为每侧耳的平均听力损失都等于或大于</w:t>
      </w:r>
      <w:r>
        <w:rPr>
          <w:rFonts w:ascii="仿宋" w:eastAsia="仿宋" w:hAnsi="仿宋" w:cs="仿宋" w:hint="eastAsia"/>
          <w:sz w:val="32"/>
          <w:szCs w:val="32"/>
        </w:rPr>
        <w:t>40</w:t>
      </w:r>
      <w:r>
        <w:rPr>
          <w:rFonts w:ascii="仿宋" w:eastAsia="仿宋" w:hAnsi="仿宋" w:cs="仿宋" w:hint="eastAsia"/>
          <w:sz w:val="32"/>
          <w:szCs w:val="32"/>
        </w:rPr>
        <w:t>分贝</w:t>
      </w:r>
      <w:r>
        <w:rPr>
          <w:rFonts w:ascii="仿宋" w:eastAsia="仿宋" w:hAnsi="仿宋" w:cs="仿宋" w:hint="eastAsia"/>
          <w:sz w:val="32"/>
          <w:szCs w:val="32"/>
        </w:rPr>
        <w:t>[HL]</w:t>
      </w:r>
      <w:r>
        <w:rPr>
          <w:rFonts w:ascii="仿宋" w:eastAsia="仿宋" w:hAnsi="仿宋" w:cs="仿宋" w:hint="eastAsia"/>
          <w:sz w:val="32"/>
          <w:szCs w:val="32"/>
        </w:rPr>
        <w:t>）学生</w:t>
      </w:r>
      <w:r>
        <w:rPr>
          <w:rFonts w:ascii="仿宋" w:eastAsia="仿宋" w:hAnsi="仿宋" w:cs="仿宋" w:hint="eastAsia"/>
          <w:sz w:val="32"/>
          <w:szCs w:val="32"/>
        </w:rPr>
        <w:t>,</w:t>
      </w:r>
      <w:r>
        <w:rPr>
          <w:rFonts w:ascii="仿宋" w:eastAsia="仿宋" w:hAnsi="仿宋" w:cs="仿宋" w:hint="eastAsia"/>
          <w:sz w:val="32"/>
          <w:szCs w:val="32"/>
        </w:rPr>
        <w:t>可凭地市级以上医院（含地市级）出具的听力检测证明（报告），向所在初中学校申请免英语听力测试，经初中学校公示</w:t>
      </w:r>
      <w:r>
        <w:rPr>
          <w:rFonts w:ascii="仿宋" w:eastAsia="仿宋" w:hAnsi="仿宋" w:cs="仿宋" w:hint="eastAsia"/>
          <w:sz w:val="32"/>
          <w:szCs w:val="32"/>
        </w:rPr>
        <w:t>5</w:t>
      </w:r>
      <w:r>
        <w:rPr>
          <w:rFonts w:ascii="仿宋" w:eastAsia="仿宋" w:hAnsi="仿宋" w:cs="仿宋" w:hint="eastAsia"/>
          <w:sz w:val="32"/>
          <w:szCs w:val="32"/>
        </w:rPr>
        <w:t>天无异议，报教</w:t>
      </w:r>
      <w:r>
        <w:rPr>
          <w:rFonts w:ascii="仿宋" w:eastAsia="仿宋" w:hAnsi="仿宋" w:cs="仿宋" w:hint="eastAsia"/>
          <w:sz w:val="32"/>
          <w:szCs w:val="32"/>
        </w:rPr>
        <w:t>体</w:t>
      </w:r>
      <w:r>
        <w:rPr>
          <w:rFonts w:ascii="仿宋" w:eastAsia="仿宋" w:hAnsi="仿宋" w:cs="仿宋" w:hint="eastAsia"/>
          <w:sz w:val="32"/>
          <w:szCs w:val="32"/>
        </w:rPr>
        <w:t>局审核批准后，可免试英语听力。免试听力学生英语听力成绩按照其英语非听力部分得分比例计算，计算公式为：免试听力学生英语听力成绩</w:t>
      </w:r>
      <w:r>
        <w:rPr>
          <w:rFonts w:ascii="仿宋" w:eastAsia="仿宋" w:hAnsi="仿宋" w:cs="仿宋" w:hint="eastAsia"/>
          <w:sz w:val="32"/>
          <w:szCs w:val="32"/>
        </w:rPr>
        <w:t>=</w:t>
      </w:r>
      <w:r>
        <w:rPr>
          <w:rFonts w:ascii="仿宋" w:eastAsia="仿宋" w:hAnsi="仿宋" w:cs="仿宋" w:hint="eastAsia"/>
          <w:sz w:val="32"/>
          <w:szCs w:val="32"/>
        </w:rPr>
        <w:t>英语听力部分总分×（非听力部分得分÷非听力部分总分）。</w:t>
      </w:r>
    </w:p>
    <w:p w:rsidR="00112AD8" w:rsidRDefault="00E55DB1">
      <w:pPr>
        <w:spacing w:line="480" w:lineRule="exact"/>
        <w:ind w:firstLineChars="200" w:firstLine="643"/>
        <w:rPr>
          <w:rFonts w:ascii="仿宋" w:eastAsia="仿宋" w:hAnsi="仿宋" w:cs="仿宋"/>
          <w:sz w:val="32"/>
          <w:szCs w:val="32"/>
        </w:rPr>
      </w:pPr>
      <w:r>
        <w:rPr>
          <w:rFonts w:ascii="楷体" w:eastAsia="楷体" w:hAnsi="楷体" w:cs="楷体" w:hint="eastAsia"/>
          <w:b/>
          <w:bCs/>
          <w:sz w:val="32"/>
          <w:szCs w:val="32"/>
        </w:rPr>
        <w:t>（</w:t>
      </w:r>
      <w:r>
        <w:rPr>
          <w:rFonts w:ascii="楷体" w:eastAsia="楷体" w:hAnsi="楷体" w:cs="楷体" w:hint="eastAsia"/>
          <w:b/>
          <w:bCs/>
          <w:sz w:val="32"/>
          <w:szCs w:val="32"/>
        </w:rPr>
        <w:t>九</w:t>
      </w:r>
      <w:r>
        <w:rPr>
          <w:rFonts w:ascii="楷体" w:eastAsia="楷体" w:hAnsi="楷体" w:cs="楷体" w:hint="eastAsia"/>
          <w:b/>
          <w:bCs/>
          <w:sz w:val="32"/>
          <w:szCs w:val="32"/>
        </w:rPr>
        <w:t>）建立健全招生管理诚信和公示督导制度。</w:t>
      </w:r>
      <w:r>
        <w:rPr>
          <w:rFonts w:ascii="仿宋" w:eastAsia="仿宋" w:hAnsi="仿宋" w:cs="仿宋" w:hint="eastAsia"/>
          <w:sz w:val="32"/>
          <w:szCs w:val="32"/>
        </w:rPr>
        <w:t>建立健全普通高中招生考试、综合素质评定和普通高中招生录取诚信机制，各参与考试</w:t>
      </w:r>
      <w:r>
        <w:rPr>
          <w:rFonts w:ascii="仿宋" w:eastAsia="仿宋" w:hAnsi="仿宋" w:cs="仿宋" w:hint="eastAsia"/>
          <w:sz w:val="32"/>
          <w:szCs w:val="32"/>
        </w:rPr>
        <w:t>招生录取的相关工作人员都要签订诚信协议，建立诚信档案。凡违背诚信承诺、发生违规违纪行为的，要立即停止其职权，今后不得聘请其参与相关工作；造成严重后果的，要依法依纪追究责任。各地普通高中招生计划、招生录取方案、考试收费标准、加分学生名单以及初中毕业生综合素质评定方案、内容、方法、程序等，均要在报上一级教育行政部门备案后向社会公示，强化管理和监督。</w:t>
      </w:r>
    </w:p>
    <w:p w:rsidR="00112AD8" w:rsidRDefault="00E55DB1">
      <w:pPr>
        <w:spacing w:line="480" w:lineRule="exact"/>
        <w:ind w:firstLineChars="200" w:firstLine="640"/>
        <w:rPr>
          <w:rFonts w:ascii="黑体" w:eastAsia="黑体" w:hAnsi="黑体" w:cs="黑体"/>
          <w:sz w:val="32"/>
          <w:szCs w:val="32"/>
        </w:rPr>
      </w:pPr>
      <w:r>
        <w:rPr>
          <w:rFonts w:ascii="黑体" w:eastAsia="黑体" w:hAnsi="黑体" w:cs="黑体" w:hint="eastAsia"/>
          <w:sz w:val="32"/>
          <w:szCs w:val="32"/>
        </w:rPr>
        <w:t>五</w:t>
      </w:r>
      <w:r>
        <w:rPr>
          <w:rFonts w:ascii="黑体" w:eastAsia="黑体" w:hAnsi="黑体" w:cs="黑体" w:hint="eastAsia"/>
          <w:sz w:val="32"/>
          <w:szCs w:val="32"/>
        </w:rPr>
        <w:t>、通知书发放与新生入学</w:t>
      </w:r>
    </w:p>
    <w:p w:rsidR="00112AD8" w:rsidRDefault="00E55DB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普通高中新生录取通知书由教体局和招生学校共同加盖招生专用章，否则无效。录取通知书任何单位和个人不得截留、遗失、扣压或转让，严防冒领。一旦出</w:t>
      </w:r>
      <w:r>
        <w:rPr>
          <w:rFonts w:ascii="仿宋" w:eastAsia="仿宋" w:hAnsi="仿宋" w:cs="仿宋" w:hint="eastAsia"/>
          <w:sz w:val="32"/>
          <w:szCs w:val="32"/>
        </w:rPr>
        <w:t>现问题，要追究有关人员的责任。</w:t>
      </w:r>
    </w:p>
    <w:p w:rsidR="00112AD8" w:rsidRDefault="00E55DB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落实新生入校复查制度。新生持录取通知书和中招文化课准考证按时到录取学校报到，逾期视为自动放弃入学资格</w:t>
      </w:r>
      <w:r>
        <w:rPr>
          <w:rFonts w:ascii="仿宋" w:eastAsia="仿宋" w:hAnsi="仿宋" w:cs="仿宋" w:hint="eastAsia"/>
          <w:sz w:val="32"/>
          <w:szCs w:val="32"/>
        </w:rPr>
        <w:t>及普通高中学业资格</w:t>
      </w:r>
      <w:r>
        <w:rPr>
          <w:rFonts w:ascii="仿宋" w:eastAsia="仿宋" w:hAnsi="仿宋" w:cs="仿宋" w:hint="eastAsia"/>
          <w:sz w:val="32"/>
          <w:szCs w:val="32"/>
        </w:rPr>
        <w:t>。学生入校后，招生学校要及时对考生准考证、考试成绩、档案材料、身体状况等进行认真复查，对清查出的替考、冒名顶替、骗取照顾资格或采取其它违纪舞弊手段入学的学生，要取消入学资格，教体局追究有关人员的责任。</w:t>
      </w:r>
    </w:p>
    <w:p w:rsidR="00112AD8" w:rsidRDefault="00E55DB1">
      <w:pPr>
        <w:spacing w:line="480" w:lineRule="exact"/>
        <w:ind w:firstLineChars="200" w:firstLine="640"/>
        <w:rPr>
          <w:rFonts w:ascii="黑体" w:eastAsia="黑体" w:hAnsi="黑体" w:cs="黑体"/>
          <w:sz w:val="32"/>
          <w:szCs w:val="32"/>
        </w:rPr>
      </w:pPr>
      <w:r>
        <w:rPr>
          <w:rFonts w:ascii="黑体" w:eastAsia="黑体" w:hAnsi="黑体" w:cs="黑体" w:hint="eastAsia"/>
          <w:sz w:val="32"/>
          <w:szCs w:val="32"/>
        </w:rPr>
        <w:t>六</w:t>
      </w:r>
      <w:r>
        <w:rPr>
          <w:rFonts w:ascii="黑体" w:eastAsia="黑体" w:hAnsi="黑体" w:cs="黑体" w:hint="eastAsia"/>
          <w:sz w:val="32"/>
          <w:szCs w:val="32"/>
        </w:rPr>
        <w:t>、工作要求</w:t>
      </w:r>
    </w:p>
    <w:p w:rsidR="00112AD8" w:rsidRDefault="00E55DB1">
      <w:pPr>
        <w:spacing w:line="48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（一）加强组织领导，落实目标任务</w:t>
      </w:r>
    </w:p>
    <w:p w:rsidR="00112AD8" w:rsidRDefault="00E55DB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市</w:t>
      </w:r>
      <w:r>
        <w:rPr>
          <w:rFonts w:ascii="仿宋" w:eastAsia="仿宋" w:hAnsi="仿宋" w:cs="仿宋" w:hint="eastAsia"/>
          <w:sz w:val="32"/>
          <w:szCs w:val="32"/>
        </w:rPr>
        <w:t>教体局成立</w:t>
      </w:r>
      <w:r>
        <w:rPr>
          <w:rFonts w:ascii="仿宋" w:eastAsia="仿宋" w:hAnsi="仿宋" w:cs="仿宋" w:hint="eastAsia"/>
          <w:sz w:val="32"/>
          <w:szCs w:val="32"/>
        </w:rPr>
        <w:t>普通</w:t>
      </w:r>
      <w:r>
        <w:rPr>
          <w:rFonts w:ascii="仿宋" w:eastAsia="仿宋" w:hAnsi="仿宋" w:cs="仿宋" w:hint="eastAsia"/>
          <w:sz w:val="32"/>
          <w:szCs w:val="32"/>
        </w:rPr>
        <w:t>高中招生</w:t>
      </w:r>
      <w:r>
        <w:rPr>
          <w:rFonts w:ascii="仿宋" w:eastAsia="仿宋" w:hAnsi="仿宋" w:cs="仿宋" w:hint="eastAsia"/>
          <w:sz w:val="32"/>
          <w:szCs w:val="32"/>
        </w:rPr>
        <w:t>工作</w:t>
      </w:r>
      <w:r>
        <w:rPr>
          <w:rFonts w:ascii="仿宋" w:eastAsia="仿宋" w:hAnsi="仿宋" w:cs="仿宋" w:hint="eastAsia"/>
          <w:sz w:val="32"/>
          <w:szCs w:val="32"/>
        </w:rPr>
        <w:t>领导小组（见附件</w:t>
      </w:r>
      <w:r>
        <w:rPr>
          <w:rFonts w:ascii="仿宋" w:eastAsia="仿宋" w:hAnsi="仿宋" w:cs="仿宋" w:hint="eastAsia"/>
          <w:sz w:val="32"/>
          <w:szCs w:val="32"/>
        </w:rPr>
        <w:t>1</w:t>
      </w:r>
      <w:r>
        <w:rPr>
          <w:rFonts w:ascii="仿宋" w:eastAsia="仿宋" w:hAnsi="仿宋" w:cs="仿宋" w:hint="eastAsia"/>
          <w:sz w:val="32"/>
          <w:szCs w:val="32"/>
        </w:rPr>
        <w:t>），各单位也应成立相应领导机构，加强领导，强化责任，保证我市</w:t>
      </w:r>
      <w:r>
        <w:rPr>
          <w:rFonts w:ascii="仿宋" w:eastAsia="仿宋" w:hAnsi="仿宋" w:cs="仿宋" w:hint="eastAsia"/>
          <w:sz w:val="32"/>
          <w:szCs w:val="32"/>
        </w:rPr>
        <w:t>20</w:t>
      </w:r>
      <w:r>
        <w:rPr>
          <w:rFonts w:ascii="仿宋" w:eastAsia="仿宋" w:hAnsi="仿宋" w:cs="仿宋" w:hint="eastAsia"/>
          <w:sz w:val="32"/>
          <w:szCs w:val="32"/>
          <w:lang w:val="en-US"/>
        </w:rPr>
        <w:t>22</w:t>
      </w:r>
      <w:r>
        <w:rPr>
          <w:rFonts w:ascii="仿宋" w:eastAsia="仿宋" w:hAnsi="仿宋" w:cs="仿宋" w:hint="eastAsia"/>
          <w:sz w:val="32"/>
          <w:szCs w:val="32"/>
        </w:rPr>
        <w:t>年普通高中招生工作顺利进行。要按照国家和省有关要求，切实履行属地管理责任，统筹做好疫情防控和中招考试工作。要加强与卫健、市场监管、公安、交通等部门联系，细化考试防疫工作方案，做好中招考试各环节的疫情防控工作，严防聚集性疫情发生，切实保障广大考生和涉考工作人员的生命安全和身体健康。要针对中考期间可能发生的极端天气和自然灾害，指导学校做好应急预案，处理好各类突发事件，全力保障中考安全、平稳、顺利进行。</w:t>
      </w:r>
    </w:p>
    <w:p w:rsidR="00112AD8" w:rsidRDefault="00E55DB1">
      <w:pPr>
        <w:spacing w:line="48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（二）强化责任意识，严肃考风考纪</w:t>
      </w:r>
    </w:p>
    <w:p w:rsidR="00112AD8" w:rsidRDefault="00E55DB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要进一步明确责任分工，细化工作职责。按照“统一考试，分级负责”和“谁主管</w:t>
      </w:r>
      <w:r>
        <w:rPr>
          <w:rFonts w:ascii="仿宋" w:eastAsia="仿宋" w:hAnsi="仿宋" w:cs="仿宋" w:hint="eastAsia"/>
          <w:sz w:val="32"/>
          <w:szCs w:val="32"/>
        </w:rPr>
        <w:t>，谁负责”的原则，完善中招考试组织方式，认真明确各个环节的责任人，细化目标任务，</w:t>
      </w:r>
      <w:r>
        <w:rPr>
          <w:rFonts w:ascii="仿宋" w:eastAsia="仿宋" w:hAnsi="仿宋" w:cs="仿宋" w:hint="eastAsia"/>
          <w:sz w:val="32"/>
          <w:szCs w:val="32"/>
        </w:rPr>
        <w:lastRenderedPageBreak/>
        <w:t>明确工作责任，层层分解落实，做到层层有人抓，事事有人管，保证考试各项工作要求落到实处。要严格责任追究制度，对履职不到位甚至顶风违纪的行为要实行“零容忍”，不但要追究直接责任人的责任，相关责任人也要一并追究，从严处理，绝不姑息。对玩忽职守造成考点考场纪律混乱、出现严重作弊现象，或者直接参与作弊的考试工作人员，其所在单位要视情节轻重依照相关规定严肃处理；情节严重构成犯罪的，要由司法机关依法追究刑事责任。对违纪考生，参照《国家教育考试</w:t>
      </w:r>
      <w:r>
        <w:rPr>
          <w:rFonts w:ascii="仿宋" w:eastAsia="仿宋" w:hAnsi="仿宋" w:cs="仿宋" w:hint="eastAsia"/>
          <w:sz w:val="32"/>
          <w:szCs w:val="32"/>
        </w:rPr>
        <w:t>违规处理办法》等有关规定严肃处理，并将作弊行为记入考生诚信档案。</w:t>
      </w:r>
    </w:p>
    <w:p w:rsidR="00112AD8" w:rsidRDefault="00E55DB1">
      <w:pPr>
        <w:spacing w:line="48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（三）规范招生管理，维护招生秩序</w:t>
      </w:r>
    </w:p>
    <w:p w:rsidR="00112AD8" w:rsidRDefault="00E55DB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一是严肃招生纪律。严禁以任何形式提前组织招生、超计划招生、违规跨区域招生、“掐尖”招生；严禁学校间混合招生、招生后违规办理转学；严禁公办学校参与举办的民办学校以公办学校名义招揽生源；严禁与社会培训机构联合组织以选拔生源为目的的各类考试，或采用社会培训机构组织的考试结果作为招生依据；严禁以高额物质奖励、免收学费、虚假宣传等方式争抢生源；严禁录取最低控制分数线以下的学生；严禁招收已被其他学校录取的学生；严禁招收借</w:t>
      </w:r>
      <w:r>
        <w:rPr>
          <w:rFonts w:ascii="仿宋" w:eastAsia="仿宋" w:hAnsi="仿宋" w:cs="仿宋" w:hint="eastAsia"/>
          <w:sz w:val="32"/>
          <w:szCs w:val="32"/>
        </w:rPr>
        <w:t>读生、人籍分离、空挂学籍；严禁收取择校费、与招生入学挂钩的赞助费以及跨学期收取学费；严禁公布、宣传、炒作中考“状元”和升学率。</w:t>
      </w:r>
    </w:p>
    <w:p w:rsidR="00112AD8" w:rsidRDefault="00E55DB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二是维护考生合法权益。各地和初中学校要认真执行《教育部办公厅关于做好初中毕业升学考试报名工作的通知》（教基二厅函〔</w:t>
      </w:r>
      <w:r>
        <w:rPr>
          <w:rFonts w:ascii="仿宋" w:eastAsia="仿宋" w:hAnsi="仿宋" w:cs="仿宋" w:hint="eastAsia"/>
          <w:sz w:val="32"/>
          <w:szCs w:val="32"/>
        </w:rPr>
        <w:t>2010</w:t>
      </w:r>
      <w:r>
        <w:rPr>
          <w:rFonts w:ascii="仿宋" w:eastAsia="仿宋" w:hAnsi="仿宋" w:cs="仿宋" w:hint="eastAsia"/>
          <w:sz w:val="32"/>
          <w:szCs w:val="32"/>
        </w:rPr>
        <w:t>〕</w:t>
      </w:r>
      <w:r>
        <w:rPr>
          <w:rFonts w:ascii="仿宋" w:eastAsia="仿宋" w:hAnsi="仿宋" w:cs="仿宋" w:hint="eastAsia"/>
          <w:sz w:val="32"/>
          <w:szCs w:val="32"/>
        </w:rPr>
        <w:t>10</w:t>
      </w:r>
      <w:r>
        <w:rPr>
          <w:rFonts w:ascii="仿宋" w:eastAsia="仿宋" w:hAnsi="仿宋" w:cs="仿宋" w:hint="eastAsia"/>
          <w:sz w:val="32"/>
          <w:szCs w:val="32"/>
        </w:rPr>
        <w:t>号）要求，不得限制学生报名，严禁强迫学生违背本人意愿填写志愿，不得采取任何不正当的手段争抢生源，杜绝违规招生。</w:t>
      </w:r>
    </w:p>
    <w:p w:rsidR="00112AD8" w:rsidRDefault="00E55DB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三是严格执行收费政策。普通高中学校要严格按照国家、省以及省辖市有关部门规定的收费项目、标准和办法进行收费，任何单位和学校不准违规收费。严禁以借读</w:t>
      </w:r>
      <w:r>
        <w:rPr>
          <w:rFonts w:ascii="仿宋" w:eastAsia="仿宋" w:hAnsi="仿宋" w:cs="仿宋" w:hint="eastAsia"/>
          <w:sz w:val="32"/>
          <w:szCs w:val="32"/>
        </w:rPr>
        <w:t>生、代培生、旁听生等名义招生并收费；严禁向学生收取赞助费、建校费、捐资助学费等。</w:t>
      </w:r>
    </w:p>
    <w:p w:rsidR="00112AD8" w:rsidRDefault="00E55DB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要</w:t>
      </w:r>
      <w:r>
        <w:rPr>
          <w:rFonts w:ascii="仿宋" w:eastAsia="仿宋" w:hAnsi="仿宋" w:cs="仿宋" w:hint="eastAsia"/>
          <w:sz w:val="32"/>
          <w:szCs w:val="32"/>
        </w:rPr>
        <w:t>相关单位要</w:t>
      </w:r>
      <w:r>
        <w:rPr>
          <w:rFonts w:ascii="仿宋" w:eastAsia="仿宋" w:hAnsi="仿宋" w:cs="仿宋" w:hint="eastAsia"/>
          <w:sz w:val="32"/>
          <w:szCs w:val="32"/>
        </w:rPr>
        <w:t>依托服务平台进行信息采集、志愿填报、成绩发布、招生录取、学籍注册等工作，加强对招生情况的监控和管理，实行阳光招生，保证中招工作的公开、公平、公正。考生应认真填写《</w:t>
      </w:r>
      <w:r>
        <w:rPr>
          <w:rFonts w:ascii="仿宋" w:eastAsia="仿宋" w:hAnsi="仿宋" w:cs="仿宋" w:hint="eastAsia"/>
          <w:sz w:val="32"/>
          <w:szCs w:val="32"/>
        </w:rPr>
        <w:t>2022</w:t>
      </w:r>
      <w:r>
        <w:rPr>
          <w:rFonts w:ascii="仿宋" w:eastAsia="仿宋" w:hAnsi="仿宋" w:cs="仿宋" w:hint="eastAsia"/>
          <w:sz w:val="32"/>
          <w:szCs w:val="32"/>
        </w:rPr>
        <w:t>年中招考试承诺书》（附件</w:t>
      </w:r>
      <w:r>
        <w:rPr>
          <w:rFonts w:ascii="仿宋" w:eastAsia="仿宋" w:hAnsi="仿宋" w:cs="仿宋" w:hint="eastAsia"/>
          <w:sz w:val="32"/>
          <w:szCs w:val="32"/>
          <w:lang w:val="en-US"/>
        </w:rPr>
        <w:t>4</w:t>
      </w:r>
      <w:r>
        <w:rPr>
          <w:rFonts w:ascii="仿宋" w:eastAsia="仿宋" w:hAnsi="仿宋" w:cs="仿宋" w:hint="eastAsia"/>
          <w:sz w:val="32"/>
          <w:szCs w:val="32"/>
        </w:rPr>
        <w:t>），纸质版由考生本人和监护人签字后留存在毕业学校。任何单位和个人不得以任何形式根据中招考试成绩对各学校及学生进行排队或公布名次</w:t>
      </w:r>
      <w:r>
        <w:rPr>
          <w:rFonts w:ascii="仿宋" w:eastAsia="仿宋" w:hAnsi="仿宋" w:cs="仿宋" w:hint="eastAsia"/>
          <w:sz w:val="32"/>
          <w:szCs w:val="32"/>
        </w:rPr>
        <w:t>，</w:t>
      </w:r>
      <w:r>
        <w:rPr>
          <w:rFonts w:ascii="仿宋" w:eastAsia="仿宋" w:hAnsi="仿宋" w:cs="仿宋" w:hint="eastAsia"/>
          <w:sz w:val="32"/>
          <w:szCs w:val="32"/>
        </w:rPr>
        <w:t>严禁给初中学校下达升学指标。</w:t>
      </w:r>
    </w:p>
    <w:p w:rsidR="00112AD8" w:rsidRDefault="00E55DB1">
      <w:pPr>
        <w:spacing w:line="48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（四）重视宣传指导，提高服务水平</w:t>
      </w:r>
    </w:p>
    <w:p w:rsidR="00112AD8" w:rsidRDefault="00E55DB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要高度重视做好招生政策宣传工作</w:t>
      </w:r>
      <w:r>
        <w:rPr>
          <w:rFonts w:ascii="仿宋" w:eastAsia="仿宋" w:hAnsi="仿宋" w:cs="仿宋" w:hint="eastAsia"/>
          <w:sz w:val="32"/>
          <w:szCs w:val="32"/>
        </w:rPr>
        <w:t>，通过多种形式及时主动向社会公开招生方案、招生计划、招生范围、招生程序、报名条件、录取结果、咨询方式，确保考生及时了解招生政策和相关信息。要加强对考生填报志愿的指导，认真做好考生和家长的咨询接待工作，切实提高服务质量和水平。要为考生提供更加人性化的考试服务，为残疾人考生等特殊群体平等报名、参加考试提供便利，营造温馨考试环境。</w:t>
      </w:r>
    </w:p>
    <w:p w:rsidR="00112AD8" w:rsidRDefault="00E55DB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本意见由邓州市教体局负责解释。</w:t>
      </w:r>
    </w:p>
    <w:p w:rsidR="00112AD8" w:rsidRDefault="00E55DB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1.20</w:t>
      </w:r>
      <w:r>
        <w:rPr>
          <w:rFonts w:ascii="仿宋" w:eastAsia="仿宋" w:hAnsi="仿宋" w:cs="仿宋" w:hint="eastAsia"/>
          <w:sz w:val="32"/>
          <w:szCs w:val="32"/>
          <w:lang w:val="en-US"/>
        </w:rPr>
        <w:t>22</w:t>
      </w:r>
      <w:r>
        <w:rPr>
          <w:rFonts w:ascii="仿宋" w:eastAsia="仿宋" w:hAnsi="仿宋" w:cs="仿宋" w:hint="eastAsia"/>
          <w:sz w:val="32"/>
          <w:szCs w:val="32"/>
        </w:rPr>
        <w:t>年邓州市</w:t>
      </w:r>
      <w:r>
        <w:rPr>
          <w:rFonts w:ascii="仿宋" w:eastAsia="仿宋" w:hAnsi="仿宋" w:cs="仿宋" w:hint="eastAsia"/>
          <w:sz w:val="32"/>
          <w:szCs w:val="32"/>
        </w:rPr>
        <w:t>普通</w:t>
      </w:r>
      <w:r>
        <w:rPr>
          <w:rFonts w:ascii="仿宋" w:eastAsia="仿宋" w:hAnsi="仿宋" w:cs="仿宋" w:hint="eastAsia"/>
          <w:sz w:val="32"/>
          <w:szCs w:val="32"/>
        </w:rPr>
        <w:t>高中招生工作领导小组名单</w:t>
      </w:r>
    </w:p>
    <w:p w:rsidR="00112AD8" w:rsidRDefault="00E55DB1">
      <w:pPr>
        <w:spacing w:line="480" w:lineRule="exact"/>
        <w:ind w:firstLineChars="500" w:firstLine="1600"/>
        <w:rPr>
          <w:rFonts w:ascii="仿宋" w:eastAsia="仿宋" w:hAnsi="仿宋" w:cs="仿宋"/>
          <w:sz w:val="32"/>
          <w:szCs w:val="32"/>
        </w:rPr>
      </w:pPr>
      <w:r>
        <w:rPr>
          <w:rFonts w:ascii="仿宋" w:eastAsia="仿宋" w:hAnsi="仿宋" w:cs="仿宋" w:hint="eastAsia"/>
          <w:sz w:val="32"/>
          <w:szCs w:val="32"/>
        </w:rPr>
        <w:t>2.20</w:t>
      </w:r>
      <w:r>
        <w:rPr>
          <w:rFonts w:ascii="仿宋" w:eastAsia="仿宋" w:hAnsi="仿宋" w:cs="仿宋" w:hint="eastAsia"/>
          <w:sz w:val="32"/>
          <w:szCs w:val="32"/>
          <w:lang w:val="en-US"/>
        </w:rPr>
        <w:t>22</w:t>
      </w:r>
      <w:r>
        <w:rPr>
          <w:rFonts w:ascii="仿宋" w:eastAsia="仿宋" w:hAnsi="仿宋" w:cs="仿宋" w:hint="eastAsia"/>
          <w:sz w:val="32"/>
          <w:szCs w:val="32"/>
        </w:rPr>
        <w:t>年河南省普通高中招生考试方案</w:t>
      </w:r>
    </w:p>
    <w:p w:rsidR="00112AD8" w:rsidRDefault="00E55DB1">
      <w:pPr>
        <w:spacing w:line="480" w:lineRule="exact"/>
        <w:ind w:firstLineChars="500" w:firstLine="160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河南省中招政策性加分对象和标准</w:t>
      </w:r>
    </w:p>
    <w:p w:rsidR="00112AD8" w:rsidRDefault="00E55DB1">
      <w:pPr>
        <w:spacing w:line="480" w:lineRule="exact"/>
        <w:ind w:firstLineChars="500" w:firstLine="1600"/>
        <w:rPr>
          <w:rFonts w:ascii="仿宋" w:eastAsia="仿宋" w:hAnsi="仿宋" w:cs="仿宋"/>
          <w:sz w:val="32"/>
          <w:szCs w:val="32"/>
        </w:rPr>
      </w:pPr>
      <w:r>
        <w:rPr>
          <w:rFonts w:ascii="仿宋" w:eastAsia="仿宋" w:hAnsi="仿宋" w:cs="仿宋" w:hint="eastAsia"/>
          <w:sz w:val="32"/>
          <w:szCs w:val="32"/>
        </w:rPr>
        <w:t>4.20</w:t>
      </w:r>
      <w:r>
        <w:rPr>
          <w:rFonts w:ascii="仿宋" w:eastAsia="仿宋" w:hAnsi="仿宋" w:cs="仿宋" w:hint="eastAsia"/>
          <w:sz w:val="32"/>
          <w:szCs w:val="32"/>
          <w:lang w:val="en-US"/>
        </w:rPr>
        <w:t>22</w:t>
      </w:r>
      <w:r>
        <w:rPr>
          <w:rFonts w:ascii="仿宋" w:eastAsia="仿宋" w:hAnsi="仿宋" w:cs="仿宋" w:hint="eastAsia"/>
          <w:sz w:val="32"/>
          <w:szCs w:val="32"/>
        </w:rPr>
        <w:t>年中招</w:t>
      </w:r>
      <w:r>
        <w:rPr>
          <w:rFonts w:ascii="仿宋" w:eastAsia="仿宋" w:hAnsi="仿宋" w:cs="仿宋" w:hint="eastAsia"/>
          <w:sz w:val="32"/>
          <w:szCs w:val="32"/>
        </w:rPr>
        <w:t>考试承诺书</w:t>
      </w:r>
    </w:p>
    <w:p w:rsidR="00112AD8" w:rsidRDefault="00E55DB1" w:rsidP="00B65FA5">
      <w:pPr>
        <w:spacing w:beforeLines="100" w:line="480" w:lineRule="exact"/>
        <w:ind w:firstLineChars="1443" w:firstLine="4618"/>
        <w:rPr>
          <w:rFonts w:ascii="仿宋" w:eastAsia="仿宋" w:hAnsi="仿宋" w:cs="仿宋"/>
          <w:sz w:val="32"/>
          <w:szCs w:val="32"/>
        </w:rPr>
      </w:pPr>
      <w:r>
        <w:rPr>
          <w:rFonts w:ascii="仿宋" w:eastAsia="仿宋" w:hAnsi="仿宋" w:cs="仿宋" w:hint="eastAsia"/>
          <w:sz w:val="32"/>
          <w:szCs w:val="32"/>
        </w:rPr>
        <w:t>邓州市教育体育局</w:t>
      </w:r>
    </w:p>
    <w:p w:rsidR="00112AD8" w:rsidRDefault="00E55DB1">
      <w:pPr>
        <w:spacing w:line="480" w:lineRule="exact"/>
        <w:ind w:firstLineChars="1581" w:firstLine="5059"/>
        <w:rPr>
          <w:rFonts w:ascii="仿宋" w:eastAsia="仿宋" w:hAnsi="仿宋" w:cs="仿宋"/>
          <w:sz w:val="32"/>
          <w:szCs w:val="32"/>
        </w:rPr>
      </w:pPr>
      <w:r>
        <w:rPr>
          <w:rFonts w:ascii="仿宋" w:eastAsia="仿宋" w:hAnsi="仿宋" w:cs="仿宋" w:hint="eastAsia"/>
          <w:sz w:val="32"/>
          <w:szCs w:val="32"/>
        </w:rPr>
        <w:t>20</w:t>
      </w:r>
      <w:r>
        <w:rPr>
          <w:rFonts w:ascii="仿宋" w:eastAsia="仿宋" w:hAnsi="仿宋" w:cs="仿宋" w:hint="eastAsia"/>
          <w:sz w:val="32"/>
          <w:szCs w:val="32"/>
          <w:lang w:val="en-US"/>
        </w:rPr>
        <w:t>22</w:t>
      </w:r>
      <w:r>
        <w:rPr>
          <w:rFonts w:ascii="仿宋" w:eastAsia="仿宋" w:hAnsi="仿宋" w:cs="仿宋" w:hint="eastAsia"/>
          <w:sz w:val="32"/>
          <w:szCs w:val="32"/>
        </w:rPr>
        <w:t>年</w:t>
      </w:r>
      <w:r>
        <w:rPr>
          <w:rFonts w:ascii="仿宋" w:eastAsia="仿宋" w:hAnsi="仿宋" w:cs="仿宋" w:hint="eastAsia"/>
          <w:sz w:val="32"/>
          <w:szCs w:val="32"/>
          <w:lang w:val="en-US"/>
        </w:rPr>
        <w:t>6</w:t>
      </w:r>
      <w:r>
        <w:rPr>
          <w:rFonts w:ascii="仿宋" w:eastAsia="仿宋" w:hAnsi="仿宋" w:cs="仿宋" w:hint="eastAsia"/>
          <w:sz w:val="32"/>
          <w:szCs w:val="32"/>
        </w:rPr>
        <w:t>月</w:t>
      </w:r>
      <w:r>
        <w:rPr>
          <w:rFonts w:ascii="仿宋" w:eastAsia="仿宋" w:hAnsi="仿宋" w:cs="仿宋" w:hint="eastAsia"/>
          <w:sz w:val="32"/>
          <w:szCs w:val="32"/>
          <w:lang w:val="en-US"/>
        </w:rPr>
        <w:t>2</w:t>
      </w:r>
      <w:r>
        <w:rPr>
          <w:rFonts w:ascii="仿宋" w:eastAsia="仿宋" w:hAnsi="仿宋" w:cs="仿宋" w:hint="eastAsia"/>
          <w:sz w:val="32"/>
          <w:szCs w:val="32"/>
        </w:rPr>
        <w:t>日</w:t>
      </w:r>
    </w:p>
    <w:p w:rsidR="00112AD8" w:rsidRDefault="00E55DB1">
      <w:pPr>
        <w:spacing w:line="600" w:lineRule="exact"/>
        <w:jc w:val="both"/>
        <w:rPr>
          <w:rFonts w:ascii="仿宋" w:eastAsia="仿宋" w:hAnsi="仿宋" w:cs="仿宋"/>
          <w:sz w:val="30"/>
          <w:szCs w:val="30"/>
        </w:rPr>
      </w:pPr>
      <w:r>
        <w:rPr>
          <w:rFonts w:ascii="仿宋" w:eastAsia="仿宋" w:hAnsi="仿宋" w:cs="仿宋" w:hint="eastAsia"/>
          <w:sz w:val="30"/>
          <w:szCs w:val="30"/>
        </w:rPr>
        <w:lastRenderedPageBreak/>
        <w:br w:type="page"/>
      </w:r>
    </w:p>
    <w:p w:rsidR="00112AD8" w:rsidRDefault="00E55DB1">
      <w:pPr>
        <w:spacing w:line="600" w:lineRule="exact"/>
        <w:jc w:val="both"/>
        <w:rPr>
          <w:rFonts w:ascii="仿宋" w:eastAsia="仿宋" w:hAnsi="仿宋"/>
          <w:sz w:val="32"/>
          <w:szCs w:val="32"/>
        </w:rPr>
      </w:pPr>
      <w:r>
        <w:rPr>
          <w:rFonts w:ascii="仿宋" w:eastAsia="仿宋" w:hAnsi="仿宋" w:hint="eastAsia"/>
          <w:sz w:val="32"/>
          <w:szCs w:val="32"/>
        </w:rPr>
        <w:lastRenderedPageBreak/>
        <w:t>附件</w:t>
      </w:r>
      <w:r>
        <w:rPr>
          <w:rFonts w:ascii="仿宋" w:eastAsia="仿宋" w:hAnsi="仿宋"/>
          <w:sz w:val="32"/>
          <w:szCs w:val="32"/>
        </w:rPr>
        <w:t>1</w:t>
      </w:r>
    </w:p>
    <w:p w:rsidR="00112AD8" w:rsidRDefault="00E55DB1">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w:t>
      </w:r>
      <w:r>
        <w:rPr>
          <w:rFonts w:ascii="方正小标宋简体" w:eastAsia="方正小标宋简体" w:hAnsi="方正小标宋简体" w:cs="方正小标宋简体" w:hint="eastAsia"/>
          <w:sz w:val="44"/>
          <w:szCs w:val="44"/>
          <w:lang w:val="en-US"/>
        </w:rPr>
        <w:t>22</w:t>
      </w:r>
      <w:r>
        <w:rPr>
          <w:rFonts w:ascii="方正小标宋简体" w:eastAsia="方正小标宋简体" w:hAnsi="方正小标宋简体" w:cs="方正小标宋简体" w:hint="eastAsia"/>
          <w:sz w:val="44"/>
          <w:szCs w:val="44"/>
        </w:rPr>
        <w:t>年邓州市</w:t>
      </w:r>
      <w:r>
        <w:rPr>
          <w:rFonts w:ascii="方正小标宋简体" w:eastAsia="方正小标宋简体" w:hAnsi="方正小标宋简体" w:cs="方正小标宋简体" w:hint="eastAsia"/>
          <w:sz w:val="44"/>
          <w:szCs w:val="44"/>
        </w:rPr>
        <w:t>普通</w:t>
      </w:r>
      <w:r>
        <w:rPr>
          <w:rFonts w:ascii="方正小标宋简体" w:eastAsia="方正小标宋简体" w:hAnsi="方正小标宋简体" w:cs="方正小标宋简体" w:hint="eastAsia"/>
          <w:sz w:val="44"/>
          <w:szCs w:val="44"/>
        </w:rPr>
        <w:t>高中招生工作</w:t>
      </w:r>
    </w:p>
    <w:p w:rsidR="00112AD8" w:rsidRDefault="00E55DB1">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领导小组名单</w:t>
      </w:r>
    </w:p>
    <w:p w:rsidR="00112AD8" w:rsidRDefault="00112AD8">
      <w:pPr>
        <w:spacing w:line="600" w:lineRule="exact"/>
        <w:ind w:firstLine="640"/>
        <w:jc w:val="both"/>
        <w:rPr>
          <w:rFonts w:ascii="仿宋" w:eastAsia="仿宋" w:hAnsi="仿宋"/>
          <w:sz w:val="32"/>
          <w:szCs w:val="32"/>
        </w:rPr>
      </w:pPr>
    </w:p>
    <w:p w:rsidR="00112AD8" w:rsidRDefault="00E55DB1">
      <w:pPr>
        <w:spacing w:line="600" w:lineRule="exact"/>
        <w:ind w:firstLine="640"/>
        <w:jc w:val="both"/>
        <w:rPr>
          <w:rFonts w:ascii="仿宋" w:eastAsia="仿宋" w:hAnsi="仿宋"/>
          <w:sz w:val="32"/>
          <w:szCs w:val="32"/>
        </w:rPr>
      </w:pPr>
      <w:r>
        <w:rPr>
          <w:rFonts w:ascii="仿宋" w:eastAsia="仿宋" w:hAnsi="仿宋" w:hint="eastAsia"/>
          <w:sz w:val="32"/>
          <w:szCs w:val="32"/>
        </w:rPr>
        <w:t>组</w:t>
      </w:r>
      <w:r>
        <w:rPr>
          <w:rFonts w:ascii="仿宋" w:eastAsia="仿宋" w:hAnsi="仿宋"/>
          <w:sz w:val="32"/>
          <w:szCs w:val="32"/>
        </w:rPr>
        <w:t xml:space="preserve">  </w:t>
      </w:r>
      <w:r>
        <w:rPr>
          <w:rFonts w:ascii="仿宋" w:eastAsia="仿宋" w:hAnsi="仿宋" w:hint="eastAsia"/>
          <w:sz w:val="32"/>
          <w:szCs w:val="32"/>
        </w:rPr>
        <w:t>长：</w:t>
      </w:r>
      <w:r>
        <w:rPr>
          <w:rFonts w:ascii="仿宋" w:eastAsia="仿宋" w:hAnsi="仿宋" w:hint="eastAsia"/>
          <w:sz w:val="32"/>
          <w:szCs w:val="32"/>
        </w:rPr>
        <w:t>冯明雨</w:t>
      </w:r>
    </w:p>
    <w:p w:rsidR="00112AD8" w:rsidRDefault="00E55DB1">
      <w:pPr>
        <w:spacing w:line="600" w:lineRule="exact"/>
        <w:ind w:firstLine="640"/>
        <w:jc w:val="both"/>
        <w:rPr>
          <w:rFonts w:ascii="仿宋" w:eastAsia="仿宋" w:hAnsi="仿宋"/>
          <w:sz w:val="32"/>
          <w:szCs w:val="32"/>
        </w:rPr>
      </w:pPr>
      <w:r>
        <w:rPr>
          <w:rFonts w:ascii="仿宋" w:eastAsia="仿宋" w:hAnsi="仿宋" w:hint="eastAsia"/>
          <w:sz w:val="32"/>
          <w:szCs w:val="32"/>
        </w:rPr>
        <w:t>副组长：</w:t>
      </w:r>
      <w:r>
        <w:rPr>
          <w:rFonts w:ascii="仿宋" w:eastAsia="仿宋" w:hAnsi="仿宋" w:hint="eastAsia"/>
          <w:sz w:val="32"/>
          <w:szCs w:val="32"/>
          <w:lang w:val="en-US"/>
        </w:rPr>
        <w:t>周艳丽</w:t>
      </w:r>
      <w:r>
        <w:rPr>
          <w:rFonts w:ascii="仿宋" w:eastAsia="仿宋" w:hAnsi="仿宋" w:hint="eastAsia"/>
          <w:sz w:val="32"/>
          <w:szCs w:val="32"/>
          <w:lang w:val="en-US"/>
        </w:rPr>
        <w:t xml:space="preserve">  </w:t>
      </w:r>
      <w:r>
        <w:rPr>
          <w:rFonts w:ascii="仿宋" w:eastAsia="仿宋" w:hAnsi="仿宋" w:hint="eastAsia"/>
          <w:sz w:val="32"/>
          <w:szCs w:val="32"/>
        </w:rPr>
        <w:t>翁雪雁</w:t>
      </w:r>
      <w:r>
        <w:rPr>
          <w:rFonts w:ascii="仿宋" w:eastAsia="仿宋" w:hAnsi="仿宋"/>
          <w:sz w:val="32"/>
          <w:szCs w:val="32"/>
        </w:rPr>
        <w:t xml:space="preserve">  </w:t>
      </w:r>
      <w:r>
        <w:rPr>
          <w:rFonts w:ascii="仿宋" w:eastAsia="仿宋" w:hAnsi="仿宋" w:hint="eastAsia"/>
          <w:sz w:val="32"/>
          <w:szCs w:val="32"/>
        </w:rPr>
        <w:t>段志伟</w:t>
      </w:r>
    </w:p>
    <w:p w:rsidR="00112AD8" w:rsidRDefault="00E55DB1">
      <w:pPr>
        <w:spacing w:line="600" w:lineRule="exact"/>
        <w:ind w:firstLine="640"/>
        <w:jc w:val="both"/>
        <w:rPr>
          <w:rFonts w:ascii="仿宋" w:eastAsia="仿宋" w:hAnsi="仿宋"/>
          <w:sz w:val="32"/>
          <w:szCs w:val="32"/>
        </w:rPr>
      </w:pPr>
      <w:r>
        <w:rPr>
          <w:rFonts w:ascii="仿宋" w:eastAsia="仿宋" w:hAnsi="仿宋" w:hint="eastAsia"/>
          <w:sz w:val="32"/>
          <w:szCs w:val="32"/>
        </w:rPr>
        <w:t>成</w:t>
      </w:r>
      <w:r>
        <w:rPr>
          <w:rFonts w:ascii="仿宋" w:eastAsia="仿宋" w:hAnsi="仿宋"/>
          <w:sz w:val="32"/>
          <w:szCs w:val="32"/>
        </w:rPr>
        <w:t xml:space="preserve">  </w:t>
      </w:r>
      <w:r>
        <w:rPr>
          <w:rFonts w:ascii="仿宋" w:eastAsia="仿宋" w:hAnsi="仿宋" w:hint="eastAsia"/>
          <w:sz w:val="32"/>
          <w:szCs w:val="32"/>
        </w:rPr>
        <w:t>员：房炳安</w:t>
      </w:r>
      <w:r>
        <w:rPr>
          <w:rFonts w:ascii="仿宋" w:eastAsia="仿宋" w:hAnsi="仿宋"/>
          <w:sz w:val="32"/>
          <w:szCs w:val="32"/>
        </w:rPr>
        <w:t xml:space="preserve">  </w:t>
      </w:r>
      <w:r>
        <w:rPr>
          <w:rFonts w:ascii="仿宋" w:eastAsia="仿宋" w:hAnsi="仿宋" w:hint="eastAsia"/>
          <w:sz w:val="32"/>
          <w:szCs w:val="32"/>
        </w:rPr>
        <w:t>赵英杰</w:t>
      </w:r>
      <w:r>
        <w:rPr>
          <w:rFonts w:ascii="仿宋" w:eastAsia="仿宋" w:hAnsi="仿宋"/>
          <w:sz w:val="32"/>
          <w:szCs w:val="32"/>
        </w:rPr>
        <w:t xml:space="preserve">  </w:t>
      </w:r>
      <w:r>
        <w:rPr>
          <w:rFonts w:ascii="仿宋" w:eastAsia="仿宋" w:hAnsi="仿宋" w:hint="eastAsia"/>
          <w:sz w:val="32"/>
          <w:szCs w:val="32"/>
        </w:rPr>
        <w:t>郝</w:t>
      </w:r>
      <w:r>
        <w:rPr>
          <w:rFonts w:ascii="仿宋" w:eastAsia="仿宋" w:hAnsi="仿宋"/>
          <w:sz w:val="32"/>
          <w:szCs w:val="32"/>
        </w:rPr>
        <w:t xml:space="preserve">  </w:t>
      </w:r>
      <w:r>
        <w:rPr>
          <w:rFonts w:ascii="仿宋" w:eastAsia="仿宋" w:hAnsi="仿宋" w:hint="eastAsia"/>
          <w:sz w:val="32"/>
          <w:szCs w:val="32"/>
        </w:rPr>
        <w:t>松</w:t>
      </w:r>
      <w:r>
        <w:rPr>
          <w:rFonts w:ascii="仿宋" w:eastAsia="仿宋" w:hAnsi="仿宋"/>
          <w:sz w:val="32"/>
          <w:szCs w:val="32"/>
        </w:rPr>
        <w:t xml:space="preserve">  </w:t>
      </w:r>
      <w:r>
        <w:rPr>
          <w:rFonts w:ascii="仿宋" w:eastAsia="仿宋" w:hAnsi="仿宋" w:hint="eastAsia"/>
          <w:sz w:val="32"/>
          <w:szCs w:val="32"/>
        </w:rPr>
        <w:t>邹山果</w:t>
      </w:r>
    </w:p>
    <w:p w:rsidR="00112AD8" w:rsidRDefault="00E55DB1">
      <w:pPr>
        <w:spacing w:line="600" w:lineRule="exact"/>
        <w:ind w:firstLineChars="600" w:firstLine="1920"/>
        <w:jc w:val="both"/>
        <w:rPr>
          <w:rFonts w:ascii="仿宋" w:eastAsia="仿宋" w:hAnsi="仿宋"/>
          <w:sz w:val="32"/>
          <w:szCs w:val="32"/>
          <w:lang w:val="en-US"/>
        </w:rPr>
      </w:pPr>
      <w:r>
        <w:rPr>
          <w:rFonts w:ascii="仿宋" w:eastAsia="仿宋" w:hAnsi="仿宋" w:hint="eastAsia"/>
          <w:sz w:val="32"/>
          <w:szCs w:val="32"/>
        </w:rPr>
        <w:t>张</w:t>
      </w:r>
      <w:r>
        <w:rPr>
          <w:rFonts w:ascii="仿宋" w:eastAsia="仿宋" w:hAnsi="仿宋" w:hint="eastAsia"/>
          <w:sz w:val="32"/>
          <w:szCs w:val="32"/>
          <w:lang w:val="en-US"/>
        </w:rPr>
        <w:t xml:space="preserve">  </w:t>
      </w:r>
      <w:r>
        <w:rPr>
          <w:rFonts w:ascii="仿宋" w:eastAsia="仿宋" w:hAnsi="仿宋" w:hint="eastAsia"/>
          <w:sz w:val="32"/>
          <w:szCs w:val="32"/>
        </w:rPr>
        <w:t>毅</w:t>
      </w:r>
      <w:r>
        <w:rPr>
          <w:rFonts w:ascii="仿宋" w:eastAsia="仿宋" w:hAnsi="仿宋" w:hint="eastAsia"/>
          <w:sz w:val="32"/>
          <w:szCs w:val="32"/>
          <w:lang w:val="en-US"/>
        </w:rPr>
        <w:t xml:space="preserve">  </w:t>
      </w:r>
      <w:r>
        <w:rPr>
          <w:rFonts w:ascii="仿宋" w:eastAsia="仿宋" w:hAnsi="仿宋" w:hint="eastAsia"/>
          <w:sz w:val="32"/>
          <w:szCs w:val="32"/>
        </w:rPr>
        <w:t>尚</w:t>
      </w:r>
      <w:r>
        <w:rPr>
          <w:rFonts w:ascii="仿宋" w:eastAsia="仿宋" w:hAnsi="仿宋"/>
          <w:sz w:val="32"/>
          <w:szCs w:val="32"/>
        </w:rPr>
        <w:t xml:space="preserve">  </w:t>
      </w:r>
      <w:r>
        <w:rPr>
          <w:rFonts w:ascii="仿宋" w:eastAsia="仿宋" w:hAnsi="仿宋" w:hint="eastAsia"/>
          <w:sz w:val="32"/>
          <w:szCs w:val="32"/>
        </w:rPr>
        <w:t>红</w:t>
      </w:r>
      <w:r>
        <w:rPr>
          <w:rFonts w:ascii="仿宋" w:eastAsia="仿宋" w:hAnsi="仿宋" w:hint="eastAsia"/>
          <w:sz w:val="32"/>
          <w:szCs w:val="32"/>
          <w:lang w:val="en-US"/>
        </w:rPr>
        <w:t xml:space="preserve">  </w:t>
      </w:r>
      <w:r>
        <w:rPr>
          <w:rFonts w:ascii="仿宋" w:eastAsia="仿宋" w:hAnsi="仿宋" w:hint="eastAsia"/>
          <w:sz w:val="32"/>
          <w:szCs w:val="32"/>
          <w:lang w:val="en-US"/>
        </w:rPr>
        <w:t>尚廷权</w:t>
      </w:r>
      <w:r>
        <w:rPr>
          <w:rFonts w:ascii="仿宋" w:eastAsia="仿宋" w:hAnsi="仿宋" w:hint="eastAsia"/>
          <w:sz w:val="32"/>
          <w:szCs w:val="32"/>
          <w:lang w:val="en-US"/>
        </w:rPr>
        <w:t xml:space="preserve">  </w:t>
      </w:r>
      <w:r>
        <w:rPr>
          <w:rFonts w:ascii="仿宋" w:eastAsia="仿宋" w:hAnsi="仿宋" w:hint="eastAsia"/>
          <w:sz w:val="32"/>
          <w:szCs w:val="32"/>
          <w:lang w:val="en-US"/>
        </w:rPr>
        <w:t>张</w:t>
      </w:r>
      <w:r>
        <w:rPr>
          <w:rFonts w:ascii="仿宋" w:eastAsia="仿宋" w:hAnsi="仿宋" w:hint="eastAsia"/>
          <w:sz w:val="32"/>
          <w:szCs w:val="32"/>
          <w:lang w:val="en-US"/>
        </w:rPr>
        <w:t xml:space="preserve">  </w:t>
      </w:r>
      <w:r>
        <w:rPr>
          <w:rFonts w:ascii="仿宋" w:eastAsia="仿宋" w:hAnsi="仿宋" w:hint="eastAsia"/>
          <w:sz w:val="32"/>
          <w:szCs w:val="32"/>
          <w:lang w:val="en-US"/>
        </w:rPr>
        <w:t>印</w:t>
      </w:r>
    </w:p>
    <w:p w:rsidR="00112AD8" w:rsidRDefault="00E55DB1">
      <w:pPr>
        <w:spacing w:line="600" w:lineRule="exact"/>
        <w:ind w:firstLineChars="600" w:firstLine="1920"/>
        <w:jc w:val="both"/>
        <w:rPr>
          <w:rFonts w:ascii="仿宋" w:eastAsia="仿宋" w:hAnsi="仿宋"/>
          <w:sz w:val="32"/>
          <w:szCs w:val="32"/>
        </w:rPr>
      </w:pPr>
      <w:r>
        <w:rPr>
          <w:rFonts w:ascii="仿宋" w:eastAsia="仿宋" w:hAnsi="仿宋" w:hint="eastAsia"/>
          <w:sz w:val="32"/>
          <w:szCs w:val="32"/>
        </w:rPr>
        <w:t>杨宏龙</w:t>
      </w:r>
      <w:r>
        <w:rPr>
          <w:rFonts w:ascii="仿宋" w:eastAsia="仿宋" w:hAnsi="仿宋"/>
          <w:sz w:val="32"/>
          <w:szCs w:val="32"/>
        </w:rPr>
        <w:t xml:space="preserve">  </w:t>
      </w:r>
      <w:r>
        <w:rPr>
          <w:rFonts w:ascii="仿宋" w:eastAsia="仿宋" w:hAnsi="仿宋" w:hint="eastAsia"/>
          <w:sz w:val="32"/>
          <w:szCs w:val="32"/>
        </w:rPr>
        <w:t>史坚毅</w:t>
      </w:r>
      <w:r>
        <w:rPr>
          <w:rFonts w:ascii="仿宋" w:eastAsia="仿宋" w:hAnsi="仿宋" w:hint="eastAsia"/>
          <w:sz w:val="32"/>
          <w:szCs w:val="32"/>
          <w:lang w:val="en-US"/>
        </w:rPr>
        <w:t xml:space="preserve">  </w:t>
      </w:r>
      <w:r>
        <w:rPr>
          <w:rFonts w:ascii="仿宋" w:eastAsia="仿宋" w:hAnsi="仿宋" w:hint="eastAsia"/>
          <w:sz w:val="32"/>
          <w:szCs w:val="32"/>
          <w:lang w:val="en-US"/>
        </w:rPr>
        <w:t>樊富乾</w:t>
      </w:r>
      <w:r>
        <w:rPr>
          <w:rFonts w:ascii="仿宋" w:eastAsia="仿宋" w:hAnsi="仿宋" w:hint="eastAsia"/>
          <w:sz w:val="32"/>
          <w:szCs w:val="32"/>
          <w:lang w:val="en-US"/>
        </w:rPr>
        <w:t xml:space="preserve">  </w:t>
      </w:r>
      <w:r>
        <w:rPr>
          <w:rFonts w:ascii="仿宋" w:eastAsia="仿宋" w:hAnsi="仿宋" w:hint="eastAsia"/>
          <w:sz w:val="32"/>
          <w:szCs w:val="32"/>
          <w:lang w:val="en-US"/>
        </w:rPr>
        <w:t>江小聪</w:t>
      </w:r>
    </w:p>
    <w:p w:rsidR="00112AD8" w:rsidRDefault="00E55DB1">
      <w:pPr>
        <w:spacing w:line="600" w:lineRule="exact"/>
        <w:ind w:firstLine="640"/>
        <w:jc w:val="both"/>
        <w:rPr>
          <w:rFonts w:ascii="仿宋" w:eastAsia="仿宋" w:hAnsi="仿宋"/>
          <w:sz w:val="32"/>
          <w:szCs w:val="32"/>
        </w:rPr>
      </w:pPr>
      <w:r>
        <w:rPr>
          <w:rFonts w:ascii="仿宋" w:eastAsia="仿宋" w:hAnsi="仿宋" w:hint="eastAsia"/>
          <w:sz w:val="32"/>
          <w:szCs w:val="32"/>
        </w:rPr>
        <w:t>领导小组下设办公室，办公室设在教体局基础教育科，翁雪雁同志兼任办公室主任。</w:t>
      </w:r>
    </w:p>
    <w:p w:rsidR="00112AD8" w:rsidRDefault="00112AD8">
      <w:pPr>
        <w:pStyle w:val="a3"/>
        <w:spacing w:before="147"/>
        <w:ind w:left="299"/>
        <w:rPr>
          <w:rFonts w:ascii="黑体" w:eastAsia="黑体"/>
        </w:rPr>
      </w:pPr>
    </w:p>
    <w:p w:rsidR="00112AD8" w:rsidRDefault="00112AD8">
      <w:pPr>
        <w:pStyle w:val="a3"/>
        <w:spacing w:before="147"/>
        <w:ind w:left="299"/>
        <w:rPr>
          <w:rFonts w:ascii="黑体" w:eastAsia="黑体"/>
        </w:rPr>
      </w:pPr>
    </w:p>
    <w:p w:rsidR="00112AD8" w:rsidRDefault="00112AD8">
      <w:pPr>
        <w:pStyle w:val="a3"/>
        <w:spacing w:before="147"/>
        <w:ind w:left="299"/>
        <w:rPr>
          <w:rFonts w:ascii="黑体" w:eastAsia="黑体"/>
        </w:rPr>
      </w:pPr>
    </w:p>
    <w:p w:rsidR="00112AD8" w:rsidRDefault="00112AD8">
      <w:pPr>
        <w:pStyle w:val="a3"/>
        <w:spacing w:before="147"/>
        <w:ind w:left="299"/>
        <w:rPr>
          <w:rFonts w:ascii="黑体" w:eastAsia="黑体"/>
        </w:rPr>
      </w:pPr>
    </w:p>
    <w:p w:rsidR="00112AD8" w:rsidRDefault="00112AD8">
      <w:pPr>
        <w:pStyle w:val="a3"/>
        <w:spacing w:before="147"/>
        <w:ind w:left="299"/>
        <w:rPr>
          <w:rFonts w:ascii="黑体" w:eastAsia="黑体"/>
        </w:rPr>
      </w:pPr>
    </w:p>
    <w:p w:rsidR="00112AD8" w:rsidRDefault="00112AD8">
      <w:pPr>
        <w:pStyle w:val="a3"/>
        <w:spacing w:before="147"/>
        <w:ind w:left="299"/>
        <w:rPr>
          <w:rFonts w:ascii="黑体" w:eastAsia="黑体"/>
        </w:rPr>
      </w:pPr>
    </w:p>
    <w:p w:rsidR="00112AD8" w:rsidRDefault="00112AD8">
      <w:pPr>
        <w:pStyle w:val="a3"/>
        <w:spacing w:before="147"/>
        <w:ind w:left="299"/>
        <w:rPr>
          <w:rFonts w:ascii="黑体" w:eastAsia="黑体"/>
        </w:rPr>
      </w:pPr>
    </w:p>
    <w:p w:rsidR="00112AD8" w:rsidRDefault="00112AD8">
      <w:pPr>
        <w:pStyle w:val="a3"/>
        <w:spacing w:before="147"/>
        <w:ind w:left="299"/>
        <w:rPr>
          <w:rFonts w:ascii="黑体" w:eastAsia="黑体"/>
        </w:rPr>
      </w:pPr>
    </w:p>
    <w:p w:rsidR="00112AD8" w:rsidRDefault="00112AD8">
      <w:pPr>
        <w:pStyle w:val="a3"/>
        <w:spacing w:before="147"/>
        <w:ind w:left="299"/>
        <w:rPr>
          <w:rFonts w:ascii="黑体" w:eastAsia="黑体"/>
        </w:rPr>
      </w:pPr>
    </w:p>
    <w:p w:rsidR="00112AD8" w:rsidRDefault="00112AD8">
      <w:pPr>
        <w:pStyle w:val="a3"/>
        <w:spacing w:before="147"/>
        <w:ind w:left="299"/>
        <w:rPr>
          <w:rFonts w:ascii="黑体" w:eastAsia="黑体"/>
        </w:rPr>
      </w:pPr>
    </w:p>
    <w:p w:rsidR="00112AD8" w:rsidRDefault="00112AD8">
      <w:pPr>
        <w:pStyle w:val="a3"/>
        <w:spacing w:before="147"/>
        <w:ind w:left="299"/>
        <w:rPr>
          <w:rFonts w:ascii="黑体" w:eastAsia="黑体"/>
        </w:rPr>
      </w:pPr>
    </w:p>
    <w:p w:rsidR="00112AD8" w:rsidRDefault="00E55DB1">
      <w:pPr>
        <w:pStyle w:val="a3"/>
        <w:spacing w:before="147"/>
        <w:rPr>
          <w:rFonts w:ascii="仿宋" w:eastAsia="仿宋" w:hAnsi="仿宋" w:cs="仿宋"/>
          <w:sz w:val="32"/>
          <w:szCs w:val="32"/>
          <w:lang w:val="en-US"/>
        </w:rPr>
      </w:pPr>
      <w:r>
        <w:rPr>
          <w:rFonts w:ascii="黑体" w:eastAsia="黑体" w:hint="eastAsia"/>
        </w:rPr>
        <w:br w:type="page"/>
      </w:r>
      <w:r>
        <w:rPr>
          <w:rFonts w:ascii="仿宋" w:eastAsia="仿宋" w:hAnsi="仿宋" w:cs="仿宋" w:hint="eastAsia"/>
          <w:sz w:val="32"/>
          <w:szCs w:val="32"/>
        </w:rPr>
        <w:lastRenderedPageBreak/>
        <w:t>附件</w:t>
      </w:r>
      <w:r>
        <w:rPr>
          <w:rFonts w:ascii="仿宋" w:eastAsia="仿宋" w:hAnsi="仿宋" w:cs="仿宋" w:hint="eastAsia"/>
          <w:sz w:val="32"/>
          <w:szCs w:val="32"/>
          <w:lang w:val="en-US"/>
        </w:rPr>
        <w:t>2</w:t>
      </w:r>
    </w:p>
    <w:p w:rsidR="00112AD8" w:rsidRDefault="00E55DB1">
      <w:pPr>
        <w:pStyle w:val="1"/>
        <w:spacing w:before="49"/>
        <w:ind w:left="7" w:hanging="7"/>
      </w:pPr>
      <w:r>
        <w:rPr>
          <w:rFonts w:hint="eastAsia"/>
        </w:rPr>
        <w:t>202</w:t>
      </w:r>
      <w:r>
        <w:rPr>
          <w:rFonts w:hint="eastAsia"/>
          <w:lang w:val="en-US"/>
        </w:rPr>
        <w:t>2</w:t>
      </w:r>
      <w:r>
        <w:rPr>
          <w:rFonts w:hint="eastAsia"/>
        </w:rPr>
        <w:t>年河南省普通高中招生考试方案</w:t>
      </w:r>
    </w:p>
    <w:p w:rsidR="00112AD8" w:rsidRDefault="00112AD8">
      <w:pPr>
        <w:pStyle w:val="a3"/>
        <w:rPr>
          <w:rFonts w:ascii="方正小标宋简体"/>
          <w:sz w:val="32"/>
          <w:szCs w:val="32"/>
        </w:rPr>
      </w:pPr>
    </w:p>
    <w:tbl>
      <w:tblPr>
        <w:tblW w:w="9060" w:type="dxa"/>
        <w:jc w:val="center"/>
        <w:tblLayout w:type="fixed"/>
        <w:tblCellMar>
          <w:left w:w="0" w:type="dxa"/>
          <w:right w:w="0" w:type="dxa"/>
        </w:tblCellMar>
        <w:tblLook w:val="04A0"/>
      </w:tblPr>
      <w:tblGrid>
        <w:gridCol w:w="1402"/>
        <w:gridCol w:w="652"/>
        <w:gridCol w:w="1786"/>
        <w:gridCol w:w="1226"/>
        <w:gridCol w:w="1121"/>
        <w:gridCol w:w="859"/>
        <w:gridCol w:w="2014"/>
      </w:tblGrid>
      <w:tr w:rsidR="00112AD8">
        <w:trPr>
          <w:trHeight w:val="926"/>
          <w:jc w:val="center"/>
        </w:trPr>
        <w:tc>
          <w:tcPr>
            <w:tcW w:w="1402" w:type="dxa"/>
            <w:tcBorders>
              <w:top w:val="single" w:sz="6" w:space="0" w:color="000000"/>
              <w:left w:val="single" w:sz="6" w:space="0" w:color="000000"/>
              <w:bottom w:val="single" w:sz="6" w:space="0" w:color="000000"/>
              <w:right w:val="single" w:sz="6" w:space="0" w:color="000000"/>
            </w:tcBorders>
            <w:vAlign w:val="center"/>
          </w:tcPr>
          <w:p w:rsidR="00112AD8" w:rsidRDefault="00E55DB1">
            <w:pPr>
              <w:snapToGrid w:val="0"/>
              <w:jc w:val="center"/>
              <w:rPr>
                <w:rFonts w:ascii="黑体" w:eastAsia="黑体" w:hAnsi="楷体"/>
                <w:spacing w:val="-12"/>
                <w:sz w:val="28"/>
                <w:szCs w:val="28"/>
              </w:rPr>
            </w:pPr>
            <w:r>
              <w:rPr>
                <w:rFonts w:ascii="黑体" w:eastAsia="黑体" w:hAnsi="楷体" w:hint="eastAsia"/>
                <w:spacing w:val="-12"/>
                <w:sz w:val="28"/>
                <w:szCs w:val="28"/>
              </w:rPr>
              <w:t>日</w:t>
            </w:r>
            <w:r>
              <w:rPr>
                <w:rFonts w:ascii="黑体" w:eastAsia="黑体" w:hAnsi="楷体"/>
                <w:spacing w:val="-12"/>
                <w:sz w:val="28"/>
                <w:szCs w:val="28"/>
              </w:rPr>
              <w:t xml:space="preserve"> </w:t>
            </w:r>
            <w:r>
              <w:rPr>
                <w:rFonts w:ascii="黑体" w:eastAsia="黑体" w:hAnsi="楷体" w:hint="eastAsia"/>
                <w:spacing w:val="-12"/>
                <w:sz w:val="28"/>
                <w:szCs w:val="28"/>
              </w:rPr>
              <w:t>期</w:t>
            </w:r>
          </w:p>
        </w:tc>
        <w:tc>
          <w:tcPr>
            <w:tcW w:w="3664" w:type="dxa"/>
            <w:gridSpan w:val="3"/>
            <w:tcBorders>
              <w:top w:val="single" w:sz="6" w:space="0" w:color="000000"/>
              <w:left w:val="nil"/>
              <w:bottom w:val="single" w:sz="6" w:space="0" w:color="000000"/>
              <w:right w:val="single" w:sz="6" w:space="0" w:color="000000"/>
            </w:tcBorders>
            <w:vAlign w:val="center"/>
          </w:tcPr>
          <w:p w:rsidR="00112AD8" w:rsidRDefault="00E55DB1">
            <w:pPr>
              <w:snapToGrid w:val="0"/>
              <w:jc w:val="center"/>
              <w:rPr>
                <w:rFonts w:ascii="黑体" w:eastAsia="黑体" w:hAnsi="楷体"/>
                <w:spacing w:val="-12"/>
                <w:sz w:val="28"/>
                <w:szCs w:val="28"/>
              </w:rPr>
            </w:pPr>
            <w:r>
              <w:rPr>
                <w:rFonts w:ascii="黑体" w:eastAsia="黑体" w:hAnsi="楷体" w:hint="eastAsia"/>
                <w:spacing w:val="-12"/>
                <w:sz w:val="28"/>
                <w:szCs w:val="28"/>
              </w:rPr>
              <w:t>时</w:t>
            </w:r>
            <w:r>
              <w:rPr>
                <w:rFonts w:ascii="黑体" w:eastAsia="黑体" w:hAnsi="楷体"/>
                <w:spacing w:val="-12"/>
                <w:sz w:val="28"/>
                <w:szCs w:val="28"/>
              </w:rPr>
              <w:t xml:space="preserve"> </w:t>
            </w:r>
            <w:r>
              <w:rPr>
                <w:rFonts w:ascii="黑体" w:eastAsia="黑体" w:hAnsi="楷体" w:hint="eastAsia"/>
                <w:spacing w:val="-12"/>
                <w:sz w:val="28"/>
                <w:szCs w:val="28"/>
              </w:rPr>
              <w:t>间</w:t>
            </w:r>
          </w:p>
        </w:tc>
        <w:tc>
          <w:tcPr>
            <w:tcW w:w="1121" w:type="dxa"/>
            <w:tcBorders>
              <w:top w:val="single" w:sz="6" w:space="0" w:color="000000"/>
              <w:left w:val="nil"/>
              <w:bottom w:val="single" w:sz="6" w:space="0" w:color="000000"/>
              <w:right w:val="single" w:sz="6" w:space="0" w:color="000000"/>
            </w:tcBorders>
            <w:vAlign w:val="center"/>
          </w:tcPr>
          <w:p w:rsidR="00112AD8" w:rsidRDefault="00E55DB1">
            <w:pPr>
              <w:snapToGrid w:val="0"/>
              <w:jc w:val="center"/>
              <w:rPr>
                <w:rFonts w:ascii="黑体" w:eastAsia="黑体" w:hAnsi="楷体"/>
                <w:spacing w:val="-12"/>
                <w:sz w:val="28"/>
                <w:szCs w:val="28"/>
              </w:rPr>
            </w:pPr>
            <w:r>
              <w:rPr>
                <w:rFonts w:ascii="黑体" w:eastAsia="黑体" w:hAnsi="楷体" w:hint="eastAsia"/>
                <w:spacing w:val="-12"/>
                <w:sz w:val="28"/>
                <w:szCs w:val="28"/>
              </w:rPr>
              <w:t>科目</w:t>
            </w:r>
          </w:p>
        </w:tc>
        <w:tc>
          <w:tcPr>
            <w:tcW w:w="859" w:type="dxa"/>
            <w:tcBorders>
              <w:top w:val="single" w:sz="6" w:space="0" w:color="000000"/>
              <w:left w:val="nil"/>
              <w:bottom w:val="single" w:sz="6" w:space="0" w:color="000000"/>
              <w:right w:val="single" w:sz="6" w:space="0" w:color="000000"/>
            </w:tcBorders>
            <w:vAlign w:val="center"/>
          </w:tcPr>
          <w:p w:rsidR="00112AD8" w:rsidRDefault="00E55DB1">
            <w:pPr>
              <w:snapToGrid w:val="0"/>
              <w:jc w:val="center"/>
              <w:rPr>
                <w:rFonts w:ascii="黑体" w:eastAsia="黑体" w:hAnsi="楷体"/>
                <w:spacing w:val="-12"/>
                <w:sz w:val="28"/>
                <w:szCs w:val="28"/>
              </w:rPr>
            </w:pPr>
            <w:r>
              <w:rPr>
                <w:rFonts w:ascii="黑体" w:eastAsia="黑体" w:hAnsi="楷体" w:hint="eastAsia"/>
                <w:spacing w:val="-12"/>
                <w:sz w:val="28"/>
                <w:szCs w:val="28"/>
              </w:rPr>
              <w:t>分值</w:t>
            </w:r>
          </w:p>
        </w:tc>
        <w:tc>
          <w:tcPr>
            <w:tcW w:w="2014" w:type="dxa"/>
            <w:tcBorders>
              <w:top w:val="single" w:sz="6" w:space="0" w:color="000000"/>
              <w:left w:val="nil"/>
              <w:bottom w:val="single" w:sz="6" w:space="0" w:color="000000"/>
              <w:right w:val="single" w:sz="6" w:space="0" w:color="000000"/>
            </w:tcBorders>
            <w:vAlign w:val="center"/>
          </w:tcPr>
          <w:p w:rsidR="00112AD8" w:rsidRDefault="00E55DB1">
            <w:pPr>
              <w:snapToGrid w:val="0"/>
              <w:jc w:val="center"/>
              <w:rPr>
                <w:rFonts w:ascii="黑体" w:eastAsia="黑体" w:hAnsi="楷体"/>
                <w:spacing w:val="-12"/>
                <w:sz w:val="28"/>
                <w:szCs w:val="28"/>
              </w:rPr>
            </w:pPr>
            <w:r>
              <w:rPr>
                <w:rFonts w:ascii="黑体" w:eastAsia="黑体" w:hAnsi="楷体" w:hint="eastAsia"/>
                <w:spacing w:val="-12"/>
                <w:sz w:val="28"/>
                <w:szCs w:val="28"/>
              </w:rPr>
              <w:t>备</w:t>
            </w:r>
            <w:r>
              <w:rPr>
                <w:rFonts w:ascii="黑体" w:eastAsia="黑体" w:hAnsi="楷体"/>
                <w:spacing w:val="-12"/>
                <w:sz w:val="28"/>
                <w:szCs w:val="28"/>
              </w:rPr>
              <w:t xml:space="preserve"> </w:t>
            </w:r>
            <w:r>
              <w:rPr>
                <w:rFonts w:ascii="黑体" w:eastAsia="黑体" w:hAnsi="楷体" w:hint="eastAsia"/>
                <w:spacing w:val="-12"/>
                <w:sz w:val="28"/>
                <w:szCs w:val="28"/>
              </w:rPr>
              <w:t>注</w:t>
            </w:r>
          </w:p>
        </w:tc>
      </w:tr>
      <w:tr w:rsidR="00112AD8">
        <w:trPr>
          <w:trHeight w:val="926"/>
          <w:jc w:val="center"/>
        </w:trPr>
        <w:tc>
          <w:tcPr>
            <w:tcW w:w="1402" w:type="dxa"/>
            <w:vMerge w:val="restart"/>
            <w:tcBorders>
              <w:top w:val="nil"/>
              <w:left w:val="single" w:sz="6" w:space="0" w:color="000000"/>
              <w:bottom w:val="single" w:sz="6" w:space="0" w:color="000000"/>
              <w:right w:val="single" w:sz="6" w:space="0" w:color="000000"/>
            </w:tcBorders>
            <w:vAlign w:val="center"/>
          </w:tcPr>
          <w:p w:rsidR="00112AD8" w:rsidRDefault="00E55DB1">
            <w:pPr>
              <w:snapToGrid w:val="0"/>
              <w:jc w:val="center"/>
              <w:rPr>
                <w:rFonts w:ascii="仿宋" w:eastAsia="仿宋" w:hAnsi="仿宋" w:cs="仿宋"/>
                <w:spacing w:val="-12"/>
                <w:sz w:val="28"/>
                <w:szCs w:val="28"/>
              </w:rPr>
            </w:pPr>
            <w:r>
              <w:rPr>
                <w:rFonts w:ascii="仿宋" w:eastAsia="仿宋" w:hAnsi="仿宋" w:cs="仿宋" w:hint="eastAsia"/>
                <w:spacing w:val="-12"/>
                <w:sz w:val="28"/>
                <w:szCs w:val="28"/>
                <w:lang w:val="en-US"/>
              </w:rPr>
              <w:t>6</w:t>
            </w:r>
            <w:r>
              <w:rPr>
                <w:rFonts w:ascii="仿宋" w:eastAsia="仿宋" w:hAnsi="仿宋" w:cs="仿宋" w:hint="eastAsia"/>
                <w:spacing w:val="-12"/>
                <w:sz w:val="28"/>
                <w:szCs w:val="28"/>
              </w:rPr>
              <w:t>月</w:t>
            </w:r>
            <w:r>
              <w:rPr>
                <w:rFonts w:ascii="仿宋" w:eastAsia="仿宋" w:hAnsi="仿宋" w:cs="仿宋" w:hint="eastAsia"/>
                <w:spacing w:val="-12"/>
                <w:sz w:val="28"/>
                <w:szCs w:val="28"/>
                <w:lang w:val="en-US"/>
              </w:rPr>
              <w:t>22</w:t>
            </w:r>
            <w:r>
              <w:rPr>
                <w:rFonts w:ascii="仿宋" w:eastAsia="仿宋" w:hAnsi="仿宋" w:cs="仿宋" w:hint="eastAsia"/>
                <w:spacing w:val="-12"/>
                <w:sz w:val="28"/>
                <w:szCs w:val="28"/>
              </w:rPr>
              <w:t>日</w:t>
            </w:r>
          </w:p>
        </w:tc>
        <w:tc>
          <w:tcPr>
            <w:tcW w:w="652" w:type="dxa"/>
            <w:vMerge w:val="restart"/>
            <w:tcBorders>
              <w:top w:val="nil"/>
              <w:left w:val="nil"/>
              <w:bottom w:val="single" w:sz="6" w:space="0" w:color="000000"/>
              <w:right w:val="single" w:sz="6" w:space="0" w:color="000000"/>
            </w:tcBorders>
            <w:vAlign w:val="center"/>
          </w:tcPr>
          <w:p w:rsidR="00112AD8" w:rsidRDefault="00E55DB1">
            <w:pPr>
              <w:snapToGrid w:val="0"/>
              <w:jc w:val="center"/>
              <w:rPr>
                <w:rFonts w:ascii="仿宋" w:eastAsia="仿宋" w:hAnsi="仿宋" w:cs="仿宋"/>
                <w:spacing w:val="-12"/>
                <w:sz w:val="28"/>
                <w:szCs w:val="28"/>
              </w:rPr>
            </w:pPr>
            <w:r>
              <w:rPr>
                <w:rFonts w:ascii="仿宋" w:eastAsia="仿宋" w:hAnsi="仿宋" w:cs="仿宋" w:hint="eastAsia"/>
                <w:spacing w:val="-12"/>
                <w:sz w:val="28"/>
                <w:szCs w:val="28"/>
              </w:rPr>
              <w:t>上</w:t>
            </w:r>
          </w:p>
          <w:p w:rsidR="00112AD8" w:rsidRDefault="00112AD8">
            <w:pPr>
              <w:snapToGrid w:val="0"/>
              <w:jc w:val="center"/>
              <w:rPr>
                <w:rFonts w:ascii="仿宋" w:eastAsia="仿宋" w:hAnsi="仿宋" w:cs="仿宋"/>
                <w:spacing w:val="-12"/>
                <w:sz w:val="28"/>
                <w:szCs w:val="28"/>
              </w:rPr>
            </w:pPr>
          </w:p>
          <w:p w:rsidR="00112AD8" w:rsidRDefault="00E55DB1">
            <w:pPr>
              <w:snapToGrid w:val="0"/>
              <w:jc w:val="center"/>
              <w:rPr>
                <w:rFonts w:ascii="仿宋" w:eastAsia="仿宋" w:hAnsi="仿宋" w:cs="仿宋"/>
                <w:spacing w:val="-12"/>
                <w:sz w:val="28"/>
                <w:szCs w:val="28"/>
              </w:rPr>
            </w:pPr>
            <w:r>
              <w:rPr>
                <w:rFonts w:ascii="仿宋" w:eastAsia="仿宋" w:hAnsi="仿宋" w:cs="仿宋" w:hint="eastAsia"/>
                <w:spacing w:val="-12"/>
                <w:sz w:val="28"/>
                <w:szCs w:val="28"/>
              </w:rPr>
              <w:t>午</w:t>
            </w:r>
          </w:p>
        </w:tc>
        <w:tc>
          <w:tcPr>
            <w:tcW w:w="1786" w:type="dxa"/>
            <w:tcBorders>
              <w:top w:val="single" w:sz="6" w:space="0" w:color="000000"/>
              <w:left w:val="nil"/>
              <w:bottom w:val="single" w:sz="6" w:space="0" w:color="000000"/>
              <w:right w:val="single" w:sz="6" w:space="0" w:color="000000"/>
            </w:tcBorders>
            <w:vAlign w:val="center"/>
          </w:tcPr>
          <w:p w:rsidR="00112AD8" w:rsidRDefault="00E55DB1">
            <w:pPr>
              <w:snapToGrid w:val="0"/>
              <w:jc w:val="center"/>
              <w:rPr>
                <w:rFonts w:ascii="仿宋" w:eastAsia="仿宋" w:hAnsi="仿宋" w:cs="仿宋"/>
                <w:w w:val="90"/>
                <w:sz w:val="28"/>
                <w:szCs w:val="28"/>
              </w:rPr>
            </w:pPr>
            <w:r>
              <w:rPr>
                <w:rFonts w:ascii="仿宋" w:eastAsia="仿宋" w:hAnsi="仿宋" w:cs="仿宋" w:hint="eastAsia"/>
                <w:w w:val="90"/>
                <w:sz w:val="28"/>
                <w:szCs w:val="28"/>
              </w:rPr>
              <w:t>8:</w:t>
            </w:r>
            <w:r>
              <w:rPr>
                <w:rFonts w:ascii="仿宋" w:eastAsia="仿宋" w:hAnsi="仿宋" w:cs="仿宋" w:hint="eastAsia"/>
                <w:w w:val="90"/>
                <w:sz w:val="28"/>
                <w:szCs w:val="28"/>
                <w:lang w:val="en-US"/>
              </w:rPr>
              <w:t>2</w:t>
            </w:r>
            <w:r>
              <w:rPr>
                <w:rFonts w:ascii="仿宋" w:eastAsia="仿宋" w:hAnsi="仿宋" w:cs="仿宋" w:hint="eastAsia"/>
                <w:w w:val="90"/>
                <w:sz w:val="28"/>
                <w:szCs w:val="28"/>
              </w:rPr>
              <w:t>0</w:t>
            </w:r>
            <w:r>
              <w:rPr>
                <w:rFonts w:ascii="仿宋" w:eastAsia="仿宋" w:hAnsi="仿宋" w:cs="仿宋" w:hint="eastAsia"/>
                <w:w w:val="90"/>
                <w:sz w:val="28"/>
                <w:szCs w:val="28"/>
              </w:rPr>
              <w:t>—</w:t>
            </w:r>
            <w:r>
              <w:rPr>
                <w:rFonts w:ascii="仿宋" w:eastAsia="仿宋" w:hAnsi="仿宋" w:cs="仿宋" w:hint="eastAsia"/>
                <w:w w:val="90"/>
                <w:sz w:val="28"/>
                <w:szCs w:val="28"/>
              </w:rPr>
              <w:t>10:</w:t>
            </w:r>
            <w:r>
              <w:rPr>
                <w:rFonts w:ascii="仿宋" w:eastAsia="仿宋" w:hAnsi="仿宋" w:cs="仿宋" w:hint="eastAsia"/>
                <w:w w:val="90"/>
                <w:sz w:val="28"/>
                <w:szCs w:val="28"/>
                <w:lang w:val="en-US"/>
              </w:rPr>
              <w:t>2</w:t>
            </w:r>
            <w:r>
              <w:rPr>
                <w:rFonts w:ascii="仿宋" w:eastAsia="仿宋" w:hAnsi="仿宋" w:cs="仿宋" w:hint="eastAsia"/>
                <w:w w:val="90"/>
                <w:sz w:val="28"/>
                <w:szCs w:val="28"/>
              </w:rPr>
              <w:t>0</w:t>
            </w:r>
          </w:p>
        </w:tc>
        <w:tc>
          <w:tcPr>
            <w:tcW w:w="1226" w:type="dxa"/>
            <w:tcBorders>
              <w:top w:val="single" w:sz="6" w:space="0" w:color="000000"/>
              <w:left w:val="nil"/>
              <w:bottom w:val="single" w:sz="6" w:space="0" w:color="000000"/>
              <w:right w:val="single" w:sz="6" w:space="0" w:color="000000"/>
            </w:tcBorders>
            <w:vAlign w:val="center"/>
          </w:tcPr>
          <w:p w:rsidR="00112AD8" w:rsidRDefault="00E55DB1">
            <w:pPr>
              <w:snapToGrid w:val="0"/>
              <w:jc w:val="center"/>
              <w:rPr>
                <w:rFonts w:ascii="仿宋" w:eastAsia="仿宋" w:hAnsi="仿宋" w:cs="仿宋"/>
                <w:sz w:val="28"/>
                <w:szCs w:val="28"/>
              </w:rPr>
            </w:pPr>
            <w:r>
              <w:rPr>
                <w:rFonts w:ascii="仿宋" w:eastAsia="仿宋" w:hAnsi="仿宋" w:cs="仿宋" w:hint="eastAsia"/>
                <w:sz w:val="28"/>
                <w:szCs w:val="28"/>
              </w:rPr>
              <w:t>120</w:t>
            </w:r>
            <w:r>
              <w:rPr>
                <w:rFonts w:ascii="仿宋" w:eastAsia="仿宋" w:hAnsi="仿宋" w:cs="仿宋" w:hint="eastAsia"/>
                <w:sz w:val="28"/>
                <w:szCs w:val="28"/>
              </w:rPr>
              <w:t>分钟</w:t>
            </w:r>
          </w:p>
        </w:tc>
        <w:tc>
          <w:tcPr>
            <w:tcW w:w="1121" w:type="dxa"/>
            <w:tcBorders>
              <w:top w:val="single" w:sz="6" w:space="0" w:color="000000"/>
              <w:left w:val="nil"/>
              <w:bottom w:val="single" w:sz="6" w:space="0" w:color="000000"/>
              <w:right w:val="single" w:sz="6" w:space="0" w:color="000000"/>
            </w:tcBorders>
            <w:vAlign w:val="center"/>
          </w:tcPr>
          <w:p w:rsidR="00112AD8" w:rsidRDefault="00E55DB1">
            <w:pPr>
              <w:snapToGrid w:val="0"/>
              <w:jc w:val="center"/>
              <w:rPr>
                <w:rFonts w:ascii="仿宋" w:eastAsia="仿宋" w:hAnsi="仿宋" w:cs="仿宋"/>
                <w:sz w:val="28"/>
                <w:szCs w:val="28"/>
              </w:rPr>
            </w:pPr>
            <w:r>
              <w:rPr>
                <w:rFonts w:ascii="仿宋" w:eastAsia="仿宋" w:hAnsi="仿宋" w:cs="仿宋" w:hint="eastAsia"/>
                <w:sz w:val="28"/>
                <w:szCs w:val="28"/>
              </w:rPr>
              <w:t>语文</w:t>
            </w:r>
          </w:p>
        </w:tc>
        <w:tc>
          <w:tcPr>
            <w:tcW w:w="859" w:type="dxa"/>
            <w:tcBorders>
              <w:top w:val="single" w:sz="6" w:space="0" w:color="000000"/>
              <w:left w:val="nil"/>
              <w:bottom w:val="single" w:sz="6" w:space="0" w:color="000000"/>
              <w:right w:val="single" w:sz="6" w:space="0" w:color="000000"/>
            </w:tcBorders>
            <w:vAlign w:val="center"/>
          </w:tcPr>
          <w:p w:rsidR="00112AD8" w:rsidRDefault="00E55DB1">
            <w:pPr>
              <w:snapToGrid w:val="0"/>
              <w:jc w:val="center"/>
              <w:rPr>
                <w:rFonts w:ascii="仿宋" w:eastAsia="仿宋" w:hAnsi="仿宋" w:cs="仿宋"/>
                <w:sz w:val="28"/>
                <w:szCs w:val="28"/>
              </w:rPr>
            </w:pPr>
            <w:r>
              <w:rPr>
                <w:rFonts w:ascii="仿宋" w:eastAsia="仿宋" w:hAnsi="仿宋" w:cs="仿宋" w:hint="eastAsia"/>
                <w:sz w:val="28"/>
                <w:szCs w:val="28"/>
              </w:rPr>
              <w:t>120</w:t>
            </w:r>
          </w:p>
        </w:tc>
        <w:tc>
          <w:tcPr>
            <w:tcW w:w="2014" w:type="dxa"/>
            <w:tcBorders>
              <w:top w:val="single" w:sz="6" w:space="0" w:color="000000"/>
              <w:left w:val="nil"/>
              <w:bottom w:val="single" w:sz="6" w:space="0" w:color="000000"/>
              <w:right w:val="single" w:sz="6" w:space="0" w:color="000000"/>
            </w:tcBorders>
            <w:vAlign w:val="center"/>
          </w:tcPr>
          <w:p w:rsidR="00112AD8" w:rsidRDefault="00112AD8">
            <w:pPr>
              <w:snapToGrid w:val="0"/>
              <w:jc w:val="center"/>
              <w:rPr>
                <w:rFonts w:ascii="仿宋" w:eastAsia="仿宋" w:hAnsi="仿宋" w:cs="仿宋"/>
                <w:spacing w:val="-12"/>
                <w:sz w:val="28"/>
                <w:szCs w:val="28"/>
              </w:rPr>
            </w:pPr>
          </w:p>
        </w:tc>
      </w:tr>
      <w:tr w:rsidR="00112AD8">
        <w:trPr>
          <w:trHeight w:val="931"/>
          <w:jc w:val="center"/>
        </w:trPr>
        <w:tc>
          <w:tcPr>
            <w:tcW w:w="1402" w:type="dxa"/>
            <w:vMerge/>
            <w:tcBorders>
              <w:top w:val="nil"/>
              <w:left w:val="single" w:sz="6" w:space="0" w:color="000000"/>
              <w:bottom w:val="single" w:sz="6" w:space="0" w:color="000000"/>
              <w:right w:val="single" w:sz="6" w:space="0" w:color="000000"/>
            </w:tcBorders>
            <w:vAlign w:val="center"/>
          </w:tcPr>
          <w:p w:rsidR="00112AD8" w:rsidRDefault="00112AD8">
            <w:pPr>
              <w:snapToGrid w:val="0"/>
              <w:jc w:val="center"/>
              <w:rPr>
                <w:rFonts w:ascii="仿宋" w:eastAsia="仿宋" w:hAnsi="仿宋" w:cs="仿宋"/>
                <w:spacing w:val="-12"/>
                <w:sz w:val="28"/>
                <w:szCs w:val="28"/>
              </w:rPr>
            </w:pPr>
          </w:p>
        </w:tc>
        <w:tc>
          <w:tcPr>
            <w:tcW w:w="652" w:type="dxa"/>
            <w:vMerge/>
            <w:tcBorders>
              <w:top w:val="nil"/>
              <w:left w:val="nil"/>
              <w:bottom w:val="single" w:sz="6" w:space="0" w:color="000000"/>
              <w:right w:val="single" w:sz="6" w:space="0" w:color="000000"/>
            </w:tcBorders>
            <w:vAlign w:val="center"/>
          </w:tcPr>
          <w:p w:rsidR="00112AD8" w:rsidRDefault="00112AD8">
            <w:pPr>
              <w:snapToGrid w:val="0"/>
              <w:jc w:val="center"/>
              <w:rPr>
                <w:rFonts w:ascii="仿宋" w:eastAsia="仿宋" w:hAnsi="仿宋" w:cs="仿宋"/>
                <w:spacing w:val="-12"/>
                <w:sz w:val="28"/>
                <w:szCs w:val="28"/>
              </w:rPr>
            </w:pPr>
          </w:p>
        </w:tc>
        <w:tc>
          <w:tcPr>
            <w:tcW w:w="1786" w:type="dxa"/>
            <w:tcBorders>
              <w:top w:val="single" w:sz="6" w:space="0" w:color="000000"/>
              <w:left w:val="nil"/>
              <w:bottom w:val="single" w:sz="6" w:space="0" w:color="000000"/>
              <w:right w:val="single" w:sz="6" w:space="0" w:color="000000"/>
            </w:tcBorders>
            <w:vAlign w:val="center"/>
          </w:tcPr>
          <w:p w:rsidR="00112AD8" w:rsidRDefault="00E55DB1">
            <w:pPr>
              <w:snapToGrid w:val="0"/>
              <w:jc w:val="center"/>
              <w:rPr>
                <w:rFonts w:ascii="仿宋" w:eastAsia="仿宋" w:hAnsi="仿宋" w:cs="仿宋"/>
                <w:w w:val="90"/>
                <w:sz w:val="28"/>
                <w:szCs w:val="28"/>
              </w:rPr>
            </w:pPr>
            <w:r>
              <w:rPr>
                <w:rFonts w:ascii="仿宋" w:eastAsia="仿宋" w:hAnsi="仿宋" w:cs="仿宋" w:hint="eastAsia"/>
                <w:w w:val="90"/>
                <w:sz w:val="28"/>
                <w:szCs w:val="28"/>
              </w:rPr>
              <w:t>11:10</w:t>
            </w:r>
            <w:r>
              <w:rPr>
                <w:rFonts w:ascii="仿宋" w:eastAsia="仿宋" w:hAnsi="仿宋" w:cs="仿宋" w:hint="eastAsia"/>
                <w:w w:val="90"/>
                <w:sz w:val="28"/>
                <w:szCs w:val="28"/>
              </w:rPr>
              <w:t>—</w:t>
            </w:r>
            <w:r>
              <w:rPr>
                <w:rFonts w:ascii="仿宋" w:eastAsia="仿宋" w:hAnsi="仿宋" w:cs="仿宋" w:hint="eastAsia"/>
                <w:w w:val="90"/>
                <w:sz w:val="28"/>
                <w:szCs w:val="28"/>
              </w:rPr>
              <w:t>12:00</w:t>
            </w:r>
          </w:p>
        </w:tc>
        <w:tc>
          <w:tcPr>
            <w:tcW w:w="1226" w:type="dxa"/>
            <w:tcBorders>
              <w:top w:val="single" w:sz="6" w:space="0" w:color="000000"/>
              <w:left w:val="nil"/>
              <w:bottom w:val="single" w:sz="6" w:space="0" w:color="000000"/>
              <w:right w:val="single" w:sz="6" w:space="0" w:color="000000"/>
            </w:tcBorders>
            <w:vAlign w:val="center"/>
          </w:tcPr>
          <w:p w:rsidR="00112AD8" w:rsidRDefault="00E55DB1">
            <w:pPr>
              <w:snapToGrid w:val="0"/>
              <w:jc w:val="center"/>
              <w:rPr>
                <w:rFonts w:ascii="仿宋" w:eastAsia="仿宋" w:hAnsi="仿宋" w:cs="仿宋"/>
                <w:sz w:val="28"/>
                <w:szCs w:val="28"/>
              </w:rPr>
            </w:pPr>
            <w:r>
              <w:rPr>
                <w:rFonts w:ascii="仿宋" w:eastAsia="仿宋" w:hAnsi="仿宋" w:cs="仿宋" w:hint="eastAsia"/>
                <w:sz w:val="28"/>
                <w:szCs w:val="28"/>
              </w:rPr>
              <w:t>50</w:t>
            </w:r>
            <w:r>
              <w:rPr>
                <w:rFonts w:ascii="仿宋" w:eastAsia="仿宋" w:hAnsi="仿宋" w:cs="仿宋" w:hint="eastAsia"/>
                <w:sz w:val="28"/>
                <w:szCs w:val="28"/>
              </w:rPr>
              <w:t>分钟</w:t>
            </w:r>
          </w:p>
        </w:tc>
        <w:tc>
          <w:tcPr>
            <w:tcW w:w="1121" w:type="dxa"/>
            <w:tcBorders>
              <w:top w:val="single" w:sz="6" w:space="0" w:color="000000"/>
              <w:left w:val="nil"/>
              <w:bottom w:val="single" w:sz="6" w:space="0" w:color="000000"/>
              <w:right w:val="single" w:sz="6" w:space="0" w:color="000000"/>
            </w:tcBorders>
            <w:vAlign w:val="center"/>
          </w:tcPr>
          <w:p w:rsidR="00112AD8" w:rsidRDefault="00E55DB1">
            <w:pPr>
              <w:snapToGrid w:val="0"/>
              <w:jc w:val="center"/>
              <w:rPr>
                <w:rFonts w:ascii="仿宋" w:eastAsia="仿宋" w:hAnsi="仿宋" w:cs="仿宋"/>
                <w:sz w:val="28"/>
                <w:szCs w:val="28"/>
              </w:rPr>
            </w:pPr>
            <w:r>
              <w:rPr>
                <w:rFonts w:ascii="仿宋" w:eastAsia="仿宋" w:hAnsi="仿宋" w:cs="仿宋" w:hint="eastAsia"/>
                <w:sz w:val="28"/>
                <w:szCs w:val="28"/>
              </w:rPr>
              <w:t>历史</w:t>
            </w:r>
          </w:p>
        </w:tc>
        <w:tc>
          <w:tcPr>
            <w:tcW w:w="859" w:type="dxa"/>
            <w:tcBorders>
              <w:top w:val="single" w:sz="6" w:space="0" w:color="000000"/>
              <w:left w:val="nil"/>
              <w:bottom w:val="single" w:sz="6" w:space="0" w:color="000000"/>
              <w:right w:val="single" w:sz="6" w:space="0" w:color="000000"/>
            </w:tcBorders>
            <w:vAlign w:val="center"/>
          </w:tcPr>
          <w:p w:rsidR="00112AD8" w:rsidRDefault="00E55DB1">
            <w:pPr>
              <w:snapToGrid w:val="0"/>
              <w:jc w:val="center"/>
              <w:rPr>
                <w:rFonts w:ascii="仿宋" w:eastAsia="仿宋" w:hAnsi="仿宋" w:cs="仿宋"/>
                <w:sz w:val="28"/>
                <w:szCs w:val="28"/>
              </w:rPr>
            </w:pPr>
            <w:r>
              <w:rPr>
                <w:rFonts w:ascii="仿宋" w:eastAsia="仿宋" w:hAnsi="仿宋" w:cs="仿宋" w:hint="eastAsia"/>
                <w:sz w:val="28"/>
                <w:szCs w:val="28"/>
              </w:rPr>
              <w:t>50</w:t>
            </w:r>
          </w:p>
        </w:tc>
        <w:tc>
          <w:tcPr>
            <w:tcW w:w="2014" w:type="dxa"/>
            <w:tcBorders>
              <w:top w:val="single" w:sz="6" w:space="0" w:color="000000"/>
              <w:left w:val="nil"/>
              <w:bottom w:val="single" w:sz="6" w:space="0" w:color="000000"/>
              <w:right w:val="single" w:sz="6" w:space="0" w:color="000000"/>
            </w:tcBorders>
            <w:vAlign w:val="center"/>
          </w:tcPr>
          <w:p w:rsidR="00112AD8" w:rsidRDefault="00E55DB1">
            <w:pPr>
              <w:snapToGrid w:val="0"/>
              <w:jc w:val="center"/>
              <w:rPr>
                <w:rFonts w:ascii="仿宋" w:eastAsia="仿宋" w:hAnsi="仿宋" w:cs="仿宋"/>
                <w:spacing w:val="-12"/>
                <w:sz w:val="28"/>
                <w:szCs w:val="28"/>
              </w:rPr>
            </w:pPr>
            <w:r>
              <w:rPr>
                <w:rFonts w:ascii="仿宋" w:eastAsia="仿宋" w:hAnsi="仿宋" w:cs="仿宋" w:hint="eastAsia"/>
                <w:spacing w:val="-12"/>
                <w:sz w:val="28"/>
                <w:szCs w:val="28"/>
              </w:rPr>
              <w:t>开卷考试，考生可自带参考资料</w:t>
            </w:r>
            <w:r>
              <w:rPr>
                <w:rFonts w:ascii="仿宋" w:eastAsia="仿宋" w:hAnsi="仿宋" w:cs="仿宋" w:hint="eastAsia"/>
                <w:spacing w:val="-12"/>
                <w:sz w:val="28"/>
                <w:szCs w:val="28"/>
              </w:rPr>
              <w:t>。</w:t>
            </w:r>
          </w:p>
        </w:tc>
      </w:tr>
      <w:tr w:rsidR="00112AD8">
        <w:trPr>
          <w:trHeight w:val="926"/>
          <w:jc w:val="center"/>
        </w:trPr>
        <w:tc>
          <w:tcPr>
            <w:tcW w:w="1402" w:type="dxa"/>
            <w:vMerge/>
            <w:tcBorders>
              <w:top w:val="nil"/>
              <w:left w:val="single" w:sz="6" w:space="0" w:color="000000"/>
              <w:bottom w:val="single" w:sz="6" w:space="0" w:color="000000"/>
              <w:right w:val="single" w:sz="6" w:space="0" w:color="000000"/>
            </w:tcBorders>
            <w:vAlign w:val="center"/>
          </w:tcPr>
          <w:p w:rsidR="00112AD8" w:rsidRDefault="00112AD8">
            <w:pPr>
              <w:snapToGrid w:val="0"/>
              <w:jc w:val="center"/>
              <w:rPr>
                <w:rFonts w:ascii="仿宋" w:eastAsia="仿宋" w:hAnsi="仿宋" w:cs="仿宋"/>
                <w:spacing w:val="-12"/>
                <w:sz w:val="28"/>
                <w:szCs w:val="28"/>
              </w:rPr>
            </w:pPr>
          </w:p>
        </w:tc>
        <w:tc>
          <w:tcPr>
            <w:tcW w:w="652" w:type="dxa"/>
            <w:vMerge w:val="restart"/>
            <w:tcBorders>
              <w:top w:val="nil"/>
              <w:left w:val="nil"/>
              <w:bottom w:val="single" w:sz="6" w:space="0" w:color="000000"/>
              <w:right w:val="single" w:sz="6" w:space="0" w:color="000000"/>
            </w:tcBorders>
            <w:vAlign w:val="center"/>
          </w:tcPr>
          <w:p w:rsidR="00112AD8" w:rsidRDefault="00E55DB1">
            <w:pPr>
              <w:snapToGrid w:val="0"/>
              <w:jc w:val="center"/>
              <w:rPr>
                <w:rFonts w:ascii="仿宋" w:eastAsia="仿宋" w:hAnsi="仿宋" w:cs="仿宋"/>
                <w:spacing w:val="-12"/>
                <w:sz w:val="28"/>
                <w:szCs w:val="28"/>
              </w:rPr>
            </w:pPr>
            <w:r>
              <w:rPr>
                <w:rFonts w:ascii="仿宋" w:eastAsia="仿宋" w:hAnsi="仿宋" w:cs="仿宋" w:hint="eastAsia"/>
                <w:spacing w:val="-12"/>
                <w:sz w:val="28"/>
                <w:szCs w:val="28"/>
              </w:rPr>
              <w:t>下</w:t>
            </w:r>
          </w:p>
          <w:p w:rsidR="00112AD8" w:rsidRDefault="00112AD8">
            <w:pPr>
              <w:snapToGrid w:val="0"/>
              <w:jc w:val="center"/>
              <w:rPr>
                <w:rFonts w:ascii="仿宋" w:eastAsia="仿宋" w:hAnsi="仿宋" w:cs="仿宋"/>
                <w:spacing w:val="-12"/>
                <w:sz w:val="28"/>
                <w:szCs w:val="28"/>
              </w:rPr>
            </w:pPr>
          </w:p>
          <w:p w:rsidR="00112AD8" w:rsidRDefault="00E55DB1">
            <w:pPr>
              <w:snapToGrid w:val="0"/>
              <w:jc w:val="center"/>
              <w:rPr>
                <w:rFonts w:ascii="仿宋" w:eastAsia="仿宋" w:hAnsi="仿宋" w:cs="仿宋"/>
                <w:spacing w:val="-12"/>
                <w:sz w:val="28"/>
                <w:szCs w:val="28"/>
              </w:rPr>
            </w:pPr>
            <w:r>
              <w:rPr>
                <w:rFonts w:ascii="仿宋" w:eastAsia="仿宋" w:hAnsi="仿宋" w:cs="仿宋" w:hint="eastAsia"/>
                <w:spacing w:val="-12"/>
                <w:sz w:val="28"/>
                <w:szCs w:val="28"/>
              </w:rPr>
              <w:t>午</w:t>
            </w:r>
          </w:p>
        </w:tc>
        <w:tc>
          <w:tcPr>
            <w:tcW w:w="1786" w:type="dxa"/>
            <w:tcBorders>
              <w:top w:val="single" w:sz="6" w:space="0" w:color="000000"/>
              <w:left w:val="nil"/>
              <w:bottom w:val="single" w:sz="6" w:space="0" w:color="000000"/>
              <w:right w:val="single" w:sz="6" w:space="0" w:color="000000"/>
            </w:tcBorders>
            <w:vAlign w:val="center"/>
          </w:tcPr>
          <w:p w:rsidR="00112AD8" w:rsidRDefault="00E55DB1">
            <w:pPr>
              <w:snapToGrid w:val="0"/>
              <w:jc w:val="center"/>
              <w:rPr>
                <w:rFonts w:ascii="仿宋" w:eastAsia="仿宋" w:hAnsi="仿宋" w:cs="仿宋"/>
                <w:w w:val="90"/>
                <w:sz w:val="28"/>
                <w:szCs w:val="28"/>
              </w:rPr>
            </w:pPr>
            <w:r>
              <w:rPr>
                <w:rFonts w:ascii="仿宋" w:eastAsia="仿宋" w:hAnsi="仿宋" w:cs="仿宋" w:hint="eastAsia"/>
                <w:w w:val="90"/>
                <w:sz w:val="28"/>
                <w:szCs w:val="28"/>
              </w:rPr>
              <w:t>15:00</w:t>
            </w:r>
            <w:r>
              <w:rPr>
                <w:rFonts w:ascii="仿宋" w:eastAsia="仿宋" w:hAnsi="仿宋" w:cs="仿宋" w:hint="eastAsia"/>
                <w:w w:val="90"/>
                <w:sz w:val="28"/>
                <w:szCs w:val="28"/>
              </w:rPr>
              <w:t>—</w:t>
            </w:r>
            <w:r>
              <w:rPr>
                <w:rFonts w:ascii="仿宋" w:eastAsia="仿宋" w:hAnsi="仿宋" w:cs="仿宋" w:hint="eastAsia"/>
                <w:w w:val="90"/>
                <w:sz w:val="28"/>
                <w:szCs w:val="28"/>
              </w:rPr>
              <w:t>16:00</w:t>
            </w:r>
          </w:p>
        </w:tc>
        <w:tc>
          <w:tcPr>
            <w:tcW w:w="1226" w:type="dxa"/>
            <w:tcBorders>
              <w:top w:val="single" w:sz="6" w:space="0" w:color="000000"/>
              <w:left w:val="nil"/>
              <w:bottom w:val="single" w:sz="6" w:space="0" w:color="000000"/>
              <w:right w:val="single" w:sz="6" w:space="0" w:color="000000"/>
            </w:tcBorders>
            <w:vAlign w:val="center"/>
          </w:tcPr>
          <w:p w:rsidR="00112AD8" w:rsidRDefault="00E55DB1">
            <w:pPr>
              <w:snapToGrid w:val="0"/>
              <w:jc w:val="center"/>
              <w:rPr>
                <w:rFonts w:ascii="仿宋" w:eastAsia="仿宋" w:hAnsi="仿宋" w:cs="仿宋"/>
                <w:sz w:val="28"/>
                <w:szCs w:val="28"/>
              </w:rPr>
            </w:pPr>
            <w:r>
              <w:rPr>
                <w:rFonts w:ascii="仿宋" w:eastAsia="仿宋" w:hAnsi="仿宋" w:cs="仿宋" w:hint="eastAsia"/>
                <w:sz w:val="28"/>
                <w:szCs w:val="28"/>
              </w:rPr>
              <w:t>60</w:t>
            </w:r>
            <w:r>
              <w:rPr>
                <w:rFonts w:ascii="仿宋" w:eastAsia="仿宋" w:hAnsi="仿宋" w:cs="仿宋" w:hint="eastAsia"/>
                <w:sz w:val="28"/>
                <w:szCs w:val="28"/>
              </w:rPr>
              <w:t>分钟</w:t>
            </w:r>
          </w:p>
        </w:tc>
        <w:tc>
          <w:tcPr>
            <w:tcW w:w="1121" w:type="dxa"/>
            <w:tcBorders>
              <w:top w:val="single" w:sz="6" w:space="0" w:color="000000"/>
              <w:left w:val="nil"/>
              <w:bottom w:val="single" w:sz="6" w:space="0" w:color="000000"/>
              <w:right w:val="single" w:sz="6" w:space="0" w:color="000000"/>
            </w:tcBorders>
            <w:vAlign w:val="center"/>
          </w:tcPr>
          <w:p w:rsidR="00112AD8" w:rsidRDefault="00E55DB1">
            <w:pPr>
              <w:snapToGrid w:val="0"/>
              <w:jc w:val="center"/>
              <w:rPr>
                <w:rFonts w:ascii="仿宋" w:eastAsia="仿宋" w:hAnsi="仿宋" w:cs="仿宋"/>
                <w:sz w:val="28"/>
                <w:szCs w:val="28"/>
              </w:rPr>
            </w:pPr>
            <w:r>
              <w:rPr>
                <w:rFonts w:ascii="仿宋" w:eastAsia="仿宋" w:hAnsi="仿宋" w:cs="仿宋" w:hint="eastAsia"/>
                <w:sz w:val="28"/>
                <w:szCs w:val="28"/>
              </w:rPr>
              <w:t>物理</w:t>
            </w:r>
          </w:p>
        </w:tc>
        <w:tc>
          <w:tcPr>
            <w:tcW w:w="859" w:type="dxa"/>
            <w:tcBorders>
              <w:top w:val="single" w:sz="6" w:space="0" w:color="000000"/>
              <w:left w:val="nil"/>
              <w:bottom w:val="single" w:sz="6" w:space="0" w:color="000000"/>
              <w:right w:val="single" w:sz="6" w:space="0" w:color="000000"/>
            </w:tcBorders>
            <w:vAlign w:val="center"/>
          </w:tcPr>
          <w:p w:rsidR="00112AD8" w:rsidRDefault="00E55DB1">
            <w:pPr>
              <w:snapToGrid w:val="0"/>
              <w:jc w:val="center"/>
              <w:rPr>
                <w:rFonts w:ascii="仿宋" w:eastAsia="仿宋" w:hAnsi="仿宋" w:cs="仿宋"/>
                <w:sz w:val="28"/>
                <w:szCs w:val="28"/>
              </w:rPr>
            </w:pPr>
            <w:r>
              <w:rPr>
                <w:rFonts w:ascii="仿宋" w:eastAsia="仿宋" w:hAnsi="仿宋" w:cs="仿宋" w:hint="eastAsia"/>
                <w:sz w:val="28"/>
                <w:szCs w:val="28"/>
              </w:rPr>
              <w:t>70</w:t>
            </w:r>
          </w:p>
        </w:tc>
        <w:tc>
          <w:tcPr>
            <w:tcW w:w="2014" w:type="dxa"/>
            <w:tcBorders>
              <w:top w:val="single" w:sz="6" w:space="0" w:color="000000"/>
              <w:left w:val="nil"/>
              <w:bottom w:val="single" w:sz="6" w:space="0" w:color="000000"/>
              <w:right w:val="single" w:sz="6" w:space="0" w:color="000000"/>
            </w:tcBorders>
            <w:vAlign w:val="center"/>
          </w:tcPr>
          <w:p w:rsidR="00112AD8" w:rsidRDefault="00112AD8">
            <w:pPr>
              <w:snapToGrid w:val="0"/>
              <w:jc w:val="center"/>
              <w:rPr>
                <w:rFonts w:ascii="仿宋" w:eastAsia="仿宋" w:hAnsi="仿宋" w:cs="仿宋"/>
                <w:spacing w:val="-12"/>
                <w:sz w:val="28"/>
                <w:szCs w:val="28"/>
              </w:rPr>
            </w:pPr>
          </w:p>
        </w:tc>
      </w:tr>
      <w:tr w:rsidR="00112AD8">
        <w:trPr>
          <w:trHeight w:val="926"/>
          <w:jc w:val="center"/>
        </w:trPr>
        <w:tc>
          <w:tcPr>
            <w:tcW w:w="1402" w:type="dxa"/>
            <w:vMerge/>
            <w:tcBorders>
              <w:top w:val="nil"/>
              <w:left w:val="single" w:sz="6" w:space="0" w:color="000000"/>
              <w:bottom w:val="single" w:sz="4" w:space="0" w:color="auto"/>
              <w:right w:val="single" w:sz="6" w:space="0" w:color="000000"/>
            </w:tcBorders>
            <w:vAlign w:val="center"/>
          </w:tcPr>
          <w:p w:rsidR="00112AD8" w:rsidRDefault="00112AD8">
            <w:pPr>
              <w:snapToGrid w:val="0"/>
              <w:jc w:val="center"/>
              <w:rPr>
                <w:rFonts w:ascii="仿宋" w:eastAsia="仿宋" w:hAnsi="仿宋" w:cs="仿宋"/>
                <w:spacing w:val="-12"/>
                <w:sz w:val="28"/>
                <w:szCs w:val="28"/>
              </w:rPr>
            </w:pPr>
          </w:p>
        </w:tc>
        <w:tc>
          <w:tcPr>
            <w:tcW w:w="652" w:type="dxa"/>
            <w:vMerge/>
            <w:tcBorders>
              <w:top w:val="nil"/>
              <w:left w:val="nil"/>
              <w:bottom w:val="single" w:sz="6" w:space="0" w:color="000000"/>
              <w:right w:val="single" w:sz="6" w:space="0" w:color="000000"/>
            </w:tcBorders>
            <w:vAlign w:val="center"/>
          </w:tcPr>
          <w:p w:rsidR="00112AD8" w:rsidRDefault="00112AD8">
            <w:pPr>
              <w:snapToGrid w:val="0"/>
              <w:jc w:val="center"/>
              <w:rPr>
                <w:rFonts w:ascii="仿宋" w:eastAsia="仿宋" w:hAnsi="仿宋" w:cs="仿宋"/>
                <w:spacing w:val="-12"/>
                <w:sz w:val="28"/>
                <w:szCs w:val="28"/>
              </w:rPr>
            </w:pPr>
          </w:p>
        </w:tc>
        <w:tc>
          <w:tcPr>
            <w:tcW w:w="1786" w:type="dxa"/>
            <w:tcBorders>
              <w:top w:val="single" w:sz="6" w:space="0" w:color="000000"/>
              <w:left w:val="nil"/>
              <w:bottom w:val="single" w:sz="6" w:space="0" w:color="000000"/>
              <w:right w:val="single" w:sz="6" w:space="0" w:color="000000"/>
            </w:tcBorders>
            <w:vAlign w:val="center"/>
          </w:tcPr>
          <w:p w:rsidR="00112AD8" w:rsidRDefault="00E55DB1">
            <w:pPr>
              <w:snapToGrid w:val="0"/>
              <w:jc w:val="center"/>
              <w:rPr>
                <w:rFonts w:ascii="仿宋" w:eastAsia="仿宋" w:hAnsi="仿宋" w:cs="仿宋"/>
                <w:w w:val="90"/>
                <w:sz w:val="28"/>
                <w:szCs w:val="28"/>
              </w:rPr>
            </w:pPr>
            <w:r>
              <w:rPr>
                <w:rFonts w:ascii="仿宋" w:eastAsia="仿宋" w:hAnsi="仿宋" w:cs="仿宋" w:hint="eastAsia"/>
                <w:w w:val="90"/>
                <w:sz w:val="28"/>
                <w:szCs w:val="28"/>
              </w:rPr>
              <w:t>16:</w:t>
            </w:r>
            <w:r>
              <w:rPr>
                <w:rFonts w:ascii="仿宋" w:eastAsia="仿宋" w:hAnsi="仿宋" w:cs="仿宋" w:hint="eastAsia"/>
                <w:w w:val="90"/>
                <w:sz w:val="28"/>
                <w:szCs w:val="28"/>
                <w:lang w:val="en-US"/>
              </w:rPr>
              <w:t>5</w:t>
            </w:r>
            <w:r>
              <w:rPr>
                <w:rFonts w:ascii="仿宋" w:eastAsia="仿宋" w:hAnsi="仿宋" w:cs="仿宋" w:hint="eastAsia"/>
                <w:w w:val="90"/>
                <w:sz w:val="28"/>
                <w:szCs w:val="28"/>
              </w:rPr>
              <w:t>0</w:t>
            </w:r>
            <w:r>
              <w:rPr>
                <w:rFonts w:ascii="仿宋" w:eastAsia="仿宋" w:hAnsi="仿宋" w:cs="仿宋" w:hint="eastAsia"/>
                <w:w w:val="90"/>
                <w:sz w:val="28"/>
                <w:szCs w:val="28"/>
              </w:rPr>
              <w:t>—</w:t>
            </w:r>
            <w:r>
              <w:rPr>
                <w:rFonts w:ascii="仿宋" w:eastAsia="仿宋" w:hAnsi="仿宋" w:cs="仿宋" w:hint="eastAsia"/>
                <w:w w:val="90"/>
                <w:sz w:val="28"/>
                <w:szCs w:val="28"/>
              </w:rPr>
              <w:t>17:</w:t>
            </w:r>
            <w:r>
              <w:rPr>
                <w:rFonts w:ascii="仿宋" w:eastAsia="仿宋" w:hAnsi="仿宋" w:cs="仿宋" w:hint="eastAsia"/>
                <w:w w:val="90"/>
                <w:sz w:val="28"/>
                <w:szCs w:val="28"/>
                <w:lang w:val="en-US"/>
              </w:rPr>
              <w:t>4</w:t>
            </w:r>
            <w:r>
              <w:rPr>
                <w:rFonts w:ascii="仿宋" w:eastAsia="仿宋" w:hAnsi="仿宋" w:cs="仿宋" w:hint="eastAsia"/>
                <w:w w:val="90"/>
                <w:sz w:val="28"/>
                <w:szCs w:val="28"/>
              </w:rPr>
              <w:t>0</w:t>
            </w:r>
          </w:p>
        </w:tc>
        <w:tc>
          <w:tcPr>
            <w:tcW w:w="1226" w:type="dxa"/>
            <w:tcBorders>
              <w:top w:val="single" w:sz="6" w:space="0" w:color="000000"/>
              <w:left w:val="nil"/>
              <w:bottom w:val="single" w:sz="6" w:space="0" w:color="000000"/>
              <w:right w:val="single" w:sz="6" w:space="0" w:color="000000"/>
            </w:tcBorders>
            <w:vAlign w:val="center"/>
          </w:tcPr>
          <w:p w:rsidR="00112AD8" w:rsidRDefault="00E55DB1">
            <w:pPr>
              <w:snapToGrid w:val="0"/>
              <w:jc w:val="center"/>
              <w:rPr>
                <w:rFonts w:ascii="仿宋" w:eastAsia="仿宋" w:hAnsi="仿宋" w:cs="仿宋"/>
                <w:sz w:val="28"/>
                <w:szCs w:val="28"/>
              </w:rPr>
            </w:pPr>
            <w:r>
              <w:rPr>
                <w:rFonts w:ascii="仿宋" w:eastAsia="仿宋" w:hAnsi="仿宋" w:cs="仿宋" w:hint="eastAsia"/>
                <w:sz w:val="28"/>
                <w:szCs w:val="28"/>
              </w:rPr>
              <w:t>50</w:t>
            </w:r>
            <w:r>
              <w:rPr>
                <w:rFonts w:ascii="仿宋" w:eastAsia="仿宋" w:hAnsi="仿宋" w:cs="仿宋" w:hint="eastAsia"/>
                <w:sz w:val="28"/>
                <w:szCs w:val="28"/>
              </w:rPr>
              <w:t>分钟</w:t>
            </w:r>
          </w:p>
        </w:tc>
        <w:tc>
          <w:tcPr>
            <w:tcW w:w="1121" w:type="dxa"/>
            <w:tcBorders>
              <w:top w:val="single" w:sz="6" w:space="0" w:color="000000"/>
              <w:left w:val="nil"/>
              <w:bottom w:val="single" w:sz="6" w:space="0" w:color="000000"/>
              <w:right w:val="single" w:sz="6" w:space="0" w:color="000000"/>
            </w:tcBorders>
            <w:vAlign w:val="center"/>
          </w:tcPr>
          <w:p w:rsidR="00112AD8" w:rsidRDefault="00E55DB1">
            <w:pPr>
              <w:snapToGrid w:val="0"/>
              <w:jc w:val="center"/>
              <w:rPr>
                <w:rFonts w:ascii="仿宋" w:eastAsia="仿宋" w:hAnsi="仿宋" w:cs="仿宋"/>
                <w:sz w:val="28"/>
                <w:szCs w:val="28"/>
              </w:rPr>
            </w:pPr>
            <w:r>
              <w:rPr>
                <w:rFonts w:ascii="仿宋" w:eastAsia="仿宋" w:hAnsi="仿宋" w:cs="仿宋" w:hint="eastAsia"/>
                <w:sz w:val="28"/>
                <w:szCs w:val="28"/>
              </w:rPr>
              <w:t>化学</w:t>
            </w:r>
          </w:p>
        </w:tc>
        <w:tc>
          <w:tcPr>
            <w:tcW w:w="859" w:type="dxa"/>
            <w:tcBorders>
              <w:top w:val="single" w:sz="6" w:space="0" w:color="000000"/>
              <w:left w:val="nil"/>
              <w:bottom w:val="single" w:sz="6" w:space="0" w:color="000000"/>
              <w:right w:val="single" w:sz="6" w:space="0" w:color="000000"/>
            </w:tcBorders>
            <w:vAlign w:val="center"/>
          </w:tcPr>
          <w:p w:rsidR="00112AD8" w:rsidRDefault="00E55DB1">
            <w:pPr>
              <w:snapToGrid w:val="0"/>
              <w:jc w:val="center"/>
              <w:rPr>
                <w:rFonts w:ascii="仿宋" w:eastAsia="仿宋" w:hAnsi="仿宋" w:cs="仿宋"/>
                <w:sz w:val="28"/>
                <w:szCs w:val="28"/>
              </w:rPr>
            </w:pPr>
            <w:r>
              <w:rPr>
                <w:rFonts w:ascii="仿宋" w:eastAsia="仿宋" w:hAnsi="仿宋" w:cs="仿宋" w:hint="eastAsia"/>
                <w:sz w:val="28"/>
                <w:szCs w:val="28"/>
              </w:rPr>
              <w:t>50</w:t>
            </w:r>
          </w:p>
        </w:tc>
        <w:tc>
          <w:tcPr>
            <w:tcW w:w="2014" w:type="dxa"/>
            <w:tcBorders>
              <w:top w:val="single" w:sz="6" w:space="0" w:color="000000"/>
              <w:left w:val="nil"/>
              <w:bottom w:val="single" w:sz="6" w:space="0" w:color="000000"/>
              <w:right w:val="single" w:sz="6" w:space="0" w:color="000000"/>
            </w:tcBorders>
            <w:vAlign w:val="center"/>
          </w:tcPr>
          <w:p w:rsidR="00112AD8" w:rsidRDefault="00112AD8">
            <w:pPr>
              <w:snapToGrid w:val="0"/>
              <w:jc w:val="center"/>
              <w:rPr>
                <w:rFonts w:ascii="仿宋" w:eastAsia="仿宋" w:hAnsi="仿宋" w:cs="仿宋"/>
                <w:spacing w:val="-12"/>
                <w:sz w:val="28"/>
                <w:szCs w:val="28"/>
              </w:rPr>
            </w:pPr>
          </w:p>
        </w:tc>
      </w:tr>
      <w:tr w:rsidR="00112AD8">
        <w:trPr>
          <w:trHeight w:val="926"/>
          <w:jc w:val="center"/>
        </w:trPr>
        <w:tc>
          <w:tcPr>
            <w:tcW w:w="1402" w:type="dxa"/>
            <w:vMerge w:val="restart"/>
            <w:tcBorders>
              <w:top w:val="single" w:sz="4" w:space="0" w:color="auto"/>
              <w:left w:val="single" w:sz="4" w:space="0" w:color="auto"/>
              <w:bottom w:val="single" w:sz="4" w:space="0" w:color="auto"/>
              <w:right w:val="single" w:sz="4" w:space="0" w:color="auto"/>
            </w:tcBorders>
            <w:vAlign w:val="center"/>
          </w:tcPr>
          <w:p w:rsidR="00112AD8" w:rsidRDefault="00E55DB1">
            <w:pPr>
              <w:snapToGrid w:val="0"/>
              <w:jc w:val="center"/>
              <w:rPr>
                <w:rFonts w:ascii="仿宋" w:eastAsia="仿宋" w:hAnsi="仿宋" w:cs="仿宋"/>
                <w:spacing w:val="-12"/>
                <w:sz w:val="28"/>
                <w:szCs w:val="28"/>
              </w:rPr>
            </w:pPr>
            <w:r>
              <w:rPr>
                <w:rFonts w:ascii="仿宋" w:eastAsia="仿宋" w:hAnsi="仿宋" w:cs="仿宋" w:hint="eastAsia"/>
                <w:spacing w:val="-12"/>
                <w:sz w:val="28"/>
                <w:szCs w:val="28"/>
                <w:lang w:val="en-US"/>
              </w:rPr>
              <w:t>6</w:t>
            </w:r>
            <w:r>
              <w:rPr>
                <w:rFonts w:ascii="仿宋" w:eastAsia="仿宋" w:hAnsi="仿宋" w:cs="仿宋" w:hint="eastAsia"/>
                <w:spacing w:val="-12"/>
                <w:sz w:val="28"/>
                <w:szCs w:val="28"/>
              </w:rPr>
              <w:t>月</w:t>
            </w:r>
            <w:r>
              <w:rPr>
                <w:rFonts w:ascii="仿宋" w:eastAsia="仿宋" w:hAnsi="仿宋" w:cs="仿宋" w:hint="eastAsia"/>
                <w:spacing w:val="-12"/>
                <w:sz w:val="28"/>
                <w:szCs w:val="28"/>
                <w:lang w:val="en-US"/>
              </w:rPr>
              <w:t>23</w:t>
            </w:r>
            <w:r>
              <w:rPr>
                <w:rFonts w:ascii="仿宋" w:eastAsia="仿宋" w:hAnsi="仿宋" w:cs="仿宋" w:hint="eastAsia"/>
                <w:spacing w:val="-12"/>
                <w:sz w:val="28"/>
                <w:szCs w:val="28"/>
              </w:rPr>
              <w:t>日</w:t>
            </w:r>
          </w:p>
        </w:tc>
        <w:tc>
          <w:tcPr>
            <w:tcW w:w="652" w:type="dxa"/>
            <w:vMerge w:val="restart"/>
            <w:tcBorders>
              <w:top w:val="nil"/>
              <w:left w:val="single" w:sz="4" w:space="0" w:color="auto"/>
              <w:bottom w:val="single" w:sz="6" w:space="0" w:color="000000"/>
              <w:right w:val="single" w:sz="6" w:space="0" w:color="000000"/>
            </w:tcBorders>
            <w:vAlign w:val="center"/>
          </w:tcPr>
          <w:p w:rsidR="00112AD8" w:rsidRDefault="00E55DB1">
            <w:pPr>
              <w:snapToGrid w:val="0"/>
              <w:jc w:val="center"/>
              <w:rPr>
                <w:rFonts w:ascii="仿宋" w:eastAsia="仿宋" w:hAnsi="仿宋" w:cs="仿宋"/>
                <w:spacing w:val="-12"/>
                <w:sz w:val="28"/>
                <w:szCs w:val="28"/>
              </w:rPr>
            </w:pPr>
            <w:r>
              <w:rPr>
                <w:rFonts w:ascii="仿宋" w:eastAsia="仿宋" w:hAnsi="仿宋" w:cs="仿宋" w:hint="eastAsia"/>
                <w:spacing w:val="-12"/>
                <w:sz w:val="28"/>
                <w:szCs w:val="28"/>
              </w:rPr>
              <w:t>上</w:t>
            </w:r>
          </w:p>
          <w:p w:rsidR="00112AD8" w:rsidRDefault="00112AD8">
            <w:pPr>
              <w:snapToGrid w:val="0"/>
              <w:jc w:val="center"/>
              <w:rPr>
                <w:rFonts w:ascii="仿宋" w:eastAsia="仿宋" w:hAnsi="仿宋" w:cs="仿宋"/>
                <w:spacing w:val="-12"/>
                <w:sz w:val="28"/>
                <w:szCs w:val="28"/>
              </w:rPr>
            </w:pPr>
          </w:p>
          <w:p w:rsidR="00112AD8" w:rsidRDefault="00E55DB1">
            <w:pPr>
              <w:snapToGrid w:val="0"/>
              <w:jc w:val="center"/>
              <w:rPr>
                <w:rFonts w:ascii="仿宋" w:eastAsia="仿宋" w:hAnsi="仿宋" w:cs="仿宋"/>
                <w:spacing w:val="-12"/>
                <w:sz w:val="28"/>
                <w:szCs w:val="28"/>
              </w:rPr>
            </w:pPr>
            <w:r>
              <w:rPr>
                <w:rFonts w:ascii="仿宋" w:eastAsia="仿宋" w:hAnsi="仿宋" w:cs="仿宋" w:hint="eastAsia"/>
                <w:spacing w:val="-12"/>
                <w:sz w:val="28"/>
                <w:szCs w:val="28"/>
              </w:rPr>
              <w:t>午</w:t>
            </w:r>
          </w:p>
        </w:tc>
        <w:tc>
          <w:tcPr>
            <w:tcW w:w="1786" w:type="dxa"/>
            <w:tcBorders>
              <w:top w:val="single" w:sz="6" w:space="0" w:color="000000"/>
              <w:left w:val="nil"/>
              <w:bottom w:val="single" w:sz="6" w:space="0" w:color="000000"/>
              <w:right w:val="single" w:sz="6" w:space="0" w:color="000000"/>
            </w:tcBorders>
            <w:vAlign w:val="center"/>
          </w:tcPr>
          <w:p w:rsidR="00112AD8" w:rsidRDefault="00E55DB1">
            <w:pPr>
              <w:snapToGrid w:val="0"/>
              <w:jc w:val="center"/>
              <w:rPr>
                <w:rFonts w:ascii="仿宋" w:eastAsia="仿宋" w:hAnsi="仿宋" w:cs="仿宋"/>
                <w:w w:val="90"/>
                <w:sz w:val="28"/>
                <w:szCs w:val="28"/>
              </w:rPr>
            </w:pPr>
            <w:r>
              <w:rPr>
                <w:rFonts w:ascii="仿宋" w:eastAsia="仿宋" w:hAnsi="仿宋" w:cs="仿宋" w:hint="eastAsia"/>
                <w:w w:val="90"/>
                <w:sz w:val="28"/>
                <w:szCs w:val="28"/>
              </w:rPr>
              <w:t>8:</w:t>
            </w:r>
            <w:r>
              <w:rPr>
                <w:rFonts w:ascii="仿宋" w:eastAsia="仿宋" w:hAnsi="仿宋" w:cs="仿宋" w:hint="eastAsia"/>
                <w:w w:val="90"/>
                <w:sz w:val="28"/>
                <w:szCs w:val="28"/>
                <w:lang w:val="en-US"/>
              </w:rPr>
              <w:t>2</w:t>
            </w:r>
            <w:r>
              <w:rPr>
                <w:rFonts w:ascii="仿宋" w:eastAsia="仿宋" w:hAnsi="仿宋" w:cs="仿宋" w:hint="eastAsia"/>
                <w:w w:val="90"/>
                <w:sz w:val="28"/>
                <w:szCs w:val="28"/>
              </w:rPr>
              <w:t>0</w:t>
            </w:r>
            <w:r>
              <w:rPr>
                <w:rFonts w:ascii="仿宋" w:eastAsia="仿宋" w:hAnsi="仿宋" w:cs="仿宋" w:hint="eastAsia"/>
                <w:w w:val="90"/>
                <w:sz w:val="28"/>
                <w:szCs w:val="28"/>
              </w:rPr>
              <w:t>—</w:t>
            </w:r>
            <w:r>
              <w:rPr>
                <w:rFonts w:ascii="仿宋" w:eastAsia="仿宋" w:hAnsi="仿宋" w:cs="仿宋" w:hint="eastAsia"/>
                <w:w w:val="90"/>
                <w:sz w:val="28"/>
                <w:szCs w:val="28"/>
              </w:rPr>
              <w:t>10:</w:t>
            </w:r>
            <w:r>
              <w:rPr>
                <w:rFonts w:ascii="仿宋" w:eastAsia="仿宋" w:hAnsi="仿宋" w:cs="仿宋" w:hint="eastAsia"/>
                <w:w w:val="90"/>
                <w:sz w:val="28"/>
                <w:szCs w:val="28"/>
                <w:lang w:val="en-US"/>
              </w:rPr>
              <w:t>0</w:t>
            </w:r>
            <w:r>
              <w:rPr>
                <w:rFonts w:ascii="仿宋" w:eastAsia="仿宋" w:hAnsi="仿宋" w:cs="仿宋" w:hint="eastAsia"/>
                <w:w w:val="90"/>
                <w:sz w:val="28"/>
                <w:szCs w:val="28"/>
              </w:rPr>
              <w:t>0</w:t>
            </w:r>
          </w:p>
        </w:tc>
        <w:tc>
          <w:tcPr>
            <w:tcW w:w="1226" w:type="dxa"/>
            <w:tcBorders>
              <w:top w:val="single" w:sz="6" w:space="0" w:color="000000"/>
              <w:left w:val="nil"/>
              <w:bottom w:val="single" w:sz="6" w:space="0" w:color="000000"/>
              <w:right w:val="single" w:sz="6" w:space="0" w:color="000000"/>
            </w:tcBorders>
            <w:vAlign w:val="center"/>
          </w:tcPr>
          <w:p w:rsidR="00112AD8" w:rsidRDefault="00E55DB1">
            <w:pPr>
              <w:snapToGrid w:val="0"/>
              <w:jc w:val="center"/>
              <w:rPr>
                <w:rFonts w:ascii="仿宋" w:eastAsia="仿宋" w:hAnsi="仿宋" w:cs="仿宋"/>
                <w:sz w:val="28"/>
                <w:szCs w:val="28"/>
              </w:rPr>
            </w:pPr>
            <w:r>
              <w:rPr>
                <w:rFonts w:ascii="仿宋" w:eastAsia="仿宋" w:hAnsi="仿宋" w:cs="仿宋" w:hint="eastAsia"/>
                <w:sz w:val="28"/>
                <w:szCs w:val="28"/>
              </w:rPr>
              <w:t>100</w:t>
            </w:r>
            <w:r>
              <w:rPr>
                <w:rFonts w:ascii="仿宋" w:eastAsia="仿宋" w:hAnsi="仿宋" w:cs="仿宋" w:hint="eastAsia"/>
                <w:sz w:val="28"/>
                <w:szCs w:val="28"/>
              </w:rPr>
              <w:t>分钟</w:t>
            </w:r>
          </w:p>
        </w:tc>
        <w:tc>
          <w:tcPr>
            <w:tcW w:w="1121" w:type="dxa"/>
            <w:tcBorders>
              <w:top w:val="single" w:sz="6" w:space="0" w:color="000000"/>
              <w:left w:val="nil"/>
              <w:bottom w:val="single" w:sz="6" w:space="0" w:color="000000"/>
              <w:right w:val="single" w:sz="6" w:space="0" w:color="000000"/>
            </w:tcBorders>
            <w:vAlign w:val="center"/>
          </w:tcPr>
          <w:p w:rsidR="00112AD8" w:rsidRDefault="00E55DB1">
            <w:pPr>
              <w:snapToGrid w:val="0"/>
              <w:jc w:val="center"/>
              <w:rPr>
                <w:rFonts w:ascii="仿宋" w:eastAsia="仿宋" w:hAnsi="仿宋" w:cs="仿宋"/>
                <w:sz w:val="28"/>
                <w:szCs w:val="28"/>
              </w:rPr>
            </w:pPr>
            <w:r>
              <w:rPr>
                <w:rFonts w:ascii="仿宋" w:eastAsia="仿宋" w:hAnsi="仿宋" w:cs="仿宋" w:hint="eastAsia"/>
                <w:sz w:val="28"/>
                <w:szCs w:val="28"/>
              </w:rPr>
              <w:t>数学</w:t>
            </w:r>
          </w:p>
        </w:tc>
        <w:tc>
          <w:tcPr>
            <w:tcW w:w="859" w:type="dxa"/>
            <w:tcBorders>
              <w:top w:val="single" w:sz="6" w:space="0" w:color="000000"/>
              <w:left w:val="nil"/>
              <w:bottom w:val="single" w:sz="6" w:space="0" w:color="000000"/>
              <w:right w:val="single" w:sz="6" w:space="0" w:color="000000"/>
            </w:tcBorders>
            <w:vAlign w:val="center"/>
          </w:tcPr>
          <w:p w:rsidR="00112AD8" w:rsidRDefault="00E55DB1">
            <w:pPr>
              <w:snapToGrid w:val="0"/>
              <w:jc w:val="center"/>
              <w:rPr>
                <w:rFonts w:ascii="仿宋" w:eastAsia="仿宋" w:hAnsi="仿宋" w:cs="仿宋"/>
                <w:sz w:val="28"/>
                <w:szCs w:val="28"/>
              </w:rPr>
            </w:pPr>
            <w:r>
              <w:rPr>
                <w:rFonts w:ascii="仿宋" w:eastAsia="仿宋" w:hAnsi="仿宋" w:cs="仿宋" w:hint="eastAsia"/>
                <w:sz w:val="28"/>
                <w:szCs w:val="28"/>
              </w:rPr>
              <w:t>120</w:t>
            </w:r>
          </w:p>
        </w:tc>
        <w:tc>
          <w:tcPr>
            <w:tcW w:w="2014" w:type="dxa"/>
            <w:tcBorders>
              <w:top w:val="single" w:sz="6" w:space="0" w:color="000000"/>
              <w:left w:val="nil"/>
              <w:bottom w:val="single" w:sz="6" w:space="0" w:color="000000"/>
              <w:right w:val="single" w:sz="6" w:space="0" w:color="000000"/>
            </w:tcBorders>
            <w:vAlign w:val="center"/>
          </w:tcPr>
          <w:p w:rsidR="00112AD8" w:rsidRDefault="00112AD8">
            <w:pPr>
              <w:snapToGrid w:val="0"/>
              <w:jc w:val="center"/>
              <w:rPr>
                <w:rFonts w:ascii="仿宋" w:eastAsia="仿宋" w:hAnsi="仿宋" w:cs="仿宋"/>
                <w:spacing w:val="-12"/>
                <w:sz w:val="28"/>
                <w:szCs w:val="28"/>
              </w:rPr>
            </w:pPr>
          </w:p>
        </w:tc>
      </w:tr>
      <w:tr w:rsidR="00112AD8">
        <w:trPr>
          <w:trHeight w:val="931"/>
          <w:jc w:val="center"/>
        </w:trPr>
        <w:tc>
          <w:tcPr>
            <w:tcW w:w="1402" w:type="dxa"/>
            <w:vMerge/>
            <w:tcBorders>
              <w:top w:val="single" w:sz="4" w:space="0" w:color="auto"/>
              <w:left w:val="single" w:sz="4" w:space="0" w:color="auto"/>
              <w:bottom w:val="single" w:sz="4" w:space="0" w:color="auto"/>
              <w:right w:val="single" w:sz="4" w:space="0" w:color="auto"/>
            </w:tcBorders>
            <w:vAlign w:val="center"/>
          </w:tcPr>
          <w:p w:rsidR="00112AD8" w:rsidRDefault="00112AD8">
            <w:pPr>
              <w:snapToGrid w:val="0"/>
              <w:jc w:val="center"/>
              <w:rPr>
                <w:rFonts w:ascii="仿宋" w:eastAsia="仿宋" w:hAnsi="仿宋" w:cs="仿宋"/>
                <w:spacing w:val="-12"/>
                <w:sz w:val="28"/>
                <w:szCs w:val="28"/>
              </w:rPr>
            </w:pPr>
          </w:p>
        </w:tc>
        <w:tc>
          <w:tcPr>
            <w:tcW w:w="652" w:type="dxa"/>
            <w:vMerge/>
            <w:tcBorders>
              <w:top w:val="nil"/>
              <w:left w:val="single" w:sz="4" w:space="0" w:color="auto"/>
              <w:bottom w:val="single" w:sz="6" w:space="0" w:color="000000"/>
              <w:right w:val="single" w:sz="6" w:space="0" w:color="000000"/>
            </w:tcBorders>
            <w:vAlign w:val="center"/>
          </w:tcPr>
          <w:p w:rsidR="00112AD8" w:rsidRDefault="00112AD8">
            <w:pPr>
              <w:snapToGrid w:val="0"/>
              <w:jc w:val="center"/>
              <w:rPr>
                <w:rFonts w:ascii="仿宋" w:eastAsia="仿宋" w:hAnsi="仿宋" w:cs="仿宋"/>
                <w:spacing w:val="-12"/>
                <w:sz w:val="28"/>
                <w:szCs w:val="28"/>
              </w:rPr>
            </w:pPr>
          </w:p>
        </w:tc>
        <w:tc>
          <w:tcPr>
            <w:tcW w:w="1786" w:type="dxa"/>
            <w:tcBorders>
              <w:top w:val="single" w:sz="6" w:space="0" w:color="000000"/>
              <w:left w:val="nil"/>
              <w:bottom w:val="single" w:sz="6" w:space="0" w:color="000000"/>
              <w:right w:val="single" w:sz="6" w:space="0" w:color="000000"/>
            </w:tcBorders>
            <w:vAlign w:val="center"/>
          </w:tcPr>
          <w:p w:rsidR="00112AD8" w:rsidRDefault="00E55DB1">
            <w:pPr>
              <w:snapToGrid w:val="0"/>
              <w:jc w:val="center"/>
              <w:rPr>
                <w:rFonts w:ascii="仿宋" w:eastAsia="仿宋" w:hAnsi="仿宋" w:cs="仿宋"/>
                <w:w w:val="90"/>
                <w:sz w:val="28"/>
                <w:szCs w:val="28"/>
              </w:rPr>
            </w:pPr>
            <w:r>
              <w:rPr>
                <w:rFonts w:ascii="仿宋" w:eastAsia="仿宋" w:hAnsi="仿宋" w:cs="仿宋" w:hint="eastAsia"/>
                <w:w w:val="90"/>
                <w:sz w:val="28"/>
                <w:szCs w:val="28"/>
              </w:rPr>
              <w:t>10:50</w:t>
            </w:r>
            <w:r>
              <w:rPr>
                <w:rFonts w:ascii="仿宋" w:eastAsia="仿宋" w:hAnsi="仿宋" w:cs="仿宋" w:hint="eastAsia"/>
                <w:w w:val="90"/>
                <w:sz w:val="28"/>
                <w:szCs w:val="28"/>
              </w:rPr>
              <w:t>—</w:t>
            </w:r>
            <w:r>
              <w:rPr>
                <w:rFonts w:ascii="仿宋" w:eastAsia="仿宋" w:hAnsi="仿宋" w:cs="仿宋" w:hint="eastAsia"/>
                <w:w w:val="90"/>
                <w:sz w:val="28"/>
                <w:szCs w:val="28"/>
              </w:rPr>
              <w:t>11:50</w:t>
            </w:r>
          </w:p>
        </w:tc>
        <w:tc>
          <w:tcPr>
            <w:tcW w:w="1226" w:type="dxa"/>
            <w:tcBorders>
              <w:top w:val="single" w:sz="6" w:space="0" w:color="000000"/>
              <w:left w:val="nil"/>
              <w:bottom w:val="single" w:sz="6" w:space="0" w:color="000000"/>
              <w:right w:val="single" w:sz="6" w:space="0" w:color="000000"/>
            </w:tcBorders>
            <w:vAlign w:val="center"/>
          </w:tcPr>
          <w:p w:rsidR="00112AD8" w:rsidRDefault="00E55DB1">
            <w:pPr>
              <w:snapToGrid w:val="0"/>
              <w:jc w:val="center"/>
              <w:rPr>
                <w:rFonts w:ascii="仿宋" w:eastAsia="仿宋" w:hAnsi="仿宋" w:cs="仿宋"/>
                <w:sz w:val="28"/>
                <w:szCs w:val="28"/>
              </w:rPr>
            </w:pPr>
            <w:r>
              <w:rPr>
                <w:rFonts w:ascii="仿宋" w:eastAsia="仿宋" w:hAnsi="仿宋" w:cs="仿宋" w:hint="eastAsia"/>
                <w:sz w:val="28"/>
                <w:szCs w:val="28"/>
              </w:rPr>
              <w:t>60</w:t>
            </w:r>
            <w:r>
              <w:rPr>
                <w:rFonts w:ascii="仿宋" w:eastAsia="仿宋" w:hAnsi="仿宋" w:cs="仿宋" w:hint="eastAsia"/>
                <w:sz w:val="28"/>
                <w:szCs w:val="28"/>
              </w:rPr>
              <w:t>分钟</w:t>
            </w:r>
          </w:p>
        </w:tc>
        <w:tc>
          <w:tcPr>
            <w:tcW w:w="1121" w:type="dxa"/>
            <w:tcBorders>
              <w:top w:val="single" w:sz="6" w:space="0" w:color="000000"/>
              <w:left w:val="nil"/>
              <w:bottom w:val="single" w:sz="6" w:space="0" w:color="000000"/>
              <w:right w:val="single" w:sz="6" w:space="0" w:color="000000"/>
            </w:tcBorders>
            <w:vAlign w:val="center"/>
          </w:tcPr>
          <w:p w:rsidR="00112AD8" w:rsidRDefault="00E55DB1">
            <w:pPr>
              <w:snapToGrid w:val="0"/>
              <w:jc w:val="center"/>
              <w:rPr>
                <w:rFonts w:ascii="仿宋" w:eastAsia="仿宋" w:hAnsi="仿宋" w:cs="仿宋"/>
                <w:sz w:val="28"/>
                <w:szCs w:val="28"/>
              </w:rPr>
            </w:pPr>
            <w:r>
              <w:rPr>
                <w:rFonts w:ascii="仿宋" w:eastAsia="仿宋" w:hAnsi="仿宋" w:cs="仿宋" w:hint="eastAsia"/>
                <w:sz w:val="28"/>
                <w:szCs w:val="28"/>
              </w:rPr>
              <w:t>道德与法治</w:t>
            </w:r>
          </w:p>
        </w:tc>
        <w:tc>
          <w:tcPr>
            <w:tcW w:w="859" w:type="dxa"/>
            <w:tcBorders>
              <w:top w:val="single" w:sz="6" w:space="0" w:color="000000"/>
              <w:left w:val="nil"/>
              <w:bottom w:val="single" w:sz="6" w:space="0" w:color="000000"/>
              <w:right w:val="single" w:sz="6" w:space="0" w:color="000000"/>
            </w:tcBorders>
            <w:vAlign w:val="center"/>
          </w:tcPr>
          <w:p w:rsidR="00112AD8" w:rsidRDefault="00E55DB1">
            <w:pPr>
              <w:snapToGrid w:val="0"/>
              <w:jc w:val="center"/>
              <w:rPr>
                <w:rFonts w:ascii="仿宋" w:eastAsia="仿宋" w:hAnsi="仿宋" w:cs="仿宋"/>
                <w:sz w:val="28"/>
                <w:szCs w:val="28"/>
              </w:rPr>
            </w:pPr>
            <w:r>
              <w:rPr>
                <w:rFonts w:ascii="仿宋" w:eastAsia="仿宋" w:hAnsi="仿宋" w:cs="仿宋" w:hint="eastAsia"/>
                <w:sz w:val="28"/>
                <w:szCs w:val="28"/>
              </w:rPr>
              <w:t>70</w:t>
            </w:r>
          </w:p>
        </w:tc>
        <w:tc>
          <w:tcPr>
            <w:tcW w:w="2014" w:type="dxa"/>
            <w:tcBorders>
              <w:top w:val="single" w:sz="6" w:space="0" w:color="000000"/>
              <w:left w:val="nil"/>
              <w:bottom w:val="single" w:sz="6" w:space="0" w:color="000000"/>
              <w:right w:val="single" w:sz="6" w:space="0" w:color="000000"/>
            </w:tcBorders>
            <w:vAlign w:val="center"/>
          </w:tcPr>
          <w:p w:rsidR="00112AD8" w:rsidRDefault="00E55DB1">
            <w:pPr>
              <w:snapToGrid w:val="0"/>
              <w:jc w:val="center"/>
              <w:rPr>
                <w:rFonts w:ascii="仿宋" w:eastAsia="仿宋" w:hAnsi="仿宋" w:cs="仿宋"/>
                <w:spacing w:val="-12"/>
                <w:sz w:val="28"/>
                <w:szCs w:val="28"/>
              </w:rPr>
            </w:pPr>
            <w:r>
              <w:rPr>
                <w:rFonts w:ascii="仿宋" w:eastAsia="仿宋" w:hAnsi="仿宋" w:cs="仿宋" w:hint="eastAsia"/>
                <w:spacing w:val="-12"/>
                <w:sz w:val="28"/>
                <w:szCs w:val="28"/>
              </w:rPr>
              <w:t>开卷考试，考生可自带参考资料</w:t>
            </w:r>
            <w:r>
              <w:rPr>
                <w:rFonts w:ascii="仿宋" w:eastAsia="仿宋" w:hAnsi="仿宋" w:cs="仿宋" w:hint="eastAsia"/>
                <w:spacing w:val="-12"/>
                <w:sz w:val="28"/>
                <w:szCs w:val="28"/>
              </w:rPr>
              <w:t>。</w:t>
            </w:r>
          </w:p>
        </w:tc>
      </w:tr>
      <w:tr w:rsidR="00112AD8">
        <w:trPr>
          <w:trHeight w:val="1250"/>
          <w:jc w:val="center"/>
        </w:trPr>
        <w:tc>
          <w:tcPr>
            <w:tcW w:w="1402" w:type="dxa"/>
            <w:vMerge/>
            <w:tcBorders>
              <w:top w:val="single" w:sz="4" w:space="0" w:color="auto"/>
              <w:left w:val="single" w:sz="4" w:space="0" w:color="auto"/>
              <w:bottom w:val="single" w:sz="4" w:space="0" w:color="auto"/>
              <w:right w:val="single" w:sz="4" w:space="0" w:color="auto"/>
            </w:tcBorders>
            <w:vAlign w:val="center"/>
          </w:tcPr>
          <w:p w:rsidR="00112AD8" w:rsidRDefault="00112AD8">
            <w:pPr>
              <w:snapToGrid w:val="0"/>
              <w:jc w:val="center"/>
              <w:rPr>
                <w:rFonts w:ascii="仿宋" w:eastAsia="仿宋" w:hAnsi="仿宋" w:cs="仿宋"/>
                <w:spacing w:val="-12"/>
                <w:sz w:val="28"/>
                <w:szCs w:val="28"/>
              </w:rPr>
            </w:pPr>
          </w:p>
        </w:tc>
        <w:tc>
          <w:tcPr>
            <w:tcW w:w="652" w:type="dxa"/>
            <w:tcBorders>
              <w:top w:val="single" w:sz="6" w:space="0" w:color="000000"/>
              <w:left w:val="single" w:sz="4" w:space="0" w:color="auto"/>
              <w:bottom w:val="single" w:sz="6" w:space="0" w:color="000000"/>
              <w:right w:val="single" w:sz="6" w:space="0" w:color="000000"/>
            </w:tcBorders>
            <w:vAlign w:val="center"/>
          </w:tcPr>
          <w:p w:rsidR="00112AD8" w:rsidRDefault="00E55DB1">
            <w:pPr>
              <w:snapToGrid w:val="0"/>
              <w:jc w:val="center"/>
              <w:rPr>
                <w:rFonts w:ascii="仿宋" w:eastAsia="仿宋" w:hAnsi="仿宋" w:cs="仿宋"/>
                <w:spacing w:val="-12"/>
                <w:sz w:val="28"/>
                <w:szCs w:val="28"/>
              </w:rPr>
            </w:pPr>
            <w:r>
              <w:rPr>
                <w:rFonts w:ascii="仿宋" w:eastAsia="仿宋" w:hAnsi="仿宋" w:cs="仿宋" w:hint="eastAsia"/>
                <w:spacing w:val="-12"/>
                <w:sz w:val="28"/>
                <w:szCs w:val="28"/>
              </w:rPr>
              <w:t>下</w:t>
            </w:r>
          </w:p>
          <w:p w:rsidR="00112AD8" w:rsidRDefault="00112AD8">
            <w:pPr>
              <w:snapToGrid w:val="0"/>
              <w:jc w:val="center"/>
              <w:rPr>
                <w:rFonts w:ascii="仿宋" w:eastAsia="仿宋" w:hAnsi="仿宋" w:cs="仿宋"/>
                <w:spacing w:val="-12"/>
                <w:sz w:val="28"/>
                <w:szCs w:val="28"/>
              </w:rPr>
            </w:pPr>
          </w:p>
          <w:p w:rsidR="00112AD8" w:rsidRDefault="00E55DB1">
            <w:pPr>
              <w:snapToGrid w:val="0"/>
              <w:jc w:val="center"/>
              <w:rPr>
                <w:rFonts w:ascii="仿宋" w:eastAsia="仿宋" w:hAnsi="仿宋" w:cs="仿宋"/>
                <w:spacing w:val="-12"/>
                <w:sz w:val="28"/>
                <w:szCs w:val="28"/>
              </w:rPr>
            </w:pPr>
            <w:r>
              <w:rPr>
                <w:rFonts w:ascii="仿宋" w:eastAsia="仿宋" w:hAnsi="仿宋" w:cs="仿宋" w:hint="eastAsia"/>
                <w:spacing w:val="-12"/>
                <w:sz w:val="28"/>
                <w:szCs w:val="28"/>
              </w:rPr>
              <w:t>午</w:t>
            </w:r>
          </w:p>
        </w:tc>
        <w:tc>
          <w:tcPr>
            <w:tcW w:w="1786" w:type="dxa"/>
            <w:tcBorders>
              <w:top w:val="single" w:sz="6" w:space="0" w:color="000000"/>
              <w:left w:val="nil"/>
              <w:bottom w:val="single" w:sz="6" w:space="0" w:color="000000"/>
              <w:right w:val="single" w:sz="6" w:space="0" w:color="000000"/>
            </w:tcBorders>
            <w:vAlign w:val="center"/>
          </w:tcPr>
          <w:p w:rsidR="00112AD8" w:rsidRDefault="00E55DB1">
            <w:pPr>
              <w:snapToGrid w:val="0"/>
              <w:jc w:val="center"/>
              <w:rPr>
                <w:rFonts w:ascii="仿宋" w:eastAsia="仿宋" w:hAnsi="仿宋" w:cs="仿宋"/>
                <w:w w:val="90"/>
                <w:sz w:val="28"/>
                <w:szCs w:val="28"/>
              </w:rPr>
            </w:pPr>
            <w:r>
              <w:rPr>
                <w:rFonts w:ascii="仿宋" w:eastAsia="仿宋" w:hAnsi="仿宋" w:cs="仿宋" w:hint="eastAsia"/>
                <w:w w:val="90"/>
                <w:sz w:val="28"/>
                <w:szCs w:val="28"/>
              </w:rPr>
              <w:t>15:00</w:t>
            </w:r>
            <w:r>
              <w:rPr>
                <w:rFonts w:ascii="仿宋" w:eastAsia="仿宋" w:hAnsi="仿宋" w:cs="仿宋" w:hint="eastAsia"/>
                <w:w w:val="90"/>
                <w:sz w:val="28"/>
                <w:szCs w:val="28"/>
              </w:rPr>
              <w:t>—</w:t>
            </w:r>
            <w:r>
              <w:rPr>
                <w:rFonts w:ascii="仿宋" w:eastAsia="仿宋" w:hAnsi="仿宋" w:cs="仿宋" w:hint="eastAsia"/>
                <w:w w:val="90"/>
                <w:sz w:val="28"/>
                <w:szCs w:val="28"/>
              </w:rPr>
              <w:t>16:40</w:t>
            </w:r>
          </w:p>
        </w:tc>
        <w:tc>
          <w:tcPr>
            <w:tcW w:w="1226" w:type="dxa"/>
            <w:tcBorders>
              <w:top w:val="single" w:sz="6" w:space="0" w:color="000000"/>
              <w:left w:val="nil"/>
              <w:bottom w:val="single" w:sz="6" w:space="0" w:color="000000"/>
              <w:right w:val="single" w:sz="6" w:space="0" w:color="000000"/>
            </w:tcBorders>
            <w:vAlign w:val="center"/>
          </w:tcPr>
          <w:p w:rsidR="00112AD8" w:rsidRDefault="00E55DB1">
            <w:pPr>
              <w:snapToGrid w:val="0"/>
              <w:jc w:val="center"/>
              <w:rPr>
                <w:rFonts w:ascii="仿宋" w:eastAsia="仿宋" w:hAnsi="仿宋" w:cs="仿宋"/>
                <w:sz w:val="28"/>
                <w:szCs w:val="28"/>
              </w:rPr>
            </w:pPr>
            <w:r>
              <w:rPr>
                <w:rFonts w:ascii="仿宋" w:eastAsia="仿宋" w:hAnsi="仿宋" w:cs="仿宋" w:hint="eastAsia"/>
                <w:sz w:val="28"/>
                <w:szCs w:val="28"/>
              </w:rPr>
              <w:t>100</w:t>
            </w:r>
            <w:r>
              <w:rPr>
                <w:rFonts w:ascii="仿宋" w:eastAsia="仿宋" w:hAnsi="仿宋" w:cs="仿宋" w:hint="eastAsia"/>
                <w:sz w:val="28"/>
                <w:szCs w:val="28"/>
              </w:rPr>
              <w:t>分钟</w:t>
            </w:r>
          </w:p>
        </w:tc>
        <w:tc>
          <w:tcPr>
            <w:tcW w:w="1121" w:type="dxa"/>
            <w:tcBorders>
              <w:top w:val="single" w:sz="6" w:space="0" w:color="000000"/>
              <w:left w:val="nil"/>
              <w:bottom w:val="single" w:sz="6" w:space="0" w:color="000000"/>
              <w:right w:val="single" w:sz="6" w:space="0" w:color="000000"/>
            </w:tcBorders>
            <w:vAlign w:val="center"/>
          </w:tcPr>
          <w:p w:rsidR="00112AD8" w:rsidRDefault="00E55DB1">
            <w:pPr>
              <w:snapToGrid w:val="0"/>
              <w:jc w:val="center"/>
              <w:rPr>
                <w:rFonts w:ascii="仿宋" w:eastAsia="仿宋" w:hAnsi="仿宋" w:cs="仿宋"/>
                <w:sz w:val="28"/>
                <w:szCs w:val="28"/>
              </w:rPr>
            </w:pPr>
            <w:r>
              <w:rPr>
                <w:rFonts w:ascii="仿宋" w:eastAsia="仿宋" w:hAnsi="仿宋" w:cs="仿宋" w:hint="eastAsia"/>
                <w:sz w:val="28"/>
                <w:szCs w:val="28"/>
              </w:rPr>
              <w:t>英语</w:t>
            </w:r>
          </w:p>
        </w:tc>
        <w:tc>
          <w:tcPr>
            <w:tcW w:w="859" w:type="dxa"/>
            <w:tcBorders>
              <w:top w:val="single" w:sz="6" w:space="0" w:color="000000"/>
              <w:left w:val="nil"/>
              <w:bottom w:val="single" w:sz="6" w:space="0" w:color="000000"/>
              <w:right w:val="single" w:sz="6" w:space="0" w:color="000000"/>
            </w:tcBorders>
            <w:vAlign w:val="center"/>
          </w:tcPr>
          <w:p w:rsidR="00112AD8" w:rsidRDefault="00E55DB1">
            <w:pPr>
              <w:snapToGrid w:val="0"/>
              <w:jc w:val="center"/>
              <w:rPr>
                <w:rFonts w:ascii="仿宋" w:eastAsia="仿宋" w:hAnsi="仿宋" w:cs="仿宋"/>
                <w:sz w:val="28"/>
                <w:szCs w:val="28"/>
              </w:rPr>
            </w:pPr>
            <w:r>
              <w:rPr>
                <w:rFonts w:ascii="仿宋" w:eastAsia="仿宋" w:hAnsi="仿宋" w:cs="仿宋" w:hint="eastAsia"/>
                <w:sz w:val="28"/>
                <w:szCs w:val="28"/>
              </w:rPr>
              <w:t>120</w:t>
            </w:r>
          </w:p>
        </w:tc>
        <w:tc>
          <w:tcPr>
            <w:tcW w:w="2014" w:type="dxa"/>
            <w:tcBorders>
              <w:top w:val="single" w:sz="6" w:space="0" w:color="000000"/>
              <w:left w:val="nil"/>
              <w:bottom w:val="single" w:sz="6" w:space="0" w:color="000000"/>
              <w:right w:val="single" w:sz="6" w:space="0" w:color="000000"/>
            </w:tcBorders>
            <w:vAlign w:val="center"/>
          </w:tcPr>
          <w:p w:rsidR="00112AD8" w:rsidRDefault="00E55DB1">
            <w:pPr>
              <w:snapToGrid w:val="0"/>
              <w:jc w:val="center"/>
              <w:rPr>
                <w:rFonts w:ascii="仿宋" w:eastAsia="仿宋" w:hAnsi="仿宋" w:cs="仿宋"/>
                <w:spacing w:val="-12"/>
                <w:sz w:val="28"/>
                <w:szCs w:val="28"/>
              </w:rPr>
            </w:pPr>
            <w:r>
              <w:rPr>
                <w:rFonts w:ascii="仿宋" w:eastAsia="仿宋" w:hAnsi="仿宋" w:cs="仿宋" w:hint="eastAsia"/>
                <w:spacing w:val="-12"/>
                <w:sz w:val="28"/>
                <w:szCs w:val="28"/>
              </w:rPr>
              <w:t>笔试</w:t>
            </w:r>
            <w:r>
              <w:rPr>
                <w:rFonts w:ascii="仿宋" w:eastAsia="仿宋" w:hAnsi="仿宋" w:cs="仿宋" w:hint="eastAsia"/>
                <w:spacing w:val="-12"/>
                <w:sz w:val="28"/>
                <w:szCs w:val="28"/>
              </w:rPr>
              <w:t>100</w:t>
            </w:r>
            <w:r>
              <w:rPr>
                <w:rFonts w:ascii="仿宋" w:eastAsia="仿宋" w:hAnsi="仿宋" w:cs="仿宋" w:hint="eastAsia"/>
                <w:spacing w:val="-12"/>
                <w:sz w:val="28"/>
                <w:szCs w:val="28"/>
              </w:rPr>
              <w:t>分，听力</w:t>
            </w:r>
            <w:r>
              <w:rPr>
                <w:rFonts w:ascii="仿宋" w:eastAsia="仿宋" w:hAnsi="仿宋" w:cs="仿宋" w:hint="eastAsia"/>
                <w:spacing w:val="-12"/>
                <w:sz w:val="28"/>
                <w:szCs w:val="28"/>
              </w:rPr>
              <w:t>20</w:t>
            </w:r>
            <w:r>
              <w:rPr>
                <w:rFonts w:ascii="仿宋" w:eastAsia="仿宋" w:hAnsi="仿宋" w:cs="仿宋" w:hint="eastAsia"/>
                <w:spacing w:val="-12"/>
                <w:sz w:val="28"/>
                <w:szCs w:val="28"/>
              </w:rPr>
              <w:t>分</w:t>
            </w:r>
            <w:r>
              <w:rPr>
                <w:rFonts w:ascii="仿宋" w:eastAsia="仿宋" w:hAnsi="仿宋" w:cs="仿宋" w:hint="eastAsia"/>
                <w:spacing w:val="-12"/>
                <w:sz w:val="28"/>
                <w:szCs w:val="28"/>
              </w:rPr>
              <w:t>。</w:t>
            </w:r>
          </w:p>
        </w:tc>
      </w:tr>
      <w:tr w:rsidR="00112AD8">
        <w:trPr>
          <w:trHeight w:val="1064"/>
          <w:jc w:val="center"/>
        </w:trPr>
        <w:tc>
          <w:tcPr>
            <w:tcW w:w="1402" w:type="dxa"/>
            <w:vMerge w:val="restart"/>
            <w:tcBorders>
              <w:top w:val="single" w:sz="4" w:space="0" w:color="auto"/>
              <w:left w:val="single" w:sz="4" w:space="0" w:color="auto"/>
              <w:right w:val="single" w:sz="4" w:space="0" w:color="auto"/>
            </w:tcBorders>
            <w:vAlign w:val="center"/>
          </w:tcPr>
          <w:p w:rsidR="00112AD8" w:rsidRDefault="00E55DB1">
            <w:pPr>
              <w:snapToGrid w:val="0"/>
              <w:jc w:val="center"/>
              <w:rPr>
                <w:rFonts w:ascii="仿宋" w:eastAsia="仿宋" w:hAnsi="仿宋" w:cs="仿宋"/>
                <w:spacing w:val="-12"/>
                <w:sz w:val="28"/>
                <w:szCs w:val="28"/>
                <w:lang w:val="en-US"/>
              </w:rPr>
            </w:pPr>
            <w:r>
              <w:rPr>
                <w:rFonts w:ascii="仿宋" w:eastAsia="仿宋" w:hAnsi="仿宋" w:cs="仿宋" w:hint="eastAsia"/>
                <w:spacing w:val="-12"/>
                <w:sz w:val="28"/>
                <w:szCs w:val="28"/>
                <w:lang w:val="en-US"/>
              </w:rPr>
              <w:t>6</w:t>
            </w:r>
            <w:r>
              <w:rPr>
                <w:rFonts w:ascii="仿宋" w:eastAsia="仿宋" w:hAnsi="仿宋" w:cs="仿宋" w:hint="eastAsia"/>
                <w:spacing w:val="-12"/>
                <w:sz w:val="28"/>
                <w:szCs w:val="28"/>
                <w:lang w:val="en-US"/>
              </w:rPr>
              <w:t>月</w:t>
            </w:r>
            <w:r>
              <w:rPr>
                <w:rFonts w:ascii="仿宋" w:eastAsia="仿宋" w:hAnsi="仿宋" w:cs="仿宋" w:hint="eastAsia"/>
                <w:spacing w:val="-12"/>
                <w:sz w:val="28"/>
                <w:szCs w:val="28"/>
                <w:lang w:val="en-US"/>
              </w:rPr>
              <w:t>24</w:t>
            </w:r>
            <w:r>
              <w:rPr>
                <w:rFonts w:ascii="仿宋" w:eastAsia="仿宋" w:hAnsi="仿宋" w:cs="仿宋" w:hint="eastAsia"/>
                <w:spacing w:val="-12"/>
                <w:sz w:val="28"/>
                <w:szCs w:val="28"/>
                <w:lang w:val="en-US"/>
              </w:rPr>
              <w:t>日</w:t>
            </w:r>
          </w:p>
        </w:tc>
        <w:tc>
          <w:tcPr>
            <w:tcW w:w="652" w:type="dxa"/>
            <w:vMerge w:val="restart"/>
            <w:tcBorders>
              <w:top w:val="single" w:sz="6" w:space="0" w:color="000000"/>
              <w:left w:val="single" w:sz="4" w:space="0" w:color="auto"/>
              <w:right w:val="single" w:sz="6" w:space="0" w:color="000000"/>
            </w:tcBorders>
            <w:vAlign w:val="center"/>
          </w:tcPr>
          <w:p w:rsidR="00112AD8" w:rsidRDefault="00E55DB1">
            <w:pPr>
              <w:snapToGrid w:val="0"/>
              <w:jc w:val="center"/>
              <w:rPr>
                <w:rFonts w:ascii="仿宋" w:eastAsia="仿宋" w:hAnsi="仿宋" w:cs="仿宋"/>
                <w:spacing w:val="-12"/>
                <w:sz w:val="28"/>
                <w:szCs w:val="28"/>
              </w:rPr>
            </w:pPr>
            <w:r>
              <w:rPr>
                <w:rFonts w:ascii="仿宋" w:eastAsia="仿宋" w:hAnsi="仿宋" w:cs="仿宋" w:hint="eastAsia"/>
                <w:spacing w:val="-12"/>
                <w:sz w:val="28"/>
                <w:szCs w:val="28"/>
              </w:rPr>
              <w:t>上</w:t>
            </w:r>
          </w:p>
          <w:p w:rsidR="00112AD8" w:rsidRDefault="00112AD8">
            <w:pPr>
              <w:snapToGrid w:val="0"/>
              <w:jc w:val="center"/>
              <w:rPr>
                <w:rFonts w:ascii="仿宋" w:eastAsia="仿宋" w:hAnsi="仿宋" w:cs="仿宋"/>
                <w:spacing w:val="-12"/>
                <w:sz w:val="28"/>
                <w:szCs w:val="28"/>
              </w:rPr>
            </w:pPr>
          </w:p>
          <w:p w:rsidR="00112AD8" w:rsidRDefault="00E55DB1">
            <w:pPr>
              <w:snapToGrid w:val="0"/>
              <w:jc w:val="center"/>
              <w:rPr>
                <w:rFonts w:ascii="仿宋" w:eastAsia="仿宋" w:hAnsi="仿宋" w:cs="仿宋"/>
                <w:spacing w:val="-12"/>
                <w:sz w:val="28"/>
                <w:szCs w:val="28"/>
              </w:rPr>
            </w:pPr>
            <w:r>
              <w:rPr>
                <w:rFonts w:ascii="仿宋" w:eastAsia="仿宋" w:hAnsi="仿宋" w:cs="仿宋" w:hint="eastAsia"/>
                <w:spacing w:val="-12"/>
                <w:sz w:val="28"/>
                <w:szCs w:val="28"/>
              </w:rPr>
              <w:t>午</w:t>
            </w:r>
          </w:p>
        </w:tc>
        <w:tc>
          <w:tcPr>
            <w:tcW w:w="1786" w:type="dxa"/>
            <w:tcBorders>
              <w:top w:val="single" w:sz="6" w:space="0" w:color="000000"/>
              <w:left w:val="nil"/>
              <w:bottom w:val="single" w:sz="6" w:space="0" w:color="000000"/>
              <w:right w:val="single" w:sz="6" w:space="0" w:color="000000"/>
            </w:tcBorders>
            <w:vAlign w:val="center"/>
          </w:tcPr>
          <w:p w:rsidR="00112AD8" w:rsidRDefault="00E55DB1">
            <w:pPr>
              <w:snapToGrid w:val="0"/>
              <w:jc w:val="center"/>
              <w:rPr>
                <w:rFonts w:ascii="仿宋" w:eastAsia="仿宋" w:hAnsi="仿宋" w:cs="仿宋"/>
                <w:w w:val="90"/>
                <w:sz w:val="28"/>
                <w:szCs w:val="28"/>
                <w:lang w:val="en-US"/>
              </w:rPr>
            </w:pPr>
            <w:r>
              <w:rPr>
                <w:rFonts w:ascii="仿宋" w:eastAsia="仿宋" w:hAnsi="仿宋" w:cs="仿宋" w:hint="eastAsia"/>
                <w:w w:val="90"/>
                <w:sz w:val="28"/>
                <w:szCs w:val="28"/>
                <w:lang w:val="en-US"/>
              </w:rPr>
              <w:t>9</w:t>
            </w:r>
            <w:r>
              <w:rPr>
                <w:rFonts w:ascii="仿宋" w:eastAsia="仿宋" w:hAnsi="仿宋" w:cs="仿宋" w:hint="eastAsia"/>
                <w:w w:val="90"/>
                <w:sz w:val="28"/>
                <w:szCs w:val="28"/>
              </w:rPr>
              <w:t>:</w:t>
            </w:r>
            <w:r>
              <w:rPr>
                <w:rFonts w:ascii="仿宋" w:eastAsia="仿宋" w:hAnsi="仿宋" w:cs="仿宋" w:hint="eastAsia"/>
                <w:w w:val="90"/>
                <w:sz w:val="28"/>
                <w:szCs w:val="28"/>
                <w:lang w:val="en-US"/>
              </w:rPr>
              <w:t>0</w:t>
            </w:r>
            <w:r>
              <w:rPr>
                <w:rFonts w:ascii="仿宋" w:eastAsia="仿宋" w:hAnsi="仿宋" w:cs="仿宋" w:hint="eastAsia"/>
                <w:w w:val="90"/>
                <w:sz w:val="28"/>
                <w:szCs w:val="28"/>
              </w:rPr>
              <w:t>0</w:t>
            </w:r>
            <w:r>
              <w:rPr>
                <w:rFonts w:ascii="仿宋" w:eastAsia="仿宋" w:hAnsi="仿宋" w:cs="仿宋" w:hint="eastAsia"/>
                <w:w w:val="90"/>
                <w:sz w:val="28"/>
                <w:szCs w:val="28"/>
              </w:rPr>
              <w:t>—</w:t>
            </w:r>
            <w:r>
              <w:rPr>
                <w:rFonts w:ascii="仿宋" w:eastAsia="仿宋" w:hAnsi="仿宋" w:cs="仿宋" w:hint="eastAsia"/>
                <w:w w:val="90"/>
                <w:sz w:val="28"/>
                <w:szCs w:val="28"/>
                <w:lang w:val="en-US"/>
              </w:rPr>
              <w:t>9</w:t>
            </w:r>
            <w:r>
              <w:rPr>
                <w:rFonts w:ascii="仿宋" w:eastAsia="仿宋" w:hAnsi="仿宋" w:cs="仿宋" w:hint="eastAsia"/>
                <w:w w:val="90"/>
                <w:sz w:val="28"/>
                <w:szCs w:val="28"/>
              </w:rPr>
              <w:t>:50</w:t>
            </w:r>
          </w:p>
        </w:tc>
        <w:tc>
          <w:tcPr>
            <w:tcW w:w="1226" w:type="dxa"/>
            <w:tcBorders>
              <w:top w:val="single" w:sz="6" w:space="0" w:color="000000"/>
              <w:left w:val="nil"/>
              <w:bottom w:val="single" w:sz="6" w:space="0" w:color="000000"/>
              <w:right w:val="single" w:sz="6" w:space="0" w:color="000000"/>
            </w:tcBorders>
            <w:vAlign w:val="center"/>
          </w:tcPr>
          <w:p w:rsidR="00112AD8" w:rsidRDefault="00E55DB1">
            <w:pPr>
              <w:snapToGrid w:val="0"/>
              <w:jc w:val="center"/>
              <w:rPr>
                <w:rFonts w:ascii="仿宋" w:eastAsia="仿宋" w:hAnsi="仿宋" w:cs="仿宋"/>
                <w:sz w:val="28"/>
                <w:szCs w:val="28"/>
                <w:lang w:val="en-US"/>
              </w:rPr>
            </w:pPr>
            <w:r>
              <w:rPr>
                <w:rFonts w:ascii="仿宋" w:eastAsia="仿宋" w:hAnsi="仿宋" w:cs="仿宋" w:hint="eastAsia"/>
                <w:sz w:val="28"/>
                <w:szCs w:val="28"/>
                <w:lang w:val="en-US"/>
              </w:rPr>
              <w:t>50</w:t>
            </w:r>
            <w:r>
              <w:rPr>
                <w:rFonts w:ascii="仿宋" w:eastAsia="仿宋" w:hAnsi="仿宋" w:cs="仿宋" w:hint="eastAsia"/>
                <w:sz w:val="28"/>
                <w:szCs w:val="28"/>
                <w:lang w:val="en-US"/>
              </w:rPr>
              <w:t>分钟</w:t>
            </w:r>
          </w:p>
        </w:tc>
        <w:tc>
          <w:tcPr>
            <w:tcW w:w="1121" w:type="dxa"/>
            <w:tcBorders>
              <w:top w:val="single" w:sz="6" w:space="0" w:color="000000"/>
              <w:left w:val="nil"/>
              <w:bottom w:val="single" w:sz="6" w:space="0" w:color="000000"/>
              <w:right w:val="single" w:sz="6" w:space="0" w:color="000000"/>
            </w:tcBorders>
            <w:vAlign w:val="center"/>
          </w:tcPr>
          <w:p w:rsidR="00112AD8" w:rsidRDefault="00E55DB1">
            <w:pPr>
              <w:snapToGrid w:val="0"/>
              <w:jc w:val="center"/>
              <w:rPr>
                <w:rFonts w:ascii="仿宋" w:eastAsia="仿宋" w:hAnsi="仿宋" w:cs="仿宋"/>
                <w:sz w:val="28"/>
                <w:szCs w:val="28"/>
              </w:rPr>
            </w:pPr>
            <w:r>
              <w:rPr>
                <w:rFonts w:ascii="仿宋" w:eastAsia="仿宋" w:hAnsi="仿宋" w:cs="仿宋" w:hint="eastAsia"/>
                <w:sz w:val="28"/>
                <w:szCs w:val="28"/>
              </w:rPr>
              <w:t>生物</w:t>
            </w:r>
          </w:p>
        </w:tc>
        <w:tc>
          <w:tcPr>
            <w:tcW w:w="2873" w:type="dxa"/>
            <w:gridSpan w:val="2"/>
            <w:vMerge w:val="restart"/>
            <w:tcBorders>
              <w:top w:val="single" w:sz="6" w:space="0" w:color="000000"/>
              <w:left w:val="nil"/>
              <w:right w:val="single" w:sz="6" w:space="0" w:color="000000"/>
            </w:tcBorders>
            <w:vAlign w:val="center"/>
          </w:tcPr>
          <w:p w:rsidR="00112AD8" w:rsidRDefault="00E55DB1">
            <w:pPr>
              <w:snapToGrid w:val="0"/>
              <w:jc w:val="center"/>
              <w:rPr>
                <w:rFonts w:ascii="仿宋" w:eastAsia="仿宋" w:hAnsi="仿宋" w:cs="仿宋"/>
                <w:spacing w:val="-12"/>
                <w:sz w:val="28"/>
                <w:szCs w:val="28"/>
              </w:rPr>
            </w:pPr>
            <w:r>
              <w:rPr>
                <w:rFonts w:ascii="仿宋" w:eastAsia="仿宋" w:hAnsi="仿宋" w:cs="仿宋" w:hint="eastAsia"/>
                <w:spacing w:val="-12"/>
                <w:sz w:val="28"/>
                <w:szCs w:val="28"/>
                <w:lang w:val="en-US"/>
              </w:rPr>
              <w:t xml:space="preserve">  </w:t>
            </w:r>
            <w:r>
              <w:rPr>
                <w:rFonts w:ascii="仿宋" w:eastAsia="仿宋" w:hAnsi="仿宋" w:cs="仿宋" w:hint="eastAsia"/>
                <w:spacing w:val="2"/>
                <w:sz w:val="28"/>
                <w:szCs w:val="28"/>
              </w:rPr>
              <w:t>卷面分值各为</w:t>
            </w:r>
            <w:r>
              <w:rPr>
                <w:rFonts w:ascii="仿宋" w:eastAsia="仿宋" w:hAnsi="仿宋" w:cs="仿宋" w:hint="eastAsia"/>
                <w:spacing w:val="2"/>
                <w:sz w:val="28"/>
                <w:szCs w:val="28"/>
                <w:lang w:val="en-US"/>
              </w:rPr>
              <w:t>50</w:t>
            </w:r>
            <w:r>
              <w:rPr>
                <w:rFonts w:ascii="仿宋" w:eastAsia="仿宋" w:hAnsi="仿宋" w:cs="仿宋" w:hint="eastAsia"/>
                <w:spacing w:val="2"/>
                <w:sz w:val="28"/>
                <w:szCs w:val="28"/>
                <w:lang w:val="en-US"/>
              </w:rPr>
              <w:t>分，考试对象为初中二年级学生，成绩以等级呈现。</w:t>
            </w:r>
          </w:p>
        </w:tc>
      </w:tr>
      <w:tr w:rsidR="00112AD8">
        <w:trPr>
          <w:trHeight w:val="1079"/>
          <w:jc w:val="center"/>
        </w:trPr>
        <w:tc>
          <w:tcPr>
            <w:tcW w:w="1402" w:type="dxa"/>
            <w:vMerge/>
            <w:tcBorders>
              <w:left w:val="single" w:sz="4" w:space="0" w:color="auto"/>
              <w:bottom w:val="single" w:sz="4" w:space="0" w:color="auto"/>
              <w:right w:val="single" w:sz="4" w:space="0" w:color="auto"/>
            </w:tcBorders>
            <w:vAlign w:val="center"/>
          </w:tcPr>
          <w:p w:rsidR="00112AD8" w:rsidRDefault="00112AD8">
            <w:pPr>
              <w:snapToGrid w:val="0"/>
              <w:jc w:val="center"/>
              <w:rPr>
                <w:rFonts w:ascii="仿宋" w:eastAsia="仿宋" w:hAnsi="仿宋" w:cs="仿宋"/>
                <w:spacing w:val="-12"/>
                <w:sz w:val="28"/>
                <w:szCs w:val="28"/>
              </w:rPr>
            </w:pPr>
          </w:p>
        </w:tc>
        <w:tc>
          <w:tcPr>
            <w:tcW w:w="652" w:type="dxa"/>
            <w:vMerge/>
            <w:tcBorders>
              <w:left w:val="single" w:sz="4" w:space="0" w:color="auto"/>
              <w:bottom w:val="single" w:sz="6" w:space="0" w:color="000000"/>
              <w:right w:val="single" w:sz="6" w:space="0" w:color="000000"/>
            </w:tcBorders>
            <w:vAlign w:val="center"/>
          </w:tcPr>
          <w:p w:rsidR="00112AD8" w:rsidRDefault="00112AD8">
            <w:pPr>
              <w:snapToGrid w:val="0"/>
              <w:jc w:val="center"/>
              <w:rPr>
                <w:rFonts w:ascii="仿宋" w:eastAsia="仿宋" w:hAnsi="仿宋" w:cs="仿宋"/>
                <w:spacing w:val="-12"/>
                <w:sz w:val="28"/>
                <w:szCs w:val="28"/>
              </w:rPr>
            </w:pPr>
          </w:p>
        </w:tc>
        <w:tc>
          <w:tcPr>
            <w:tcW w:w="1786" w:type="dxa"/>
            <w:tcBorders>
              <w:top w:val="single" w:sz="6" w:space="0" w:color="000000"/>
              <w:left w:val="nil"/>
              <w:bottom w:val="single" w:sz="6" w:space="0" w:color="000000"/>
              <w:right w:val="single" w:sz="6" w:space="0" w:color="000000"/>
            </w:tcBorders>
            <w:vAlign w:val="center"/>
          </w:tcPr>
          <w:p w:rsidR="00112AD8" w:rsidRDefault="00E55DB1">
            <w:pPr>
              <w:snapToGrid w:val="0"/>
              <w:jc w:val="center"/>
              <w:rPr>
                <w:rFonts w:ascii="仿宋" w:eastAsia="仿宋" w:hAnsi="仿宋" w:cs="仿宋"/>
                <w:w w:val="90"/>
                <w:sz w:val="28"/>
                <w:szCs w:val="28"/>
              </w:rPr>
            </w:pPr>
            <w:r>
              <w:rPr>
                <w:rFonts w:ascii="仿宋" w:eastAsia="仿宋" w:hAnsi="仿宋" w:cs="仿宋" w:hint="eastAsia"/>
                <w:w w:val="90"/>
                <w:sz w:val="28"/>
                <w:szCs w:val="28"/>
              </w:rPr>
              <w:t>10:</w:t>
            </w:r>
            <w:r>
              <w:rPr>
                <w:rFonts w:ascii="仿宋" w:eastAsia="仿宋" w:hAnsi="仿宋" w:cs="仿宋" w:hint="eastAsia"/>
                <w:w w:val="90"/>
                <w:sz w:val="28"/>
                <w:szCs w:val="28"/>
                <w:lang w:val="en-US"/>
              </w:rPr>
              <w:t>4</w:t>
            </w:r>
            <w:r>
              <w:rPr>
                <w:rFonts w:ascii="仿宋" w:eastAsia="仿宋" w:hAnsi="仿宋" w:cs="仿宋" w:hint="eastAsia"/>
                <w:w w:val="90"/>
                <w:sz w:val="28"/>
                <w:szCs w:val="28"/>
              </w:rPr>
              <w:t>0</w:t>
            </w:r>
            <w:r>
              <w:rPr>
                <w:rFonts w:ascii="仿宋" w:eastAsia="仿宋" w:hAnsi="仿宋" w:cs="仿宋" w:hint="eastAsia"/>
                <w:w w:val="90"/>
                <w:sz w:val="28"/>
                <w:szCs w:val="28"/>
              </w:rPr>
              <w:t>—</w:t>
            </w:r>
            <w:r>
              <w:rPr>
                <w:rFonts w:ascii="仿宋" w:eastAsia="仿宋" w:hAnsi="仿宋" w:cs="仿宋" w:hint="eastAsia"/>
                <w:w w:val="90"/>
                <w:sz w:val="28"/>
                <w:szCs w:val="28"/>
              </w:rPr>
              <w:t>11:</w:t>
            </w:r>
            <w:r>
              <w:rPr>
                <w:rFonts w:ascii="仿宋" w:eastAsia="仿宋" w:hAnsi="仿宋" w:cs="仿宋" w:hint="eastAsia"/>
                <w:w w:val="90"/>
                <w:sz w:val="28"/>
                <w:szCs w:val="28"/>
                <w:lang w:val="en-US"/>
              </w:rPr>
              <w:t>3</w:t>
            </w:r>
            <w:r>
              <w:rPr>
                <w:rFonts w:ascii="仿宋" w:eastAsia="仿宋" w:hAnsi="仿宋" w:cs="仿宋" w:hint="eastAsia"/>
                <w:w w:val="90"/>
                <w:sz w:val="28"/>
                <w:szCs w:val="28"/>
              </w:rPr>
              <w:t>0</w:t>
            </w:r>
          </w:p>
        </w:tc>
        <w:tc>
          <w:tcPr>
            <w:tcW w:w="1226" w:type="dxa"/>
            <w:tcBorders>
              <w:top w:val="single" w:sz="6" w:space="0" w:color="000000"/>
              <w:left w:val="nil"/>
              <w:bottom w:val="single" w:sz="6" w:space="0" w:color="000000"/>
              <w:right w:val="single" w:sz="6" w:space="0" w:color="000000"/>
            </w:tcBorders>
            <w:vAlign w:val="center"/>
          </w:tcPr>
          <w:p w:rsidR="00112AD8" w:rsidRDefault="00E55DB1">
            <w:pPr>
              <w:snapToGrid w:val="0"/>
              <w:jc w:val="center"/>
              <w:rPr>
                <w:rFonts w:ascii="仿宋" w:eastAsia="仿宋" w:hAnsi="仿宋" w:cs="仿宋"/>
                <w:sz w:val="28"/>
                <w:szCs w:val="28"/>
                <w:lang w:val="en-US"/>
              </w:rPr>
            </w:pPr>
            <w:r>
              <w:rPr>
                <w:rFonts w:ascii="仿宋" w:eastAsia="仿宋" w:hAnsi="仿宋" w:cs="仿宋" w:hint="eastAsia"/>
                <w:sz w:val="28"/>
                <w:szCs w:val="28"/>
                <w:lang w:val="en-US"/>
              </w:rPr>
              <w:t>50</w:t>
            </w:r>
            <w:r>
              <w:rPr>
                <w:rFonts w:ascii="仿宋" w:eastAsia="仿宋" w:hAnsi="仿宋" w:cs="仿宋" w:hint="eastAsia"/>
                <w:sz w:val="28"/>
                <w:szCs w:val="28"/>
                <w:lang w:val="en-US"/>
              </w:rPr>
              <w:t>分钟</w:t>
            </w:r>
          </w:p>
        </w:tc>
        <w:tc>
          <w:tcPr>
            <w:tcW w:w="1121" w:type="dxa"/>
            <w:tcBorders>
              <w:top w:val="single" w:sz="6" w:space="0" w:color="000000"/>
              <w:left w:val="nil"/>
              <w:bottom w:val="single" w:sz="6" w:space="0" w:color="000000"/>
              <w:right w:val="single" w:sz="6" w:space="0" w:color="000000"/>
            </w:tcBorders>
            <w:vAlign w:val="center"/>
          </w:tcPr>
          <w:p w:rsidR="00112AD8" w:rsidRDefault="00E55DB1">
            <w:pPr>
              <w:snapToGrid w:val="0"/>
              <w:jc w:val="center"/>
              <w:rPr>
                <w:rFonts w:ascii="仿宋" w:eastAsia="仿宋" w:hAnsi="仿宋" w:cs="仿宋"/>
                <w:sz w:val="28"/>
                <w:szCs w:val="28"/>
              </w:rPr>
            </w:pPr>
            <w:r>
              <w:rPr>
                <w:rFonts w:ascii="仿宋" w:eastAsia="仿宋" w:hAnsi="仿宋" w:cs="仿宋" w:hint="eastAsia"/>
                <w:sz w:val="28"/>
                <w:szCs w:val="28"/>
              </w:rPr>
              <w:t>地理</w:t>
            </w:r>
          </w:p>
        </w:tc>
        <w:tc>
          <w:tcPr>
            <w:tcW w:w="2873" w:type="dxa"/>
            <w:gridSpan w:val="2"/>
            <w:vMerge/>
            <w:tcBorders>
              <w:left w:val="nil"/>
              <w:bottom w:val="single" w:sz="6" w:space="0" w:color="000000"/>
              <w:right w:val="single" w:sz="6" w:space="0" w:color="000000"/>
            </w:tcBorders>
            <w:vAlign w:val="center"/>
          </w:tcPr>
          <w:p w:rsidR="00112AD8" w:rsidRDefault="00112AD8">
            <w:pPr>
              <w:snapToGrid w:val="0"/>
              <w:jc w:val="center"/>
              <w:rPr>
                <w:rFonts w:ascii="仿宋" w:eastAsia="仿宋" w:hAnsi="仿宋" w:cs="仿宋"/>
                <w:spacing w:val="-12"/>
                <w:sz w:val="28"/>
                <w:szCs w:val="28"/>
              </w:rPr>
            </w:pPr>
          </w:p>
        </w:tc>
      </w:tr>
    </w:tbl>
    <w:p w:rsidR="00112AD8" w:rsidRDefault="00112AD8">
      <w:pPr>
        <w:pStyle w:val="a3"/>
        <w:rPr>
          <w:rFonts w:ascii="方正小标宋简体"/>
          <w:sz w:val="32"/>
          <w:szCs w:val="32"/>
        </w:rPr>
      </w:pPr>
    </w:p>
    <w:p w:rsidR="00112AD8" w:rsidRDefault="00112AD8">
      <w:pPr>
        <w:pStyle w:val="a3"/>
        <w:rPr>
          <w:rFonts w:ascii="方正小标宋简体"/>
          <w:sz w:val="32"/>
          <w:szCs w:val="32"/>
        </w:rPr>
      </w:pPr>
    </w:p>
    <w:p w:rsidR="00112AD8" w:rsidRDefault="00E55DB1">
      <w:pPr>
        <w:pStyle w:val="a3"/>
        <w:rPr>
          <w:rFonts w:ascii="仿宋" w:eastAsia="仿宋" w:hAnsi="仿宋" w:cs="仿宋"/>
          <w:sz w:val="32"/>
          <w:szCs w:val="32"/>
        </w:rPr>
      </w:pPr>
      <w:r>
        <w:rPr>
          <w:rFonts w:ascii="方正小标宋简体"/>
          <w:sz w:val="32"/>
          <w:szCs w:val="32"/>
        </w:rPr>
        <w:br w:type="page"/>
      </w:r>
      <w:r>
        <w:rPr>
          <w:rFonts w:ascii="仿宋" w:eastAsia="仿宋" w:hAnsi="仿宋" w:cs="仿宋" w:hint="eastAsia"/>
          <w:sz w:val="32"/>
          <w:szCs w:val="32"/>
        </w:rPr>
        <w:lastRenderedPageBreak/>
        <w:t>附件</w:t>
      </w:r>
      <w:r>
        <w:rPr>
          <w:rFonts w:ascii="仿宋" w:eastAsia="仿宋" w:hAnsi="仿宋" w:cs="仿宋" w:hint="eastAsia"/>
          <w:sz w:val="32"/>
          <w:szCs w:val="32"/>
          <w:lang w:val="en-US"/>
        </w:rPr>
        <w:t>3</w:t>
      </w:r>
    </w:p>
    <w:p w:rsidR="00112AD8" w:rsidRDefault="00E55DB1">
      <w:pPr>
        <w:pStyle w:val="1"/>
        <w:ind w:right="120"/>
      </w:pPr>
      <w:r>
        <w:t>河南省中招政策性加分对象和标准</w:t>
      </w:r>
    </w:p>
    <w:p w:rsidR="00112AD8" w:rsidRDefault="00112AD8">
      <w:pPr>
        <w:spacing w:line="520" w:lineRule="exact"/>
        <w:ind w:firstLineChars="200" w:firstLine="640"/>
        <w:rPr>
          <w:rFonts w:ascii="仿宋" w:eastAsia="仿宋" w:hAnsi="仿宋" w:cs="仿宋"/>
          <w:sz w:val="32"/>
          <w:szCs w:val="32"/>
        </w:rPr>
      </w:pPr>
    </w:p>
    <w:p w:rsidR="00112AD8" w:rsidRDefault="00E55DB1">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根据《河南省公安英烈和因公牺牲伤残公安民警子女教育优待工作实施细则》（豫公通〔</w:t>
      </w:r>
      <w:r>
        <w:rPr>
          <w:rFonts w:ascii="仿宋" w:eastAsia="仿宋" w:hAnsi="仿宋" w:cs="仿宋" w:hint="eastAsia"/>
          <w:sz w:val="32"/>
          <w:szCs w:val="32"/>
        </w:rPr>
        <w:t>2018</w:t>
      </w:r>
      <w:r>
        <w:rPr>
          <w:rFonts w:ascii="仿宋" w:eastAsia="仿宋" w:hAnsi="仿宋" w:cs="仿宋" w:hint="eastAsia"/>
          <w:sz w:val="32"/>
          <w:szCs w:val="32"/>
        </w:rPr>
        <w:t>〕</w:t>
      </w:r>
      <w:r>
        <w:rPr>
          <w:rFonts w:ascii="仿宋" w:eastAsia="仿宋" w:hAnsi="仿宋" w:cs="仿宋" w:hint="eastAsia"/>
          <w:sz w:val="32"/>
          <w:szCs w:val="32"/>
        </w:rPr>
        <w:t>66</w:t>
      </w:r>
      <w:r>
        <w:rPr>
          <w:rFonts w:ascii="仿宋" w:eastAsia="仿宋" w:hAnsi="仿宋" w:cs="仿宋" w:hint="eastAsia"/>
          <w:sz w:val="32"/>
          <w:szCs w:val="32"/>
        </w:rPr>
        <w:t>号），公安烈士、公安英模子女，按照录取分值</w:t>
      </w:r>
      <w:r>
        <w:rPr>
          <w:rFonts w:ascii="仿宋" w:eastAsia="仿宋" w:hAnsi="仿宋" w:cs="仿宋" w:hint="eastAsia"/>
          <w:sz w:val="32"/>
          <w:szCs w:val="32"/>
        </w:rPr>
        <w:t>10%</w:t>
      </w:r>
      <w:r>
        <w:rPr>
          <w:rFonts w:ascii="仿宋" w:eastAsia="仿宋" w:hAnsi="仿宋" w:cs="仿宋" w:hint="eastAsia"/>
          <w:sz w:val="32"/>
          <w:szCs w:val="32"/>
        </w:rPr>
        <w:t>的标准，降低分数优先录取；因公牺牲、一级至四级因公伤残公安民警子女，按照录取分值</w:t>
      </w:r>
      <w:r>
        <w:rPr>
          <w:rFonts w:ascii="仿宋" w:eastAsia="仿宋" w:hAnsi="仿宋" w:cs="仿宋" w:hint="eastAsia"/>
          <w:sz w:val="32"/>
          <w:szCs w:val="32"/>
        </w:rPr>
        <w:t>5%</w:t>
      </w:r>
      <w:r>
        <w:rPr>
          <w:rFonts w:ascii="仿宋" w:eastAsia="仿宋" w:hAnsi="仿宋" w:cs="仿宋" w:hint="eastAsia"/>
          <w:sz w:val="32"/>
          <w:szCs w:val="32"/>
        </w:rPr>
        <w:t>的标准，降低分数优先录取。</w:t>
      </w:r>
    </w:p>
    <w:p w:rsidR="00112AD8" w:rsidRDefault="00E55DB1">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根据《河南省实施〈中华人民共和国归侨侨眷权益保护法〉办法》和《河南省实施</w:t>
      </w:r>
      <w:r>
        <w:rPr>
          <w:rFonts w:ascii="仿宋" w:eastAsia="仿宋" w:hAnsi="仿宋" w:cs="仿宋" w:hint="eastAsia"/>
          <w:sz w:val="32"/>
          <w:szCs w:val="32"/>
        </w:rPr>
        <w:t xml:space="preserve"> </w:t>
      </w:r>
      <w:r>
        <w:rPr>
          <w:rFonts w:ascii="仿宋" w:eastAsia="仿宋" w:hAnsi="仿宋" w:cs="仿宋" w:hint="eastAsia"/>
          <w:sz w:val="32"/>
          <w:szCs w:val="32"/>
        </w:rPr>
        <w:t>〈中华人民共和国台湾同胞投资保护法〉办法》，归侨、侨眷考生照顾</w:t>
      </w:r>
      <w:r>
        <w:rPr>
          <w:rFonts w:ascii="仿宋" w:eastAsia="仿宋" w:hAnsi="仿宋" w:cs="仿宋" w:hint="eastAsia"/>
          <w:sz w:val="32"/>
          <w:szCs w:val="32"/>
        </w:rPr>
        <w:t>10</w:t>
      </w:r>
      <w:r>
        <w:rPr>
          <w:rFonts w:ascii="仿宋" w:eastAsia="仿宋" w:hAnsi="仿宋" w:cs="仿宋" w:hint="eastAsia"/>
          <w:sz w:val="32"/>
          <w:szCs w:val="32"/>
        </w:rPr>
        <w:t>分录取，台湾同胞投资者及随行眷属、所聘台湾管理人员凭《台湾同胞投资证书》，其子女报考普通高中的，照顾</w:t>
      </w:r>
      <w:r>
        <w:rPr>
          <w:rFonts w:ascii="仿宋" w:eastAsia="仿宋" w:hAnsi="仿宋" w:cs="仿宋" w:hint="eastAsia"/>
          <w:sz w:val="32"/>
          <w:szCs w:val="32"/>
        </w:rPr>
        <w:t>10</w:t>
      </w:r>
      <w:r>
        <w:rPr>
          <w:rFonts w:ascii="仿宋" w:eastAsia="仿宋" w:hAnsi="仿宋" w:cs="仿宋" w:hint="eastAsia"/>
          <w:sz w:val="32"/>
          <w:szCs w:val="32"/>
        </w:rPr>
        <w:t>分。</w:t>
      </w:r>
    </w:p>
    <w:p w:rsidR="00112AD8" w:rsidRDefault="00E55DB1">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根据中共河南省委、河南省人民政府《关于贯彻中发〔</w:t>
      </w:r>
      <w:r>
        <w:rPr>
          <w:rFonts w:ascii="仿宋" w:eastAsia="仿宋" w:hAnsi="仿宋" w:cs="仿宋" w:hint="eastAsia"/>
          <w:sz w:val="32"/>
          <w:szCs w:val="32"/>
        </w:rPr>
        <w:t>2006</w:t>
      </w:r>
      <w:r>
        <w:rPr>
          <w:rFonts w:ascii="仿宋" w:eastAsia="仿宋" w:hAnsi="仿宋" w:cs="仿宋" w:hint="eastAsia"/>
          <w:sz w:val="32"/>
          <w:szCs w:val="32"/>
        </w:rPr>
        <w:t>〕</w:t>
      </w:r>
      <w:r>
        <w:rPr>
          <w:rFonts w:ascii="仿宋" w:eastAsia="仿宋" w:hAnsi="仿宋" w:cs="仿宋" w:hint="eastAsia"/>
          <w:sz w:val="32"/>
          <w:szCs w:val="32"/>
        </w:rPr>
        <w:t>22</w:t>
      </w:r>
      <w:r>
        <w:rPr>
          <w:rFonts w:ascii="仿宋" w:eastAsia="仿宋" w:hAnsi="仿宋" w:cs="仿宋" w:hint="eastAsia"/>
          <w:sz w:val="32"/>
          <w:szCs w:val="32"/>
        </w:rPr>
        <w:t>号文件精神，全面加强人口和计划生育工作，统筹解决人口问题的意见》（豫发〔</w:t>
      </w:r>
      <w:r>
        <w:rPr>
          <w:rFonts w:ascii="仿宋" w:eastAsia="仿宋" w:hAnsi="仿宋" w:cs="仿宋" w:hint="eastAsia"/>
          <w:sz w:val="32"/>
          <w:szCs w:val="32"/>
        </w:rPr>
        <w:t>2007</w:t>
      </w:r>
      <w:r>
        <w:rPr>
          <w:rFonts w:ascii="仿宋" w:eastAsia="仿宋" w:hAnsi="仿宋" w:cs="仿宋" w:hint="eastAsia"/>
          <w:sz w:val="32"/>
          <w:szCs w:val="32"/>
        </w:rPr>
        <w:t>〕</w:t>
      </w:r>
      <w:r>
        <w:rPr>
          <w:rFonts w:ascii="仿宋" w:eastAsia="仿宋" w:hAnsi="仿宋" w:cs="仿宋" w:hint="eastAsia"/>
          <w:sz w:val="32"/>
          <w:szCs w:val="32"/>
        </w:rPr>
        <w:t>7</w:t>
      </w:r>
      <w:r>
        <w:rPr>
          <w:rFonts w:ascii="仿宋" w:eastAsia="仿宋" w:hAnsi="仿宋" w:cs="仿宋" w:hint="eastAsia"/>
          <w:sz w:val="32"/>
          <w:szCs w:val="32"/>
        </w:rPr>
        <w:t>号）精神，对农村独生子女家庭和计划生育双女家庭，其子女报考本县（市、区）高中的，照顾</w:t>
      </w:r>
      <w:r>
        <w:rPr>
          <w:rFonts w:ascii="仿宋" w:eastAsia="仿宋" w:hAnsi="仿宋" w:cs="仿宋" w:hint="eastAsia"/>
          <w:sz w:val="32"/>
          <w:szCs w:val="32"/>
        </w:rPr>
        <w:t>10</w:t>
      </w:r>
      <w:r>
        <w:rPr>
          <w:rFonts w:ascii="仿宋" w:eastAsia="仿宋" w:hAnsi="仿宋" w:cs="仿宋" w:hint="eastAsia"/>
          <w:sz w:val="32"/>
          <w:szCs w:val="32"/>
        </w:rPr>
        <w:t>分。</w:t>
      </w:r>
    </w:p>
    <w:p w:rsidR="00112AD8" w:rsidRDefault="00E55DB1">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根据省教育</w:t>
      </w:r>
      <w:r>
        <w:rPr>
          <w:rFonts w:ascii="仿宋" w:eastAsia="仿宋" w:hAnsi="仿宋" w:cs="仿宋" w:hint="eastAsia"/>
          <w:sz w:val="32"/>
          <w:szCs w:val="32"/>
        </w:rPr>
        <w:t>厅《关于对艾滋病防治帮扶工作队员子女入学给予适当照顾的通知》（豫教基〔</w:t>
      </w:r>
      <w:r>
        <w:rPr>
          <w:rFonts w:ascii="仿宋" w:eastAsia="仿宋" w:hAnsi="仿宋" w:cs="仿宋" w:hint="eastAsia"/>
          <w:sz w:val="32"/>
          <w:szCs w:val="32"/>
        </w:rPr>
        <w:t>2004</w:t>
      </w:r>
      <w:r>
        <w:rPr>
          <w:rFonts w:ascii="仿宋" w:eastAsia="仿宋" w:hAnsi="仿宋" w:cs="仿宋" w:hint="eastAsia"/>
          <w:sz w:val="32"/>
          <w:szCs w:val="32"/>
        </w:rPr>
        <w:t>〕</w:t>
      </w:r>
      <w:r>
        <w:rPr>
          <w:rFonts w:ascii="仿宋" w:eastAsia="仿宋" w:hAnsi="仿宋" w:cs="仿宋" w:hint="eastAsia"/>
          <w:sz w:val="32"/>
          <w:szCs w:val="32"/>
        </w:rPr>
        <w:t>69</w:t>
      </w:r>
      <w:r>
        <w:rPr>
          <w:rFonts w:ascii="仿宋" w:eastAsia="仿宋" w:hAnsi="仿宋" w:cs="仿宋" w:hint="eastAsia"/>
          <w:sz w:val="32"/>
          <w:szCs w:val="32"/>
        </w:rPr>
        <w:t>号）精神，派驻各地进行艾滋病防治帮扶工作队员的子女，报考当地普通高中的可照顾</w:t>
      </w:r>
      <w:r>
        <w:rPr>
          <w:rFonts w:ascii="仿宋" w:eastAsia="仿宋" w:hAnsi="仿宋" w:cs="仿宋" w:hint="eastAsia"/>
          <w:sz w:val="32"/>
          <w:szCs w:val="32"/>
        </w:rPr>
        <w:t>10</w:t>
      </w:r>
      <w:r>
        <w:rPr>
          <w:rFonts w:ascii="仿宋" w:eastAsia="仿宋" w:hAnsi="仿宋" w:cs="仿宋" w:hint="eastAsia"/>
          <w:sz w:val="32"/>
          <w:szCs w:val="32"/>
        </w:rPr>
        <w:t>分。</w:t>
      </w:r>
    </w:p>
    <w:p w:rsidR="00112AD8" w:rsidRDefault="00E55DB1">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根据《河南省少数民族权益保障条例》，少数民族考生报考少数民族学校的，照顾</w:t>
      </w:r>
      <w:r>
        <w:rPr>
          <w:rFonts w:ascii="仿宋" w:eastAsia="仿宋" w:hAnsi="仿宋" w:cs="仿宋" w:hint="eastAsia"/>
          <w:sz w:val="32"/>
          <w:szCs w:val="32"/>
        </w:rPr>
        <w:t>10</w:t>
      </w:r>
      <w:r>
        <w:rPr>
          <w:rFonts w:ascii="仿宋" w:eastAsia="仿宋" w:hAnsi="仿宋" w:cs="仿宋" w:hint="eastAsia"/>
          <w:sz w:val="32"/>
          <w:szCs w:val="32"/>
        </w:rPr>
        <w:t>分；报考其它学校的，照顾</w:t>
      </w:r>
      <w:r>
        <w:rPr>
          <w:rFonts w:ascii="仿宋" w:eastAsia="仿宋" w:hAnsi="仿宋" w:cs="仿宋" w:hint="eastAsia"/>
          <w:sz w:val="32"/>
          <w:szCs w:val="32"/>
        </w:rPr>
        <w:t>5</w:t>
      </w:r>
      <w:r>
        <w:rPr>
          <w:rFonts w:ascii="仿宋" w:eastAsia="仿宋" w:hAnsi="仿宋" w:cs="仿宋" w:hint="eastAsia"/>
          <w:sz w:val="32"/>
          <w:szCs w:val="32"/>
        </w:rPr>
        <w:t>分。</w:t>
      </w:r>
    </w:p>
    <w:p w:rsidR="00112AD8" w:rsidRDefault="00E55DB1">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6.</w:t>
      </w:r>
      <w:r>
        <w:rPr>
          <w:rFonts w:ascii="仿宋" w:eastAsia="仿宋" w:hAnsi="仿宋" w:cs="仿宋" w:hint="eastAsia"/>
          <w:sz w:val="32"/>
          <w:szCs w:val="32"/>
        </w:rPr>
        <w:t>军人子女考生加分按照河南省教育厅、河南省军区政治部印发的《河南省</w:t>
      </w:r>
      <w:r>
        <w:rPr>
          <w:rFonts w:ascii="仿宋" w:eastAsia="仿宋" w:hAnsi="仿宋" w:cs="仿宋" w:hint="eastAsia"/>
          <w:sz w:val="32"/>
          <w:szCs w:val="32"/>
        </w:rPr>
        <w:t>&lt;</w:t>
      </w:r>
      <w:r>
        <w:rPr>
          <w:rFonts w:ascii="仿宋" w:eastAsia="仿宋" w:hAnsi="仿宋" w:cs="仿宋" w:hint="eastAsia"/>
          <w:sz w:val="32"/>
          <w:szCs w:val="32"/>
        </w:rPr>
        <w:t>军人子女教育优待办法</w:t>
      </w:r>
      <w:r>
        <w:rPr>
          <w:rFonts w:ascii="仿宋" w:eastAsia="仿宋" w:hAnsi="仿宋" w:cs="仿宋" w:hint="eastAsia"/>
          <w:sz w:val="32"/>
          <w:szCs w:val="32"/>
        </w:rPr>
        <w:t>&gt;</w:t>
      </w:r>
      <w:r>
        <w:rPr>
          <w:rFonts w:ascii="仿宋" w:eastAsia="仿宋" w:hAnsi="仿宋" w:cs="仿宋" w:hint="eastAsia"/>
          <w:sz w:val="32"/>
          <w:szCs w:val="32"/>
        </w:rPr>
        <w:t>实施细则》（政联〔</w:t>
      </w:r>
      <w:r>
        <w:rPr>
          <w:rFonts w:ascii="仿宋" w:eastAsia="仿宋" w:hAnsi="仿宋" w:cs="仿宋" w:hint="eastAsia"/>
          <w:sz w:val="32"/>
          <w:szCs w:val="32"/>
        </w:rPr>
        <w:t>2012</w:t>
      </w: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号）和《关于进一步明确军人子女中招优待政策的通知》（豫政联〔</w:t>
      </w:r>
      <w:r>
        <w:rPr>
          <w:rFonts w:ascii="仿宋" w:eastAsia="仿宋" w:hAnsi="仿宋" w:cs="仿宋" w:hint="eastAsia"/>
          <w:sz w:val="32"/>
          <w:szCs w:val="32"/>
        </w:rPr>
        <w:t>2019</w:t>
      </w: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号）要求执行。各军分区（警备区）政治</w:t>
      </w:r>
      <w:r>
        <w:rPr>
          <w:rFonts w:ascii="仿宋" w:eastAsia="仿宋" w:hAnsi="仿宋" w:cs="仿宋" w:hint="eastAsia"/>
          <w:sz w:val="32"/>
          <w:szCs w:val="32"/>
        </w:rPr>
        <w:t>工作处负责审查上报优待对象名单，省军区政治工作局汇总核定后报省教育厅，省教育厅将优待对象名单转发给各地教育行政部门。驻豫武警部队和国家综合性消防救援队伍人员子女的教育优待参照执行。一级至四级残疾退役军人子女教育优待按照民政部、教育部、总政治部关于印发《优抚对象及其子女教育优待暂行办法》的通知（民发〔</w:t>
      </w:r>
      <w:r>
        <w:rPr>
          <w:rFonts w:ascii="仿宋" w:eastAsia="仿宋" w:hAnsi="仿宋" w:cs="仿宋" w:hint="eastAsia"/>
          <w:sz w:val="32"/>
          <w:szCs w:val="32"/>
        </w:rPr>
        <w:t>2004</w:t>
      </w:r>
      <w:r>
        <w:rPr>
          <w:rFonts w:ascii="仿宋" w:eastAsia="仿宋" w:hAnsi="仿宋" w:cs="仿宋" w:hint="eastAsia"/>
          <w:sz w:val="32"/>
          <w:szCs w:val="32"/>
        </w:rPr>
        <w:t>〕第</w:t>
      </w:r>
      <w:r>
        <w:rPr>
          <w:rFonts w:ascii="仿宋" w:eastAsia="仿宋" w:hAnsi="仿宋" w:cs="仿宋" w:hint="eastAsia"/>
          <w:sz w:val="32"/>
          <w:szCs w:val="32"/>
        </w:rPr>
        <w:t>192</w:t>
      </w:r>
      <w:r>
        <w:rPr>
          <w:rFonts w:ascii="仿宋" w:eastAsia="仿宋" w:hAnsi="仿宋" w:cs="仿宋" w:hint="eastAsia"/>
          <w:sz w:val="32"/>
          <w:szCs w:val="32"/>
        </w:rPr>
        <w:t>号）要求执行。</w:t>
      </w:r>
    </w:p>
    <w:p w:rsidR="00112AD8" w:rsidRDefault="00E55DB1">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获得见义勇为荣誉称号人员及其子女加分按照《河南省人民政府办公厅转发省民政厅等部门关于加强见义勇为人员权益保护工作意见的通知》（豫政办〔</w:t>
      </w:r>
      <w:r>
        <w:rPr>
          <w:rFonts w:ascii="仿宋" w:eastAsia="仿宋" w:hAnsi="仿宋" w:cs="仿宋" w:hint="eastAsia"/>
          <w:sz w:val="32"/>
          <w:szCs w:val="32"/>
        </w:rPr>
        <w:t>2013</w:t>
      </w:r>
      <w:r>
        <w:rPr>
          <w:rFonts w:ascii="仿宋" w:eastAsia="仿宋" w:hAnsi="仿宋" w:cs="仿宋" w:hint="eastAsia"/>
          <w:sz w:val="32"/>
          <w:szCs w:val="32"/>
        </w:rPr>
        <w:t>〕</w:t>
      </w:r>
      <w:r>
        <w:rPr>
          <w:rFonts w:ascii="仿宋" w:eastAsia="仿宋" w:hAnsi="仿宋" w:cs="仿宋" w:hint="eastAsia"/>
          <w:sz w:val="32"/>
          <w:szCs w:val="32"/>
        </w:rPr>
        <w:t>90</w:t>
      </w:r>
      <w:r>
        <w:rPr>
          <w:rFonts w:ascii="仿宋" w:eastAsia="仿宋" w:hAnsi="仿宋" w:cs="仿宋" w:hint="eastAsia"/>
          <w:sz w:val="32"/>
          <w:szCs w:val="32"/>
        </w:rPr>
        <w:t>号）要求执行。</w:t>
      </w:r>
    </w:p>
    <w:p w:rsidR="00112AD8" w:rsidRDefault="00E55DB1">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根据教</w:t>
      </w:r>
      <w:r>
        <w:rPr>
          <w:rFonts w:ascii="仿宋" w:eastAsia="仿宋" w:hAnsi="仿宋" w:cs="仿宋" w:hint="eastAsia"/>
          <w:sz w:val="32"/>
          <w:szCs w:val="32"/>
        </w:rPr>
        <w:t>育部办公厅《关于解决驻外使领馆工作人员子女回国后入学问题的通知》（教基厅〔</w:t>
      </w:r>
      <w:r>
        <w:rPr>
          <w:rFonts w:ascii="仿宋" w:eastAsia="仿宋" w:hAnsi="仿宋" w:cs="仿宋" w:hint="eastAsia"/>
          <w:sz w:val="32"/>
          <w:szCs w:val="32"/>
        </w:rPr>
        <w:t>2005</w:t>
      </w:r>
      <w:r>
        <w:rPr>
          <w:rFonts w:ascii="仿宋" w:eastAsia="仿宋" w:hAnsi="仿宋" w:cs="仿宋" w:hint="eastAsia"/>
          <w:sz w:val="32"/>
          <w:szCs w:val="32"/>
        </w:rPr>
        <w:t>〕</w:t>
      </w:r>
      <w:r>
        <w:rPr>
          <w:rFonts w:ascii="仿宋" w:eastAsia="仿宋" w:hAnsi="仿宋" w:cs="仿宋" w:hint="eastAsia"/>
          <w:sz w:val="32"/>
          <w:szCs w:val="32"/>
        </w:rPr>
        <w:t>16</w:t>
      </w:r>
      <w:r>
        <w:rPr>
          <w:rFonts w:ascii="仿宋" w:eastAsia="仿宋" w:hAnsi="仿宋" w:cs="仿宋" w:hint="eastAsia"/>
          <w:sz w:val="32"/>
          <w:szCs w:val="32"/>
        </w:rPr>
        <w:t>号），持有驻外使领馆出具的《驻外使领馆工作人员随任子女回国证明》的初中阶段回国的初中生，在初中毕业后参加我省统一组织的高级中等学校招生考试的，在条件相同的情况下，优先录取。</w:t>
      </w:r>
    </w:p>
    <w:p w:rsidR="00112AD8" w:rsidRDefault="00112AD8">
      <w:pPr>
        <w:spacing w:line="520" w:lineRule="exact"/>
        <w:ind w:firstLineChars="200" w:firstLine="640"/>
        <w:rPr>
          <w:rFonts w:ascii="仿宋" w:eastAsia="仿宋" w:hAnsi="仿宋" w:cs="仿宋"/>
          <w:sz w:val="32"/>
          <w:szCs w:val="32"/>
        </w:rPr>
      </w:pPr>
    </w:p>
    <w:p w:rsidR="00112AD8" w:rsidRDefault="00112AD8">
      <w:pPr>
        <w:pStyle w:val="a3"/>
        <w:spacing w:before="14"/>
        <w:rPr>
          <w:rFonts w:ascii="仿宋" w:eastAsia="仿宋" w:hAnsi="仿宋" w:cs="仿宋"/>
        </w:rPr>
      </w:pPr>
    </w:p>
    <w:p w:rsidR="00112AD8" w:rsidRDefault="00E55DB1">
      <w:pPr>
        <w:pStyle w:val="a3"/>
        <w:spacing w:before="14"/>
        <w:rPr>
          <w:rFonts w:ascii="仿宋" w:eastAsia="仿宋" w:hAnsi="仿宋" w:cs="仿宋"/>
          <w:sz w:val="32"/>
          <w:szCs w:val="32"/>
        </w:rPr>
      </w:pPr>
      <w:r>
        <w:rPr>
          <w:rFonts w:ascii="仿宋" w:eastAsia="仿宋" w:hAnsi="仿宋" w:cs="仿宋" w:hint="eastAsia"/>
        </w:rPr>
        <w:br w:type="page"/>
      </w:r>
      <w:r>
        <w:rPr>
          <w:rFonts w:ascii="仿宋" w:eastAsia="仿宋" w:hAnsi="仿宋" w:cs="仿宋" w:hint="eastAsia"/>
          <w:sz w:val="32"/>
          <w:szCs w:val="32"/>
        </w:rPr>
        <w:lastRenderedPageBreak/>
        <w:t>附件</w:t>
      </w:r>
      <w:r>
        <w:rPr>
          <w:rFonts w:ascii="仿宋" w:eastAsia="仿宋" w:hAnsi="仿宋" w:cs="仿宋" w:hint="eastAsia"/>
          <w:sz w:val="32"/>
          <w:szCs w:val="32"/>
          <w:lang w:val="en-US"/>
        </w:rPr>
        <w:t>4</w:t>
      </w:r>
    </w:p>
    <w:p w:rsidR="00112AD8" w:rsidRDefault="00E55DB1">
      <w:pPr>
        <w:pStyle w:val="1"/>
        <w:ind w:right="121"/>
      </w:pPr>
      <w:r>
        <w:t>202</w:t>
      </w:r>
      <w:r>
        <w:rPr>
          <w:rFonts w:hint="eastAsia"/>
          <w:lang w:val="en-US"/>
        </w:rPr>
        <w:t>2</w:t>
      </w:r>
      <w:r>
        <w:t>年中招考试承诺书</w:t>
      </w:r>
    </w:p>
    <w:p w:rsidR="00112AD8" w:rsidRDefault="00112AD8">
      <w:pPr>
        <w:pStyle w:val="a3"/>
        <w:spacing w:line="420" w:lineRule="exact"/>
        <w:ind w:right="266" w:firstLineChars="200" w:firstLine="600"/>
        <w:jc w:val="both"/>
        <w:rPr>
          <w:rFonts w:ascii="仿宋" w:eastAsia="仿宋" w:hAnsi="仿宋" w:cs="仿宋"/>
        </w:rPr>
      </w:pPr>
    </w:p>
    <w:p w:rsidR="00112AD8" w:rsidRDefault="00E55DB1">
      <w:pPr>
        <w:pStyle w:val="a3"/>
        <w:spacing w:line="420" w:lineRule="exact"/>
        <w:ind w:right="266" w:firstLineChars="200" w:firstLine="600"/>
        <w:jc w:val="both"/>
        <w:rPr>
          <w:rFonts w:ascii="仿宋" w:eastAsia="仿宋" w:hAnsi="仿宋" w:cs="仿宋"/>
        </w:rPr>
      </w:pPr>
      <w:r>
        <w:rPr>
          <w:rFonts w:ascii="仿宋" w:eastAsia="仿宋" w:hAnsi="仿宋" w:cs="仿宋" w:hint="eastAsia"/>
        </w:rPr>
        <w:t>诚信是中华民族的优良传统，是一个社会和睦相处、共同进步的道德基石，诚信考试是每一名考生都应该具备的基本公民素质。我是参加河南省</w:t>
      </w:r>
      <w:r>
        <w:rPr>
          <w:rFonts w:ascii="仿宋" w:eastAsia="仿宋" w:hAnsi="仿宋" w:cs="仿宋" w:hint="eastAsia"/>
        </w:rPr>
        <w:t>2022</w:t>
      </w:r>
      <w:r>
        <w:rPr>
          <w:rFonts w:ascii="仿宋" w:eastAsia="仿宋" w:hAnsi="仿宋" w:cs="仿宋" w:hint="eastAsia"/>
        </w:rPr>
        <w:t>年中招考试的一名考生，现郑重承诺：</w:t>
      </w:r>
    </w:p>
    <w:p w:rsidR="00112AD8" w:rsidRDefault="00E55DB1">
      <w:pPr>
        <w:pStyle w:val="a3"/>
        <w:spacing w:line="420" w:lineRule="exact"/>
        <w:ind w:right="266" w:firstLineChars="200" w:firstLine="600"/>
        <w:jc w:val="both"/>
        <w:rPr>
          <w:rFonts w:ascii="仿宋" w:eastAsia="仿宋" w:hAnsi="仿宋" w:cs="仿宋"/>
        </w:rPr>
      </w:pPr>
      <w:r>
        <w:rPr>
          <w:rFonts w:ascii="仿宋" w:eastAsia="仿宋" w:hAnsi="仿宋" w:cs="仿宋" w:hint="eastAsia"/>
        </w:rPr>
        <w:t>1.</w:t>
      </w:r>
      <w:r>
        <w:rPr>
          <w:rFonts w:ascii="仿宋" w:eastAsia="仿宋" w:hAnsi="仿宋" w:cs="仿宋" w:hint="eastAsia"/>
        </w:rPr>
        <w:t>我报名时网上填写的基本情况信息真实</w:t>
      </w:r>
      <w:r>
        <w:rPr>
          <w:rFonts w:ascii="仿宋" w:eastAsia="仿宋" w:hAnsi="仿宋" w:cs="仿宋" w:hint="eastAsia"/>
        </w:rPr>
        <w:t>、准确，本人</w:t>
      </w:r>
      <w:r>
        <w:rPr>
          <w:rFonts w:ascii="仿宋" w:eastAsia="仿宋" w:hAnsi="仿宋" w:cs="仿宋" w:hint="eastAsia"/>
        </w:rPr>
        <w:t>已</w:t>
      </w:r>
      <w:r>
        <w:rPr>
          <w:rFonts w:ascii="仿宋" w:eastAsia="仿宋" w:hAnsi="仿宋" w:cs="仿宋" w:hint="eastAsia"/>
        </w:rPr>
        <w:t>签字确认。</w:t>
      </w:r>
    </w:p>
    <w:p w:rsidR="00112AD8" w:rsidRDefault="00E55DB1">
      <w:pPr>
        <w:pStyle w:val="a3"/>
        <w:spacing w:line="420" w:lineRule="exact"/>
        <w:ind w:right="266" w:firstLineChars="200" w:firstLine="600"/>
        <w:jc w:val="both"/>
        <w:rPr>
          <w:rFonts w:ascii="仿宋" w:eastAsia="仿宋" w:hAnsi="仿宋" w:cs="仿宋"/>
        </w:rPr>
      </w:pPr>
      <w:r>
        <w:rPr>
          <w:rFonts w:ascii="仿宋" w:eastAsia="仿宋" w:hAnsi="仿宋" w:cs="仿宋" w:hint="eastAsia"/>
        </w:rPr>
        <w:t>2.</w:t>
      </w:r>
      <w:r>
        <w:rPr>
          <w:rFonts w:ascii="仿宋" w:eastAsia="仿宋" w:hAnsi="仿宋" w:cs="仿宋" w:hint="eastAsia"/>
        </w:rPr>
        <w:t>本人已认真学习并了解省市中招政策以及相关考试管理规定，将牢固树立“诚信考试光荣，作弊违纪可耻”的思想，自觉遵守考试纪律，保证不违纪、不作弊。</w:t>
      </w:r>
    </w:p>
    <w:p w:rsidR="00112AD8" w:rsidRDefault="00E55DB1">
      <w:pPr>
        <w:pStyle w:val="a3"/>
        <w:spacing w:line="420" w:lineRule="exact"/>
        <w:ind w:right="266" w:firstLineChars="200" w:firstLine="600"/>
        <w:jc w:val="both"/>
        <w:rPr>
          <w:rFonts w:ascii="仿宋" w:eastAsia="仿宋" w:hAnsi="仿宋" w:cs="仿宋"/>
        </w:rPr>
      </w:pPr>
      <w:r>
        <w:rPr>
          <w:rFonts w:ascii="仿宋" w:eastAsia="仿宋" w:hAnsi="仿宋" w:cs="仿宋" w:hint="eastAsia"/>
        </w:rPr>
        <w:t>3.</w:t>
      </w:r>
      <w:r>
        <w:rPr>
          <w:rFonts w:ascii="仿宋" w:eastAsia="仿宋" w:hAnsi="仿宋" w:cs="仿宋" w:hint="eastAsia"/>
        </w:rPr>
        <w:t>进入考场时携带准考证，主动接受监考人员使用金属探测仪进行检测。服从监考员等考试工作人员的管理，不扰乱考试工作秩序。</w:t>
      </w:r>
    </w:p>
    <w:p w:rsidR="00112AD8" w:rsidRDefault="00E55DB1">
      <w:pPr>
        <w:pStyle w:val="a3"/>
        <w:spacing w:line="420" w:lineRule="exact"/>
        <w:ind w:right="266" w:firstLineChars="200" w:firstLine="600"/>
        <w:jc w:val="both"/>
        <w:rPr>
          <w:rFonts w:ascii="仿宋" w:eastAsia="仿宋" w:hAnsi="仿宋" w:cs="仿宋"/>
        </w:rPr>
      </w:pPr>
      <w:r>
        <w:rPr>
          <w:rFonts w:ascii="仿宋" w:eastAsia="仿宋" w:hAnsi="仿宋" w:cs="仿宋" w:hint="eastAsia"/>
        </w:rPr>
        <w:t>4.</w:t>
      </w:r>
      <w:r>
        <w:rPr>
          <w:rFonts w:ascii="仿宋" w:eastAsia="仿宋" w:hAnsi="仿宋" w:cs="仿宋" w:hint="eastAsia"/>
        </w:rPr>
        <w:t>不携带手机、无线接收和传送设备、电子储存记忆录放设备、手表、修正液、涂改液、文具盒等物品进入考场。</w:t>
      </w:r>
    </w:p>
    <w:p w:rsidR="00112AD8" w:rsidRDefault="00E55DB1">
      <w:pPr>
        <w:pStyle w:val="a3"/>
        <w:spacing w:line="420" w:lineRule="exact"/>
        <w:ind w:right="266" w:firstLineChars="200" w:firstLine="600"/>
        <w:jc w:val="both"/>
        <w:rPr>
          <w:rFonts w:ascii="仿宋" w:eastAsia="仿宋" w:hAnsi="仿宋" w:cs="仿宋"/>
        </w:rPr>
      </w:pPr>
      <w:r>
        <w:rPr>
          <w:rFonts w:ascii="仿宋" w:eastAsia="仿宋" w:hAnsi="仿宋" w:cs="仿宋" w:hint="eastAsia"/>
        </w:rPr>
        <w:t>5.</w:t>
      </w:r>
      <w:r>
        <w:rPr>
          <w:rFonts w:ascii="仿宋" w:eastAsia="仿宋" w:hAnsi="仿宋" w:cs="仿宋" w:hint="eastAsia"/>
        </w:rPr>
        <w:t>考试时独立思考、沉着应试，做到不喧哗，不交头接耳、不打手势暗号，不夹带抄袭或有意让他人抄袭，不传抄答案或交换试卷</w:t>
      </w:r>
      <w:r>
        <w:rPr>
          <w:rFonts w:ascii="仿宋" w:eastAsia="仿宋" w:hAnsi="仿宋" w:cs="仿宋" w:hint="eastAsia"/>
        </w:rPr>
        <w:t>、答题卡，不传递文具等物品，不将试卷、答题卡或草稿纸带出考场，终考铃响后不在考场和考点警戒线内逗留。</w:t>
      </w:r>
    </w:p>
    <w:p w:rsidR="00112AD8" w:rsidRDefault="00E55DB1">
      <w:pPr>
        <w:pStyle w:val="a3"/>
        <w:spacing w:line="420" w:lineRule="exact"/>
        <w:ind w:right="266" w:firstLineChars="200" w:firstLine="600"/>
        <w:jc w:val="both"/>
        <w:rPr>
          <w:rFonts w:ascii="仿宋" w:eastAsia="仿宋" w:hAnsi="仿宋" w:cs="仿宋"/>
        </w:rPr>
      </w:pPr>
      <w:r>
        <w:rPr>
          <w:rFonts w:ascii="仿宋" w:eastAsia="仿宋" w:hAnsi="仿宋" w:cs="仿宋" w:hint="eastAsia"/>
        </w:rPr>
        <w:t>6.</w:t>
      </w:r>
      <w:r>
        <w:rPr>
          <w:rFonts w:ascii="仿宋" w:eastAsia="仿宋" w:hAnsi="仿宋" w:cs="仿宋" w:hint="eastAsia"/>
        </w:rPr>
        <w:t>我已了解志愿学校基本情况、录取办法和收费标准，所填报志愿是本人真实意愿，一经录取，将按规定时间到校报到。否则，视为主动放弃普通高中学业资格。</w:t>
      </w:r>
    </w:p>
    <w:p w:rsidR="00112AD8" w:rsidRDefault="00E55DB1">
      <w:pPr>
        <w:pStyle w:val="a3"/>
        <w:spacing w:line="420" w:lineRule="exact"/>
        <w:ind w:right="266" w:firstLineChars="200" w:firstLine="600"/>
        <w:jc w:val="both"/>
        <w:rPr>
          <w:rFonts w:ascii="仿宋" w:eastAsia="仿宋" w:hAnsi="仿宋" w:cs="仿宋"/>
        </w:rPr>
      </w:pPr>
      <w:r>
        <w:rPr>
          <w:rFonts w:ascii="仿宋" w:eastAsia="仿宋" w:hAnsi="仿宋" w:cs="仿宋" w:hint="eastAsia"/>
        </w:rPr>
        <w:t>如违反以上承诺，我愿意承担一切责任，接受相应处理。</w:t>
      </w:r>
    </w:p>
    <w:p w:rsidR="00112AD8" w:rsidRDefault="00112AD8">
      <w:pPr>
        <w:pStyle w:val="a3"/>
        <w:spacing w:line="420" w:lineRule="exact"/>
        <w:ind w:right="266" w:firstLineChars="200" w:firstLine="600"/>
        <w:jc w:val="both"/>
        <w:rPr>
          <w:rFonts w:ascii="仿宋" w:eastAsia="仿宋" w:hAnsi="仿宋" w:cs="仿宋"/>
        </w:rPr>
      </w:pPr>
    </w:p>
    <w:p w:rsidR="00112AD8" w:rsidRDefault="00E55DB1">
      <w:pPr>
        <w:pStyle w:val="a3"/>
        <w:spacing w:line="420" w:lineRule="exact"/>
        <w:ind w:right="266" w:firstLineChars="200" w:firstLine="600"/>
        <w:jc w:val="both"/>
        <w:rPr>
          <w:rFonts w:ascii="仿宋" w:eastAsia="仿宋" w:hAnsi="仿宋" w:cs="仿宋"/>
        </w:rPr>
      </w:pPr>
      <w:r>
        <w:rPr>
          <w:rFonts w:ascii="仿宋" w:eastAsia="仿宋" w:hAnsi="仿宋" w:cs="仿宋" w:hint="eastAsia"/>
        </w:rPr>
        <w:t>承诺人：</w:t>
      </w:r>
      <w:r>
        <w:rPr>
          <w:rFonts w:ascii="仿宋" w:eastAsia="仿宋" w:hAnsi="仿宋" w:cs="仿宋" w:hint="eastAsia"/>
        </w:rPr>
        <w:t xml:space="preserve">        </w:t>
      </w:r>
      <w:r>
        <w:rPr>
          <w:rFonts w:ascii="仿宋" w:eastAsia="仿宋" w:hAnsi="仿宋" w:cs="仿宋" w:hint="eastAsia"/>
          <w:lang w:val="en-US"/>
        </w:rPr>
        <w:t xml:space="preserve">     </w:t>
      </w:r>
      <w:r>
        <w:rPr>
          <w:rFonts w:ascii="仿宋" w:eastAsia="仿宋" w:hAnsi="仿宋" w:cs="仿宋" w:hint="eastAsia"/>
        </w:rPr>
        <w:t xml:space="preserve"> </w:t>
      </w:r>
      <w:r>
        <w:rPr>
          <w:rFonts w:ascii="仿宋" w:eastAsia="仿宋" w:hAnsi="仿宋" w:cs="仿宋" w:hint="eastAsia"/>
        </w:rPr>
        <w:t>准考证号：</w:t>
      </w:r>
    </w:p>
    <w:p w:rsidR="00112AD8" w:rsidRDefault="00112AD8">
      <w:pPr>
        <w:pStyle w:val="a3"/>
        <w:spacing w:line="420" w:lineRule="exact"/>
        <w:ind w:right="266" w:firstLineChars="200" w:firstLine="600"/>
        <w:jc w:val="both"/>
        <w:rPr>
          <w:rFonts w:ascii="仿宋" w:eastAsia="仿宋" w:hAnsi="仿宋" w:cs="仿宋"/>
        </w:rPr>
      </w:pPr>
    </w:p>
    <w:p w:rsidR="00112AD8" w:rsidRDefault="00E55DB1">
      <w:pPr>
        <w:pStyle w:val="a3"/>
        <w:spacing w:line="420" w:lineRule="exact"/>
        <w:ind w:right="266" w:firstLineChars="659" w:firstLine="1977"/>
        <w:jc w:val="bot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监护人</w:t>
      </w:r>
    </w:p>
    <w:p w:rsidR="00112AD8" w:rsidRDefault="00E55DB1" w:rsidP="00112AD8">
      <w:pPr>
        <w:pStyle w:val="a3"/>
        <w:spacing w:beforeLines="50" w:line="420" w:lineRule="exact"/>
        <w:ind w:right="266" w:firstLineChars="659" w:firstLine="1977"/>
        <w:jc w:val="bot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年</w:t>
      </w:r>
      <w:r>
        <w:rPr>
          <w:rFonts w:ascii="仿宋" w:eastAsia="仿宋" w:hAnsi="仿宋" w:cs="仿宋" w:hint="eastAsia"/>
        </w:rPr>
        <w:t xml:space="preserve">  </w:t>
      </w:r>
      <w:r>
        <w:rPr>
          <w:rFonts w:ascii="仿宋" w:eastAsia="仿宋" w:hAnsi="仿宋" w:cs="仿宋" w:hint="eastAsia"/>
        </w:rPr>
        <w:t>月</w:t>
      </w:r>
      <w:r>
        <w:rPr>
          <w:rFonts w:ascii="仿宋" w:eastAsia="仿宋" w:hAnsi="仿宋" w:cs="仿宋" w:hint="eastAsia"/>
        </w:rPr>
        <w:t xml:space="preserve">   </w:t>
      </w:r>
      <w:r>
        <w:rPr>
          <w:rFonts w:ascii="仿宋" w:eastAsia="仿宋" w:hAnsi="仿宋" w:cs="仿宋" w:hint="eastAsia"/>
        </w:rPr>
        <w:t>日</w:t>
      </w:r>
    </w:p>
    <w:sectPr w:rsidR="00112AD8" w:rsidSect="00112AD8">
      <w:footerReference w:type="default" r:id="rId7"/>
      <w:pgSz w:w="11910" w:h="16840"/>
      <w:pgMar w:top="1701" w:right="1417" w:bottom="1701" w:left="1417" w:header="850" w:footer="1417" w:gutter="737"/>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DB1" w:rsidRDefault="00E55DB1">
      <w:r>
        <w:separator/>
      </w:r>
    </w:p>
  </w:endnote>
  <w:endnote w:type="continuationSeparator" w:id="0">
    <w:p w:rsidR="00E55DB1" w:rsidRDefault="00E55D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AD8" w:rsidRDefault="00112AD8">
    <w:pPr>
      <w:pStyle w:val="a4"/>
    </w:pPr>
    <w:r w:rsidRPr="00112AD8">
      <w:pict>
        <v:rect id="文本框 2" o:spid="_x0000_s1026" style="position:absolute;margin-left:0;margin-top:0;width:2in;height:2in;z-index:251659264;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XpaxTDAQAAjw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gTOHPC0oVffny//Px9+fWN&#10;rZI9fcCKuh7DA0wZUpi0Di3Y9CYVbMiWnq+WqiEyScXlerVel+S2pLM5IZzi6fMAGO+UtywFNQe6&#10;s2ylOH3EOLbOLWma87faGKqLyri/CoSZKkViPHJMURz2w0R875szqe3pumvuaLs5M/eO3EybMQcw&#10;B/s5OAbQh46oLTMvDB+OkUhkbmnCCDsNpnvK6qadSovwPM9dT//R9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ZelrFMMBAACPAwAADgAAAAAAAAABACAAAAAfAQAAZHJzL2Uyb0RvYy54bWxQ&#10;SwUGAAAAAAYABgBZAQAAVAUAAAAA&#10;" filled="f" stroked="f">
          <v:textbox style="mso-fit-shape-to-text:t" inset="0,0,0,0">
            <w:txbxContent>
              <w:p w:rsidR="00112AD8" w:rsidRDefault="00112AD8">
                <w:pPr>
                  <w:pStyle w:val="a4"/>
                </w:pPr>
                <w:r>
                  <w:rPr>
                    <w:rFonts w:hint="eastAsia"/>
                  </w:rPr>
                  <w:fldChar w:fldCharType="begin"/>
                </w:r>
                <w:r w:rsidR="00E55DB1">
                  <w:rPr>
                    <w:rFonts w:hint="eastAsia"/>
                  </w:rPr>
                  <w:instrText xml:space="preserve"> PAGE  \* MERGEFORMAT </w:instrText>
                </w:r>
                <w:r>
                  <w:rPr>
                    <w:rFonts w:hint="eastAsia"/>
                  </w:rPr>
                  <w:fldChar w:fldCharType="separate"/>
                </w:r>
                <w:r w:rsidR="00B65FA5">
                  <w:rPr>
                    <w:noProof/>
                  </w:rPr>
                  <w:t>1</w:t>
                </w:r>
                <w:r>
                  <w:rPr>
                    <w:rFonts w:hint="eastAsia"/>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DB1" w:rsidRDefault="00E55DB1">
      <w:r>
        <w:separator/>
      </w:r>
    </w:p>
  </w:footnote>
  <w:footnote w:type="continuationSeparator" w:id="0">
    <w:p w:rsidR="00E55DB1" w:rsidRDefault="00E55D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GExOGFiNzUzNDE0MmEwNWMxOGFmNTBiYjE2MGQ4YTkifQ=="/>
  </w:docVars>
  <w:rsids>
    <w:rsidRoot w:val="00112AD8"/>
    <w:rsid w:val="00112AD8"/>
    <w:rsid w:val="00B65FA5"/>
    <w:rsid w:val="00E55DB1"/>
    <w:rsid w:val="0898490A"/>
    <w:rsid w:val="13893C35"/>
    <w:rsid w:val="1A1A6BA0"/>
    <w:rsid w:val="26136900"/>
    <w:rsid w:val="373D165F"/>
    <w:rsid w:val="38631969"/>
    <w:rsid w:val="4A4E6A63"/>
    <w:rsid w:val="54A566C1"/>
    <w:rsid w:val="74F900F2"/>
    <w:rsid w:val="7D0047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112AD8"/>
    <w:pPr>
      <w:widowControl w:val="0"/>
      <w:autoSpaceDE w:val="0"/>
      <w:autoSpaceDN w:val="0"/>
    </w:pPr>
    <w:rPr>
      <w:rFonts w:ascii="宋体" w:hAnsi="宋体" w:cs="宋体"/>
      <w:sz w:val="22"/>
      <w:szCs w:val="22"/>
      <w:lang w:val="zh-CN" w:bidi="zh-CN"/>
    </w:rPr>
  </w:style>
  <w:style w:type="paragraph" w:styleId="1">
    <w:name w:val="heading 1"/>
    <w:basedOn w:val="a"/>
    <w:next w:val="a"/>
    <w:rsid w:val="00112AD8"/>
    <w:pPr>
      <w:spacing w:before="122"/>
      <w:jc w:val="center"/>
      <w:outlineLvl w:val="0"/>
    </w:pPr>
    <w:rPr>
      <w:rFonts w:ascii="方正小标宋简体" w:eastAsia="方正小标宋简体" w:hAnsi="方正小标宋简体" w:cs="方正小标宋简体"/>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12AD8"/>
    <w:rPr>
      <w:sz w:val="30"/>
      <w:szCs w:val="30"/>
    </w:rPr>
  </w:style>
  <w:style w:type="paragraph" w:styleId="a4">
    <w:name w:val="footer"/>
    <w:basedOn w:val="a"/>
    <w:rsid w:val="00112AD8"/>
    <w:pPr>
      <w:tabs>
        <w:tab w:val="center" w:pos="4153"/>
        <w:tab w:val="right" w:pos="8306"/>
      </w:tabs>
      <w:snapToGrid w:val="0"/>
    </w:pPr>
    <w:rPr>
      <w:sz w:val="18"/>
    </w:rPr>
  </w:style>
  <w:style w:type="paragraph" w:styleId="a5">
    <w:name w:val="header"/>
    <w:basedOn w:val="a"/>
    <w:rsid w:val="00112AD8"/>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customStyle="1" w:styleId="10">
    <w:name w:val="列出段落1"/>
    <w:basedOn w:val="a"/>
    <w:rsid w:val="00112AD8"/>
    <w:pPr>
      <w:ind w:left="299" w:right="411" w:firstLine="614"/>
    </w:pPr>
  </w:style>
  <w:style w:type="paragraph" w:customStyle="1" w:styleId="TableParagraph">
    <w:name w:val="Table Paragraph"/>
    <w:basedOn w:val="a"/>
    <w:rsid w:val="00112AD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17</Pages>
  <Words>1345</Words>
  <Characters>7670</Characters>
  <Application>Microsoft Office Word</Application>
  <DocSecurity>0</DocSecurity>
  <Lines>63</Lines>
  <Paragraphs>17</Paragraphs>
  <ScaleCrop>false</ScaleCrop>
  <Company/>
  <LinksUpToDate>false</LinksUpToDate>
  <CharactersWithSpaces>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如意</dc:title>
  <dc:creator>Administrator</dc:creator>
  <cp:lastModifiedBy>Administrator</cp:lastModifiedBy>
  <cp:revision>2</cp:revision>
  <cp:lastPrinted>2022-06-02T01:19:00Z</cp:lastPrinted>
  <dcterms:created xsi:type="dcterms:W3CDTF">2021-05-28T08:40:00Z</dcterms:created>
  <dcterms:modified xsi:type="dcterms:W3CDTF">2022-12-29T02:25:00Z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C62A02C254554152B4D47A973131A820</vt:lpwstr>
  </property>
</Properties>
</file>