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文件一：</w:t>
      </w:r>
    </w:p>
    <w:p>
      <w:pPr>
        <w:ind w:firstLine="1293" w:firstLineChars="300"/>
        <w:rPr>
          <w:rFonts w:hint="eastAsia" w:ascii="方正小标宋简体" w:hAnsi="方正小标宋简体" w:eastAsia="方正小标宋简体" w:cs="方正小标宋简体"/>
          <w:b w:val="0"/>
          <w:bCs w:val="0"/>
          <w:w w:val="98"/>
          <w:sz w:val="44"/>
          <w:szCs w:val="44"/>
        </w:rPr>
      </w:pPr>
      <w:r>
        <w:rPr>
          <w:rFonts w:hint="eastAsia" w:ascii="方正小标宋简体" w:hAnsi="方正小标宋简体" w:eastAsia="方正小标宋简体" w:cs="方正小标宋简体"/>
          <w:b w:val="0"/>
          <w:bCs w:val="0"/>
          <w:w w:val="98"/>
          <w:sz w:val="44"/>
          <w:szCs w:val="44"/>
          <w:lang w:val="en-US" w:eastAsia="zh-CN"/>
        </w:rPr>
        <w:t>邓州市</w:t>
      </w:r>
      <w:r>
        <w:rPr>
          <w:rFonts w:hint="eastAsia" w:ascii="方正小标宋简体" w:hAnsi="方正小标宋简体" w:eastAsia="方正小标宋简体" w:cs="方正小标宋简体"/>
          <w:b w:val="0"/>
          <w:bCs w:val="0"/>
          <w:w w:val="98"/>
          <w:sz w:val="44"/>
          <w:szCs w:val="44"/>
        </w:rPr>
        <w:t>202</w:t>
      </w:r>
      <w:r>
        <w:rPr>
          <w:rFonts w:hint="eastAsia" w:ascii="方正小标宋简体" w:hAnsi="方正小标宋简体" w:eastAsia="方正小标宋简体" w:cs="方正小标宋简体"/>
          <w:b w:val="0"/>
          <w:bCs w:val="0"/>
          <w:w w:val="98"/>
          <w:sz w:val="44"/>
          <w:szCs w:val="44"/>
          <w:lang w:val="en-US" w:eastAsia="zh-CN"/>
        </w:rPr>
        <w:t>3</w:t>
      </w:r>
      <w:r>
        <w:rPr>
          <w:rFonts w:hint="eastAsia" w:ascii="方正小标宋简体" w:hAnsi="方正小标宋简体" w:eastAsia="方正小标宋简体" w:cs="方正小标宋简体"/>
          <w:b w:val="0"/>
          <w:bCs w:val="0"/>
          <w:w w:val="98"/>
          <w:sz w:val="44"/>
          <w:szCs w:val="44"/>
        </w:rPr>
        <w:t>年生猪良种补贴项目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w w:val="98"/>
          <w:sz w:val="44"/>
          <w:szCs w:val="44"/>
        </w:rPr>
      </w:pPr>
      <w:r>
        <w:rPr>
          <w:rFonts w:hint="eastAsia" w:ascii="方正小标宋简体" w:hAnsi="方正小标宋简体" w:eastAsia="方正小标宋简体" w:cs="方正小标宋简体"/>
          <w:b w:val="0"/>
          <w:bCs w:val="0"/>
          <w:w w:val="98"/>
          <w:sz w:val="44"/>
          <w:szCs w:val="44"/>
        </w:rPr>
        <w:t>实施方案</w:t>
      </w:r>
    </w:p>
    <w:p>
      <w:pPr>
        <w:spacing w:line="600" w:lineRule="exact"/>
        <w:ind w:firstLine="640" w:firstLineChars="200"/>
        <w:rPr>
          <w:rFonts w:eastAsia="仿宋"/>
          <w:color w:val="000000"/>
          <w:kern w:val="0"/>
          <w:sz w:val="32"/>
          <w:szCs w:val="32"/>
        </w:rPr>
      </w:pPr>
    </w:p>
    <w:p>
      <w:pPr>
        <w:spacing w:line="600" w:lineRule="exact"/>
        <w:ind w:firstLine="640" w:firstLineChars="200"/>
        <w:rPr>
          <w:rFonts w:eastAsia="仿宋"/>
          <w:color w:val="000000"/>
          <w:kern w:val="0"/>
          <w:sz w:val="32"/>
          <w:szCs w:val="32"/>
        </w:rPr>
      </w:pPr>
      <w:r>
        <w:rPr>
          <w:rFonts w:hint="eastAsia" w:ascii="仿宋_GB2312" w:hAnsi="仿宋_GB2312" w:eastAsia="仿宋_GB2312" w:cs="仿宋_GB2312"/>
          <w:color w:val="000000"/>
          <w:kern w:val="0"/>
          <w:sz w:val="32"/>
          <w:szCs w:val="32"/>
          <w:lang w:val="en-US" w:eastAsia="zh-CN"/>
        </w:rPr>
        <w:t>为做好我市2023年生猪良种补贴项目实施工作，</w:t>
      </w:r>
      <w:r>
        <w:rPr>
          <w:rFonts w:hint="eastAsia" w:ascii="仿宋_GB2312" w:hAnsi="仿宋_GB2312" w:eastAsia="仿宋_GB2312" w:cs="仿宋_GB2312"/>
          <w:color w:val="000000"/>
          <w:sz w:val="32"/>
          <w:szCs w:val="32"/>
          <w:lang w:val="en-US" w:eastAsia="zh-CN"/>
        </w:rPr>
        <w:t>根据《</w:t>
      </w:r>
      <w:r>
        <w:rPr>
          <w:rFonts w:hint="eastAsia" w:ascii="仿宋" w:hAnsi="仿宋" w:eastAsia="仿宋" w:cs="仿宋"/>
          <w:color w:val="000000" w:themeColor="text1"/>
          <w:sz w:val="32"/>
          <w:szCs w:val="32"/>
          <w:lang w:eastAsia="zh-CN"/>
          <w14:textFill>
            <w14:solidFill>
              <w14:schemeClr w14:val="tx1"/>
            </w14:solidFill>
          </w14:textFill>
        </w:rPr>
        <w:t>河南省财政厅</w:t>
      </w:r>
      <w:r>
        <w:rPr>
          <w:rFonts w:hint="eastAsia" w:ascii="仿宋" w:hAnsi="仿宋" w:eastAsia="仿宋" w:cs="仿宋"/>
          <w:color w:val="000000" w:themeColor="text1"/>
          <w:sz w:val="32"/>
          <w:szCs w:val="32"/>
          <w:lang w:val="en-US" w:eastAsia="zh-CN"/>
          <w14:textFill>
            <w14:solidFill>
              <w14:schemeClr w14:val="tx1"/>
            </w14:solidFill>
          </w14:textFill>
        </w:rPr>
        <w:t xml:space="preserve"> 河南省农业农村厅关于下达2023年中央财政农业产业发展资金预算的通知》</w:t>
      </w:r>
      <w:r>
        <w:rPr>
          <w:rFonts w:hint="eastAsia" w:ascii="仿宋" w:hAnsi="仿宋" w:eastAsia="仿宋" w:cs="仿宋"/>
          <w:color w:val="000000" w:themeColor="text1"/>
          <w:sz w:val="32"/>
          <w:szCs w:val="32"/>
          <w:lang w:eastAsia="zh-CN"/>
          <w14:textFill>
            <w14:solidFill>
              <w14:schemeClr w14:val="tx1"/>
            </w14:solidFill>
          </w14:textFill>
        </w:rPr>
        <w:t>（豫财农水</w:t>
      </w:r>
      <w:r>
        <w:rPr>
          <w:rFonts w:hint="eastAsia" w:ascii="仿宋" w:hAnsi="仿宋" w:eastAsia="仿宋" w:cs="仿宋"/>
          <w:color w:val="000000" w:themeColor="text1"/>
          <w:sz w:val="32"/>
          <w:szCs w:val="32"/>
          <w:lang w:val="en-US" w:eastAsia="zh-CN"/>
          <w14:textFill>
            <w14:solidFill>
              <w14:schemeClr w14:val="tx1"/>
            </w14:solidFill>
          </w14:textFill>
        </w:rPr>
        <w:t>〔2023〕36号</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sz w:val="32"/>
          <w:szCs w:val="32"/>
          <w:lang w:val="en-US" w:eastAsia="zh-CN"/>
        </w:rPr>
        <w:t>《河南省农业农村厅关于做好202</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lang w:val="en-US" w:eastAsia="zh-CN"/>
        </w:rPr>
        <w:t>年中央财政畜牧业相关项目实施工作的通知》</w:t>
      </w:r>
      <w:r>
        <w:rPr>
          <w:rFonts w:hint="eastAsia" w:hAnsi="仿宋" w:eastAsia="仿宋"/>
          <w:color w:val="000000"/>
          <w:kern w:val="0"/>
          <w:sz w:val="32"/>
          <w:szCs w:val="32"/>
          <w:lang w:val="en-US" w:eastAsia="zh-CN"/>
        </w:rPr>
        <w:t>中《生猪良种补贴项目实施方案》</w:t>
      </w:r>
      <w:r>
        <w:rPr>
          <w:rFonts w:hAnsi="仿宋" w:eastAsia="仿宋"/>
          <w:color w:val="000000"/>
          <w:kern w:val="0"/>
          <w:sz w:val="32"/>
          <w:szCs w:val="32"/>
        </w:rPr>
        <w:t>文件精神，制定</w:t>
      </w:r>
      <w:r>
        <w:rPr>
          <w:rFonts w:hint="eastAsia" w:hAnsi="仿宋" w:eastAsia="仿宋"/>
          <w:color w:val="000000"/>
          <w:kern w:val="0"/>
          <w:sz w:val="32"/>
          <w:szCs w:val="32"/>
        </w:rPr>
        <w:t>本</w:t>
      </w:r>
      <w:r>
        <w:rPr>
          <w:rFonts w:hAnsi="仿宋" w:eastAsia="仿宋"/>
          <w:color w:val="000000"/>
          <w:kern w:val="0"/>
          <w:sz w:val="32"/>
          <w:szCs w:val="32"/>
        </w:rPr>
        <w:t>方案。</w:t>
      </w:r>
    </w:p>
    <w:p>
      <w:pPr>
        <w:spacing w:line="600" w:lineRule="exact"/>
        <w:ind w:firstLine="716" w:firstLineChars="224"/>
        <w:jc w:val="left"/>
        <w:rPr>
          <w:rFonts w:eastAsia="黑体"/>
          <w:bCs/>
          <w:kern w:val="0"/>
          <w:sz w:val="32"/>
          <w:szCs w:val="32"/>
        </w:rPr>
      </w:pPr>
      <w:r>
        <w:rPr>
          <w:rFonts w:eastAsia="黑体"/>
          <w:color w:val="000000"/>
          <w:kern w:val="0"/>
          <w:sz w:val="32"/>
          <w:szCs w:val="32"/>
        </w:rPr>
        <w:t>一、</w:t>
      </w:r>
      <w:r>
        <w:rPr>
          <w:rFonts w:hint="eastAsia" w:eastAsia="黑体"/>
          <w:bCs/>
          <w:kern w:val="0"/>
          <w:sz w:val="32"/>
          <w:szCs w:val="32"/>
        </w:rPr>
        <w:t>目标</w:t>
      </w:r>
      <w:r>
        <w:rPr>
          <w:rFonts w:eastAsia="黑体"/>
          <w:bCs/>
          <w:kern w:val="0"/>
          <w:sz w:val="32"/>
          <w:szCs w:val="32"/>
        </w:rPr>
        <w:t>任务</w:t>
      </w:r>
    </w:p>
    <w:p>
      <w:pPr>
        <w:spacing w:line="600" w:lineRule="exact"/>
        <w:ind w:firstLine="640" w:firstLineChars="200"/>
        <w:rPr>
          <w:rFonts w:eastAsia="仿宋"/>
          <w:color w:val="000000"/>
          <w:kern w:val="0"/>
          <w:sz w:val="32"/>
          <w:szCs w:val="32"/>
        </w:rPr>
      </w:pPr>
      <w:r>
        <w:rPr>
          <w:rFonts w:hAnsi="仿宋" w:eastAsia="仿宋"/>
          <w:color w:val="000000"/>
          <w:kern w:val="0"/>
          <w:sz w:val="32"/>
          <w:szCs w:val="32"/>
        </w:rPr>
        <w:t>全年完成</w:t>
      </w:r>
      <w:r>
        <w:rPr>
          <w:rFonts w:hint="eastAsia" w:hAnsi="仿宋" w:eastAsia="仿宋"/>
          <w:color w:val="000000"/>
          <w:kern w:val="0"/>
          <w:sz w:val="32"/>
          <w:szCs w:val="32"/>
          <w:lang w:val="en-US" w:eastAsia="zh-CN"/>
        </w:rPr>
        <w:t>2</w:t>
      </w:r>
      <w:r>
        <w:rPr>
          <w:rFonts w:hAnsi="仿宋" w:eastAsia="仿宋"/>
          <w:color w:val="000000"/>
          <w:kern w:val="0"/>
          <w:sz w:val="32"/>
          <w:szCs w:val="32"/>
        </w:rPr>
        <w:t>万头能繁母猪良种补贴。</w:t>
      </w:r>
    </w:p>
    <w:p>
      <w:pPr>
        <w:spacing w:line="600" w:lineRule="exact"/>
        <w:ind w:firstLine="640" w:firstLineChars="200"/>
        <w:rPr>
          <w:rFonts w:hint="eastAsia" w:eastAsia="黑体"/>
          <w:b w:val="0"/>
          <w:bCs w:val="0"/>
          <w:color w:val="000000"/>
          <w:kern w:val="0"/>
          <w:sz w:val="32"/>
          <w:szCs w:val="32"/>
          <w:lang w:eastAsia="zh-CN"/>
        </w:rPr>
      </w:pPr>
      <w:r>
        <w:rPr>
          <w:rFonts w:eastAsia="黑体"/>
          <w:b w:val="0"/>
          <w:bCs w:val="0"/>
          <w:color w:val="000000"/>
          <w:kern w:val="0"/>
          <w:sz w:val="32"/>
          <w:szCs w:val="32"/>
        </w:rPr>
        <w:t>二、</w:t>
      </w:r>
      <w:r>
        <w:rPr>
          <w:rFonts w:hint="eastAsia" w:eastAsia="黑体"/>
          <w:b w:val="0"/>
          <w:bCs w:val="0"/>
          <w:color w:val="000000"/>
          <w:kern w:val="0"/>
          <w:sz w:val="32"/>
          <w:szCs w:val="32"/>
          <w:lang w:eastAsia="zh-CN"/>
        </w:rPr>
        <w:t>实施内容</w:t>
      </w:r>
    </w:p>
    <w:p>
      <w:pPr>
        <w:spacing w:line="600" w:lineRule="exact"/>
        <w:ind w:firstLine="640"/>
        <w:rPr>
          <w:rFonts w:hint="default" w:eastAsia="仿宋"/>
          <w:color w:val="000000"/>
          <w:kern w:val="0"/>
          <w:sz w:val="32"/>
          <w:szCs w:val="32"/>
          <w:highlight w:val="none"/>
          <w:lang w:val="en-US" w:eastAsia="zh-CN"/>
        </w:rPr>
      </w:pPr>
      <w:r>
        <w:rPr>
          <w:rFonts w:eastAsia="楷体_GB2312"/>
          <w:b/>
          <w:bCs/>
          <w:color w:val="000000"/>
          <w:kern w:val="0"/>
          <w:sz w:val="32"/>
          <w:szCs w:val="32"/>
        </w:rPr>
        <w:t>（一）补贴对象</w:t>
      </w:r>
      <w:r>
        <w:rPr>
          <w:rFonts w:hint="eastAsia" w:eastAsia="楷体_GB2312"/>
          <w:b/>
          <w:bCs/>
          <w:color w:val="000000"/>
          <w:kern w:val="0"/>
          <w:sz w:val="32"/>
          <w:szCs w:val="32"/>
          <w:lang w:eastAsia="zh-CN"/>
        </w:rPr>
        <w:t>。</w:t>
      </w:r>
      <w:r>
        <w:rPr>
          <w:rFonts w:hint="eastAsia" w:hAnsi="仿宋" w:eastAsia="仿宋"/>
          <w:color w:val="000000"/>
          <w:kern w:val="0"/>
          <w:sz w:val="32"/>
          <w:szCs w:val="32"/>
          <w:lang w:eastAsia="zh-CN"/>
        </w:rPr>
        <w:t>对</w:t>
      </w:r>
      <w:r>
        <w:rPr>
          <w:rFonts w:hint="eastAsia" w:hAnsi="仿宋" w:eastAsia="仿宋"/>
          <w:color w:val="000000"/>
          <w:kern w:val="0"/>
          <w:sz w:val="32"/>
          <w:szCs w:val="32"/>
          <w:lang w:val="en-US" w:eastAsia="zh-CN"/>
        </w:rPr>
        <w:t>邓州市</w:t>
      </w:r>
      <w:r>
        <w:rPr>
          <w:rFonts w:hAnsi="仿宋" w:eastAsia="仿宋"/>
          <w:color w:val="000000"/>
          <w:kern w:val="0"/>
          <w:sz w:val="32"/>
          <w:szCs w:val="32"/>
        </w:rPr>
        <w:t>区域内使用良种猪精液开展猪人工授精的生猪养殖场</w:t>
      </w:r>
      <w:r>
        <w:rPr>
          <w:rFonts w:hint="eastAsia" w:hAnsi="仿宋" w:eastAsia="仿宋"/>
          <w:color w:val="000000"/>
          <w:kern w:val="0"/>
          <w:sz w:val="32"/>
          <w:szCs w:val="32"/>
          <w:lang w:eastAsia="zh-CN"/>
        </w:rPr>
        <w:t>（</w:t>
      </w:r>
      <w:r>
        <w:rPr>
          <w:rFonts w:hAnsi="仿宋" w:eastAsia="仿宋"/>
          <w:color w:val="000000"/>
          <w:kern w:val="0"/>
          <w:sz w:val="32"/>
          <w:szCs w:val="32"/>
        </w:rPr>
        <w:t>户</w:t>
      </w:r>
      <w:r>
        <w:rPr>
          <w:rFonts w:hint="eastAsia" w:hAnsi="仿宋" w:eastAsia="仿宋"/>
          <w:color w:val="000000"/>
          <w:kern w:val="0"/>
          <w:sz w:val="32"/>
          <w:szCs w:val="32"/>
          <w:lang w:eastAsia="zh-CN"/>
        </w:rPr>
        <w:t>）进行补贴</w:t>
      </w:r>
      <w:r>
        <w:rPr>
          <w:rFonts w:hint="eastAsia" w:hAnsi="仿宋" w:eastAsia="仿宋"/>
          <w:color w:val="000000"/>
          <w:kern w:val="0"/>
          <w:sz w:val="32"/>
          <w:szCs w:val="32"/>
        </w:rPr>
        <w:t>。</w:t>
      </w:r>
      <w:r>
        <w:rPr>
          <w:rFonts w:hint="eastAsia" w:hAnsi="仿宋" w:eastAsia="仿宋"/>
          <w:color w:val="000000"/>
          <w:kern w:val="0"/>
          <w:sz w:val="32"/>
          <w:szCs w:val="32"/>
          <w:highlight w:val="none"/>
          <w:lang w:val="en-US" w:eastAsia="zh-CN"/>
        </w:rPr>
        <w:t>由市农业农村部门确定良种精液供精单位（以下称供精单位），供精单位按照补贴后价格向生猪养殖场（户）提供精液。</w:t>
      </w:r>
    </w:p>
    <w:p>
      <w:pPr>
        <w:spacing w:line="600" w:lineRule="exact"/>
        <w:ind w:firstLine="640"/>
        <w:rPr>
          <w:rFonts w:hint="default" w:eastAsia="仿宋"/>
          <w:color w:val="000000"/>
          <w:kern w:val="0"/>
          <w:sz w:val="32"/>
          <w:szCs w:val="32"/>
          <w:lang w:val="en-US" w:eastAsia="zh-CN"/>
        </w:rPr>
      </w:pPr>
      <w:r>
        <w:rPr>
          <w:rFonts w:eastAsia="楷体_GB2312"/>
          <w:b/>
          <w:bCs/>
          <w:color w:val="000000"/>
          <w:kern w:val="0"/>
          <w:sz w:val="32"/>
          <w:szCs w:val="32"/>
        </w:rPr>
        <w:t>（二）补贴标准</w:t>
      </w:r>
      <w:r>
        <w:rPr>
          <w:rFonts w:hint="eastAsia" w:eastAsia="楷体_GB2312"/>
          <w:b/>
          <w:bCs/>
          <w:color w:val="000000"/>
          <w:kern w:val="0"/>
          <w:sz w:val="32"/>
          <w:szCs w:val="32"/>
          <w:lang w:eastAsia="zh-CN"/>
        </w:rPr>
        <w:t>。</w:t>
      </w:r>
      <w:r>
        <w:rPr>
          <w:rFonts w:hint="eastAsia" w:hAnsi="仿宋" w:eastAsia="仿宋"/>
          <w:color w:val="000000"/>
          <w:kern w:val="0"/>
          <w:sz w:val="32"/>
          <w:szCs w:val="32"/>
          <w:lang w:val="en-US" w:eastAsia="zh-CN"/>
        </w:rPr>
        <w:t>总补贴资金80万元。</w:t>
      </w:r>
      <w:r>
        <w:rPr>
          <w:rFonts w:hAnsi="仿宋" w:eastAsia="仿宋"/>
          <w:color w:val="000000"/>
          <w:kern w:val="0"/>
          <w:sz w:val="32"/>
          <w:szCs w:val="32"/>
        </w:rPr>
        <w:t>按照每头能繁母猪</w:t>
      </w:r>
      <w:r>
        <w:rPr>
          <w:rFonts w:eastAsia="仿宋_GB2312"/>
          <w:kern w:val="0"/>
          <w:sz w:val="32"/>
          <w:szCs w:val="32"/>
        </w:rPr>
        <w:t>每年使用4份精液计，</w:t>
      </w:r>
      <w:r>
        <w:rPr>
          <w:rFonts w:hAnsi="仿宋" w:eastAsia="仿宋"/>
          <w:color w:val="000000"/>
          <w:kern w:val="0"/>
          <w:sz w:val="32"/>
          <w:szCs w:val="32"/>
        </w:rPr>
        <w:t>每份精液补贴</w:t>
      </w:r>
      <w:r>
        <w:rPr>
          <w:rFonts w:eastAsia="仿宋"/>
          <w:color w:val="000000"/>
          <w:kern w:val="0"/>
          <w:sz w:val="32"/>
          <w:szCs w:val="32"/>
        </w:rPr>
        <w:t>10</w:t>
      </w:r>
      <w:r>
        <w:rPr>
          <w:rFonts w:hAnsi="仿宋" w:eastAsia="仿宋"/>
          <w:color w:val="000000"/>
          <w:kern w:val="0"/>
          <w:sz w:val="32"/>
          <w:szCs w:val="32"/>
        </w:rPr>
        <w:t>元。</w:t>
      </w:r>
    </w:p>
    <w:p>
      <w:pPr>
        <w:spacing w:line="600" w:lineRule="exact"/>
        <w:ind w:firstLine="640" w:firstLineChars="200"/>
        <w:rPr>
          <w:rFonts w:eastAsia="仿宋"/>
          <w:color w:val="000000"/>
          <w:kern w:val="0"/>
          <w:sz w:val="32"/>
          <w:szCs w:val="32"/>
        </w:rPr>
      </w:pPr>
      <w:r>
        <w:rPr>
          <w:rFonts w:hint="eastAsia" w:eastAsia="楷体_GB2312"/>
          <w:b/>
          <w:bCs/>
          <w:color w:val="000000"/>
          <w:kern w:val="0"/>
          <w:sz w:val="32"/>
          <w:szCs w:val="32"/>
          <w:lang w:eastAsia="zh-CN"/>
        </w:rPr>
        <w:t>（</w:t>
      </w:r>
      <w:r>
        <w:rPr>
          <w:rFonts w:hint="eastAsia" w:eastAsia="楷体_GB2312"/>
          <w:b/>
          <w:bCs/>
          <w:color w:val="000000"/>
          <w:kern w:val="0"/>
          <w:sz w:val="32"/>
          <w:szCs w:val="32"/>
        </w:rPr>
        <w:t>三</w:t>
      </w:r>
      <w:r>
        <w:rPr>
          <w:rFonts w:hint="eastAsia" w:eastAsia="楷体_GB2312"/>
          <w:b/>
          <w:bCs/>
          <w:color w:val="000000"/>
          <w:kern w:val="0"/>
          <w:sz w:val="32"/>
          <w:szCs w:val="32"/>
          <w:lang w:eastAsia="zh-CN"/>
        </w:rPr>
        <w:t>）实施期限。</w:t>
      </w:r>
      <w:r>
        <w:rPr>
          <w:rFonts w:hint="eastAsia" w:hAnsi="仿宋" w:eastAsia="仿宋"/>
          <w:color w:val="000000"/>
          <w:kern w:val="0"/>
          <w:sz w:val="32"/>
          <w:szCs w:val="32"/>
          <w:lang w:val="en-US" w:eastAsia="zh-CN"/>
        </w:rPr>
        <w:t>2023年项目实施从2023年1月1日期计算，至2023年12月31日前完成</w:t>
      </w:r>
      <w:r>
        <w:rPr>
          <w:rFonts w:hAnsi="仿宋" w:eastAsia="仿宋"/>
          <w:color w:val="000000"/>
          <w:kern w:val="0"/>
          <w:sz w:val="32"/>
          <w:szCs w:val="32"/>
        </w:rPr>
        <w:t>全部任务，项目资金以县为单位，补完为止。</w:t>
      </w:r>
    </w:p>
    <w:p>
      <w:pPr>
        <w:spacing w:line="600" w:lineRule="exact"/>
        <w:ind w:firstLine="640" w:firstLineChars="200"/>
        <w:rPr>
          <w:rFonts w:hint="default" w:eastAsia="黑体"/>
          <w:b w:val="0"/>
          <w:bCs w:val="0"/>
          <w:color w:val="000000"/>
          <w:kern w:val="0"/>
          <w:sz w:val="32"/>
          <w:szCs w:val="32"/>
          <w:lang w:val="en-US" w:eastAsia="zh-CN"/>
        </w:rPr>
      </w:pPr>
      <w:r>
        <w:rPr>
          <w:rFonts w:hint="eastAsia" w:eastAsia="黑体"/>
          <w:b w:val="0"/>
          <w:bCs w:val="0"/>
          <w:color w:val="000000"/>
          <w:kern w:val="0"/>
          <w:sz w:val="32"/>
          <w:szCs w:val="32"/>
          <w:lang w:eastAsia="zh-CN"/>
        </w:rPr>
        <w:t>三</w:t>
      </w:r>
      <w:r>
        <w:rPr>
          <w:rFonts w:eastAsia="黑体"/>
          <w:b w:val="0"/>
          <w:bCs w:val="0"/>
          <w:color w:val="000000"/>
          <w:kern w:val="0"/>
          <w:sz w:val="32"/>
          <w:szCs w:val="32"/>
        </w:rPr>
        <w:t>、</w:t>
      </w:r>
      <w:r>
        <w:rPr>
          <w:rFonts w:hint="eastAsia" w:eastAsia="黑体"/>
          <w:b w:val="0"/>
          <w:bCs w:val="0"/>
          <w:color w:val="000000"/>
          <w:kern w:val="0"/>
          <w:sz w:val="32"/>
          <w:szCs w:val="32"/>
          <w:lang w:val="en-US" w:eastAsia="zh-CN"/>
        </w:rPr>
        <w:t>组织实施</w:t>
      </w:r>
    </w:p>
    <w:p>
      <w:pPr>
        <w:spacing w:line="600" w:lineRule="exact"/>
        <w:ind w:firstLine="627" w:firstLineChars="196"/>
        <w:rPr>
          <w:rFonts w:eastAsia="仿宋"/>
          <w:color w:val="000000"/>
          <w:sz w:val="32"/>
          <w:szCs w:val="32"/>
        </w:rPr>
      </w:pPr>
      <w:r>
        <w:rPr>
          <w:rFonts w:eastAsia="楷体_GB2312"/>
          <w:b/>
          <w:bCs/>
          <w:color w:val="000000"/>
          <w:kern w:val="0"/>
          <w:sz w:val="32"/>
          <w:szCs w:val="32"/>
        </w:rPr>
        <w:t>（一）农业农村</w:t>
      </w:r>
      <w:r>
        <w:rPr>
          <w:rFonts w:hint="eastAsia" w:eastAsia="楷体_GB2312"/>
          <w:b/>
          <w:bCs/>
          <w:color w:val="000000"/>
          <w:kern w:val="0"/>
          <w:sz w:val="32"/>
          <w:szCs w:val="32"/>
          <w:lang w:val="en-US" w:eastAsia="zh-CN"/>
        </w:rPr>
        <w:t>局部门</w:t>
      </w:r>
      <w:r>
        <w:rPr>
          <w:rFonts w:hint="eastAsia" w:eastAsia="楷体_GB2312"/>
          <w:b/>
          <w:bCs/>
          <w:color w:val="000000"/>
          <w:kern w:val="0"/>
          <w:sz w:val="32"/>
          <w:szCs w:val="32"/>
          <w:lang w:eastAsia="zh-CN"/>
        </w:rPr>
        <w:t>：</w:t>
      </w:r>
      <w:r>
        <w:rPr>
          <w:rFonts w:hAnsi="仿宋" w:eastAsia="仿宋"/>
          <w:color w:val="000000"/>
          <w:kern w:val="0"/>
          <w:sz w:val="32"/>
          <w:szCs w:val="32"/>
        </w:rPr>
        <w:t>负责本</w:t>
      </w:r>
      <w:r>
        <w:rPr>
          <w:rFonts w:hint="eastAsia" w:hAnsi="仿宋" w:eastAsia="仿宋"/>
          <w:color w:val="000000"/>
          <w:kern w:val="0"/>
          <w:sz w:val="32"/>
          <w:szCs w:val="32"/>
          <w:lang w:eastAsia="zh-CN"/>
        </w:rPr>
        <w:t>辖区</w:t>
      </w:r>
      <w:r>
        <w:rPr>
          <w:rFonts w:hAnsi="仿宋" w:eastAsia="仿宋"/>
          <w:color w:val="000000"/>
          <w:kern w:val="0"/>
          <w:sz w:val="32"/>
          <w:szCs w:val="32"/>
        </w:rPr>
        <w:t>项目</w:t>
      </w:r>
      <w:r>
        <w:rPr>
          <w:rFonts w:hint="eastAsia" w:hAnsi="仿宋" w:eastAsia="仿宋"/>
          <w:color w:val="000000"/>
          <w:kern w:val="0"/>
          <w:sz w:val="32"/>
          <w:szCs w:val="32"/>
          <w:lang w:eastAsia="zh-CN"/>
        </w:rPr>
        <w:t>的</w:t>
      </w:r>
      <w:r>
        <w:rPr>
          <w:rFonts w:hAnsi="仿宋" w:eastAsia="仿宋"/>
          <w:color w:val="000000"/>
          <w:kern w:val="0"/>
          <w:sz w:val="32"/>
          <w:szCs w:val="32"/>
        </w:rPr>
        <w:t>实施和监管</w:t>
      </w:r>
      <w:r>
        <w:rPr>
          <w:rFonts w:hint="eastAsia" w:hAnsi="仿宋" w:eastAsia="仿宋"/>
          <w:color w:val="000000"/>
          <w:kern w:val="0"/>
          <w:sz w:val="32"/>
          <w:szCs w:val="32"/>
          <w:lang w:val="en-US" w:eastAsia="zh-CN"/>
        </w:rPr>
        <w:t>,</w:t>
      </w:r>
      <w:r>
        <w:rPr>
          <w:rFonts w:hint="eastAsia" w:hAnsi="仿宋" w:eastAsia="仿宋"/>
          <w:color w:val="000000"/>
          <w:kern w:val="0"/>
          <w:sz w:val="32"/>
          <w:szCs w:val="32"/>
          <w:lang w:eastAsia="zh-CN"/>
        </w:rPr>
        <w:t>具体由邓州市畜牧中心原邓州市畜牧工作站负责实施，对项目</w:t>
      </w:r>
      <w:r>
        <w:rPr>
          <w:rFonts w:hAnsi="仿宋" w:eastAsia="仿宋"/>
          <w:color w:val="000000"/>
          <w:kern w:val="0"/>
          <w:sz w:val="32"/>
          <w:szCs w:val="32"/>
        </w:rPr>
        <w:t>的各种资料、数据、档案等真实性负责。根据全</w:t>
      </w:r>
      <w:r>
        <w:rPr>
          <w:rFonts w:hint="eastAsia" w:hAnsi="仿宋" w:eastAsia="仿宋"/>
          <w:color w:val="000000"/>
          <w:kern w:val="0"/>
          <w:sz w:val="32"/>
          <w:szCs w:val="32"/>
          <w:lang w:val="en-US" w:eastAsia="zh-CN"/>
        </w:rPr>
        <w:t>省</w:t>
      </w:r>
      <w:r>
        <w:rPr>
          <w:rFonts w:hint="eastAsia" w:hAnsi="仿宋" w:eastAsia="仿宋"/>
          <w:color w:val="000000"/>
          <w:kern w:val="0"/>
          <w:sz w:val="32"/>
          <w:szCs w:val="32"/>
          <w:lang w:eastAsia="zh-CN"/>
        </w:rPr>
        <w:t>项目</w:t>
      </w:r>
      <w:r>
        <w:rPr>
          <w:rFonts w:hAnsi="仿宋" w:eastAsia="仿宋"/>
          <w:color w:val="000000"/>
          <w:kern w:val="0"/>
          <w:sz w:val="32"/>
          <w:szCs w:val="32"/>
        </w:rPr>
        <w:t>实施方案编制本</w:t>
      </w:r>
      <w:r>
        <w:rPr>
          <w:rFonts w:hint="eastAsia" w:hAnsi="仿宋" w:eastAsia="仿宋"/>
          <w:color w:val="000000"/>
          <w:kern w:val="0"/>
          <w:sz w:val="32"/>
          <w:szCs w:val="32"/>
          <w:lang w:eastAsia="zh-CN"/>
        </w:rPr>
        <w:t>地</w:t>
      </w:r>
      <w:r>
        <w:rPr>
          <w:rFonts w:hAnsi="仿宋" w:eastAsia="仿宋"/>
          <w:color w:val="000000"/>
          <w:kern w:val="0"/>
          <w:sz w:val="32"/>
          <w:szCs w:val="32"/>
        </w:rPr>
        <w:t>实施方案，并组织实施</w:t>
      </w:r>
      <w:r>
        <w:rPr>
          <w:rFonts w:hAnsi="仿宋" w:eastAsia="仿宋"/>
          <w:color w:val="auto"/>
          <w:kern w:val="0"/>
          <w:sz w:val="32"/>
          <w:szCs w:val="32"/>
        </w:rPr>
        <w:t>；确</w:t>
      </w:r>
      <w:r>
        <w:rPr>
          <w:rFonts w:hint="eastAsia" w:hAnsi="仿宋" w:eastAsia="仿宋"/>
          <w:color w:val="auto"/>
          <w:kern w:val="0"/>
          <w:sz w:val="32"/>
          <w:szCs w:val="32"/>
          <w:lang w:eastAsia="zh-CN"/>
        </w:rPr>
        <w:t>定</w:t>
      </w:r>
      <w:r>
        <w:rPr>
          <w:rFonts w:hAnsi="仿宋" w:eastAsia="仿宋"/>
          <w:color w:val="auto"/>
          <w:kern w:val="0"/>
          <w:sz w:val="32"/>
          <w:szCs w:val="32"/>
        </w:rPr>
        <w:t>项目供精单位</w:t>
      </w:r>
      <w:r>
        <w:rPr>
          <w:rFonts w:hint="eastAsia" w:hAnsi="仿宋" w:eastAsia="仿宋"/>
          <w:color w:val="auto"/>
          <w:kern w:val="0"/>
          <w:sz w:val="32"/>
          <w:szCs w:val="32"/>
          <w:lang w:eastAsia="zh-CN"/>
        </w:rPr>
        <w:t>及</w:t>
      </w:r>
      <w:r>
        <w:rPr>
          <w:rFonts w:hAnsi="仿宋" w:eastAsia="仿宋"/>
          <w:color w:val="auto"/>
          <w:kern w:val="0"/>
          <w:sz w:val="32"/>
          <w:szCs w:val="32"/>
        </w:rPr>
        <w:t>种公猪</w:t>
      </w:r>
      <w:r>
        <w:rPr>
          <w:rFonts w:hint="eastAsia" w:hAnsi="仿宋" w:eastAsia="仿宋"/>
          <w:color w:val="auto"/>
          <w:kern w:val="0"/>
          <w:sz w:val="32"/>
          <w:szCs w:val="32"/>
          <w:lang w:eastAsia="zh-CN"/>
        </w:rPr>
        <w:t>（标准参考附件</w:t>
      </w:r>
      <w:r>
        <w:rPr>
          <w:rFonts w:hint="eastAsia" w:hAnsi="仿宋" w:eastAsia="仿宋"/>
          <w:color w:val="auto"/>
          <w:kern w:val="0"/>
          <w:sz w:val="32"/>
          <w:szCs w:val="32"/>
          <w:lang w:val="en-US" w:eastAsia="zh-CN"/>
        </w:rPr>
        <w:t>1</w:t>
      </w:r>
      <w:r>
        <w:rPr>
          <w:rFonts w:hint="eastAsia" w:hAnsi="仿宋" w:eastAsia="仿宋"/>
          <w:color w:val="auto"/>
          <w:kern w:val="0"/>
          <w:sz w:val="32"/>
          <w:szCs w:val="32"/>
          <w:lang w:eastAsia="zh-CN"/>
        </w:rPr>
        <w:t>），明确</w:t>
      </w:r>
      <w:r>
        <w:rPr>
          <w:rFonts w:hAnsi="仿宋" w:eastAsia="仿宋"/>
          <w:color w:val="auto"/>
          <w:kern w:val="0"/>
          <w:sz w:val="32"/>
          <w:szCs w:val="32"/>
        </w:rPr>
        <w:t>精液价格等，</w:t>
      </w:r>
      <w:r>
        <w:rPr>
          <w:rFonts w:hint="eastAsia" w:hAnsi="仿宋" w:eastAsia="仿宋"/>
          <w:color w:val="auto"/>
          <w:kern w:val="0"/>
          <w:sz w:val="32"/>
          <w:szCs w:val="32"/>
          <w:lang w:val="en-US" w:eastAsia="zh-CN"/>
        </w:rPr>
        <w:t>供精单位在全市范围内选定，</w:t>
      </w:r>
      <w:r>
        <w:rPr>
          <w:rFonts w:hAnsi="仿宋" w:eastAsia="仿宋"/>
          <w:color w:val="auto"/>
          <w:kern w:val="0"/>
          <w:sz w:val="32"/>
          <w:szCs w:val="32"/>
        </w:rPr>
        <w:t>不得超过</w:t>
      </w:r>
      <w:r>
        <w:rPr>
          <w:rFonts w:eastAsia="仿宋"/>
          <w:color w:val="auto"/>
          <w:kern w:val="0"/>
          <w:sz w:val="32"/>
          <w:szCs w:val="32"/>
        </w:rPr>
        <w:t>5</w:t>
      </w:r>
      <w:r>
        <w:rPr>
          <w:rFonts w:hAnsi="仿宋" w:eastAsia="仿宋"/>
          <w:color w:val="auto"/>
          <w:kern w:val="0"/>
          <w:sz w:val="32"/>
          <w:szCs w:val="32"/>
        </w:rPr>
        <w:t>家</w:t>
      </w:r>
      <w:r>
        <w:rPr>
          <w:rFonts w:hint="eastAsia" w:hAnsi="仿宋" w:eastAsia="仿宋"/>
          <w:color w:val="auto"/>
          <w:kern w:val="0"/>
          <w:sz w:val="32"/>
          <w:szCs w:val="32"/>
        </w:rPr>
        <w:t>，</w:t>
      </w:r>
      <w:r>
        <w:rPr>
          <w:rFonts w:hint="eastAsia" w:hAnsi="仿宋" w:eastAsia="仿宋"/>
          <w:color w:val="auto"/>
          <w:kern w:val="0"/>
          <w:sz w:val="32"/>
          <w:szCs w:val="32"/>
          <w:lang w:eastAsia="zh-CN"/>
        </w:rPr>
        <w:t>供精单位</w:t>
      </w:r>
      <w:r>
        <w:rPr>
          <w:rFonts w:hAnsi="仿宋" w:eastAsia="仿宋"/>
          <w:color w:val="auto"/>
          <w:kern w:val="0"/>
          <w:sz w:val="32"/>
          <w:szCs w:val="32"/>
        </w:rPr>
        <w:t>情况于</w:t>
      </w:r>
      <w:r>
        <w:rPr>
          <w:rFonts w:hint="eastAsia" w:hAnsi="仿宋" w:eastAsia="仿宋"/>
          <w:color w:val="FF0000"/>
          <w:kern w:val="0"/>
          <w:sz w:val="32"/>
          <w:szCs w:val="32"/>
          <w:lang w:val="en-US" w:eastAsia="zh-CN"/>
        </w:rPr>
        <w:t>7</w:t>
      </w:r>
      <w:r>
        <w:rPr>
          <w:rFonts w:hint="eastAsia" w:hAnsi="仿宋" w:eastAsia="仿宋"/>
          <w:color w:val="FF0000"/>
          <w:kern w:val="0"/>
          <w:sz w:val="32"/>
          <w:szCs w:val="32"/>
        </w:rPr>
        <w:t>月</w:t>
      </w:r>
      <w:r>
        <w:rPr>
          <w:rFonts w:hint="eastAsia" w:hAnsi="仿宋" w:eastAsia="仿宋"/>
          <w:color w:val="FF0000"/>
          <w:kern w:val="0"/>
          <w:sz w:val="32"/>
          <w:szCs w:val="32"/>
          <w:lang w:val="en-US" w:eastAsia="zh-CN"/>
        </w:rPr>
        <w:t>3</w:t>
      </w:r>
      <w:r>
        <w:rPr>
          <w:rFonts w:hint="eastAsia" w:hAnsi="仿宋" w:eastAsia="仿宋"/>
          <w:color w:val="FF0000"/>
          <w:kern w:val="0"/>
          <w:sz w:val="32"/>
          <w:szCs w:val="32"/>
        </w:rPr>
        <w:t>0</w:t>
      </w:r>
      <w:r>
        <w:rPr>
          <w:rFonts w:hint="eastAsia" w:hAnsi="仿宋" w:eastAsia="仿宋"/>
          <w:color w:val="auto"/>
          <w:kern w:val="0"/>
          <w:sz w:val="32"/>
          <w:szCs w:val="32"/>
        </w:rPr>
        <w:t>日前</w:t>
      </w:r>
      <w:r>
        <w:rPr>
          <w:rFonts w:hAnsi="仿宋" w:eastAsia="仿宋"/>
          <w:color w:val="auto"/>
          <w:kern w:val="0"/>
          <w:sz w:val="32"/>
          <w:szCs w:val="32"/>
        </w:rPr>
        <w:t>报市级和省级备案（详见附表</w:t>
      </w:r>
      <w:r>
        <w:rPr>
          <w:rFonts w:hint="eastAsia" w:hAnsi="仿宋" w:eastAsia="仿宋"/>
          <w:color w:val="auto"/>
          <w:kern w:val="0"/>
          <w:sz w:val="32"/>
          <w:szCs w:val="32"/>
          <w:lang w:val="en-US" w:eastAsia="zh-CN"/>
        </w:rPr>
        <w:t>2</w:t>
      </w:r>
      <w:r>
        <w:rPr>
          <w:rFonts w:hAnsi="仿宋" w:eastAsia="仿宋"/>
          <w:color w:val="auto"/>
          <w:kern w:val="0"/>
          <w:sz w:val="32"/>
          <w:szCs w:val="32"/>
        </w:rPr>
        <w:t>）；对基层技术人员和养殖</w:t>
      </w:r>
      <w:r>
        <w:rPr>
          <w:rFonts w:hint="eastAsia" w:hAnsi="仿宋" w:eastAsia="仿宋"/>
          <w:color w:val="auto"/>
          <w:kern w:val="0"/>
          <w:sz w:val="32"/>
          <w:szCs w:val="32"/>
          <w:lang w:eastAsia="zh-CN"/>
        </w:rPr>
        <w:t>场（户）</w:t>
      </w:r>
      <w:r>
        <w:rPr>
          <w:rFonts w:hAnsi="仿宋" w:eastAsia="仿宋"/>
          <w:color w:val="auto"/>
          <w:kern w:val="0"/>
          <w:sz w:val="32"/>
          <w:szCs w:val="32"/>
        </w:rPr>
        <w:t>开展技术培训；加强供精单位、人工授精技术员管理，指导供精单位和</w:t>
      </w:r>
      <w:r>
        <w:rPr>
          <w:rFonts w:hint="eastAsia" w:hAnsi="仿宋" w:eastAsia="仿宋"/>
          <w:color w:val="auto"/>
          <w:kern w:val="0"/>
          <w:sz w:val="32"/>
          <w:szCs w:val="32"/>
          <w:lang w:eastAsia="zh-CN"/>
        </w:rPr>
        <w:t>养殖场（</w:t>
      </w:r>
      <w:r>
        <w:rPr>
          <w:rFonts w:hAnsi="仿宋" w:eastAsia="仿宋"/>
          <w:color w:val="auto"/>
          <w:kern w:val="0"/>
          <w:sz w:val="32"/>
          <w:szCs w:val="32"/>
        </w:rPr>
        <w:t>户</w:t>
      </w:r>
      <w:r>
        <w:rPr>
          <w:rFonts w:hint="eastAsia" w:hAnsi="仿宋" w:eastAsia="仿宋"/>
          <w:color w:val="auto"/>
          <w:kern w:val="0"/>
          <w:sz w:val="32"/>
          <w:szCs w:val="32"/>
          <w:lang w:eastAsia="zh-CN"/>
        </w:rPr>
        <w:t>）填写</w:t>
      </w:r>
      <w:r>
        <w:rPr>
          <w:rFonts w:hAnsi="仿宋" w:eastAsia="仿宋"/>
          <w:color w:val="auto"/>
          <w:kern w:val="0"/>
          <w:sz w:val="32"/>
          <w:szCs w:val="32"/>
        </w:rPr>
        <w:t>猪精液发放</w:t>
      </w:r>
      <w:r>
        <w:rPr>
          <w:rFonts w:hint="eastAsia" w:hAnsi="仿宋" w:eastAsia="仿宋"/>
          <w:color w:val="auto"/>
          <w:kern w:val="0"/>
          <w:sz w:val="32"/>
          <w:szCs w:val="32"/>
          <w:lang w:eastAsia="zh-CN"/>
        </w:rPr>
        <w:t>、</w:t>
      </w:r>
      <w:r>
        <w:rPr>
          <w:rFonts w:hAnsi="仿宋" w:eastAsia="仿宋"/>
          <w:color w:val="auto"/>
          <w:kern w:val="0"/>
          <w:sz w:val="32"/>
          <w:szCs w:val="32"/>
        </w:rPr>
        <w:t>使用</w:t>
      </w:r>
      <w:r>
        <w:rPr>
          <w:rFonts w:hint="eastAsia" w:hAnsi="仿宋" w:eastAsia="仿宋"/>
          <w:color w:val="auto"/>
          <w:kern w:val="0"/>
          <w:sz w:val="32"/>
          <w:szCs w:val="32"/>
          <w:lang w:eastAsia="zh-CN"/>
        </w:rPr>
        <w:t>登记</w:t>
      </w:r>
      <w:r>
        <w:rPr>
          <w:rFonts w:hAnsi="仿宋" w:eastAsia="仿宋"/>
          <w:color w:val="auto"/>
          <w:kern w:val="0"/>
          <w:sz w:val="32"/>
          <w:szCs w:val="32"/>
        </w:rPr>
        <w:t>表（详见附表</w:t>
      </w:r>
      <w:r>
        <w:rPr>
          <w:rFonts w:hint="eastAsia" w:hAnsi="仿宋" w:eastAsia="仿宋"/>
          <w:color w:val="auto"/>
          <w:kern w:val="0"/>
          <w:sz w:val="32"/>
          <w:szCs w:val="32"/>
          <w:lang w:val="en-US" w:eastAsia="zh-CN"/>
        </w:rPr>
        <w:t>3</w:t>
      </w:r>
      <w:r>
        <w:rPr>
          <w:rFonts w:hAnsi="仿宋" w:eastAsia="仿宋"/>
          <w:color w:val="auto"/>
          <w:kern w:val="0"/>
          <w:sz w:val="32"/>
          <w:szCs w:val="32"/>
        </w:rPr>
        <w:t>）；定期对</w:t>
      </w:r>
      <w:r>
        <w:rPr>
          <w:rFonts w:hint="eastAsia" w:hAnsi="仿宋" w:eastAsia="仿宋"/>
          <w:color w:val="auto"/>
          <w:kern w:val="0"/>
          <w:sz w:val="32"/>
          <w:szCs w:val="32"/>
          <w:lang w:eastAsia="zh-CN"/>
        </w:rPr>
        <w:t>养殖场（</w:t>
      </w:r>
      <w:r>
        <w:rPr>
          <w:rFonts w:hAnsi="仿宋" w:eastAsia="仿宋"/>
          <w:color w:val="auto"/>
          <w:kern w:val="0"/>
          <w:sz w:val="32"/>
          <w:szCs w:val="32"/>
        </w:rPr>
        <w:t>户</w:t>
      </w:r>
      <w:r>
        <w:rPr>
          <w:rFonts w:hint="eastAsia" w:hAnsi="仿宋" w:eastAsia="仿宋"/>
          <w:color w:val="auto"/>
          <w:kern w:val="0"/>
          <w:sz w:val="32"/>
          <w:szCs w:val="32"/>
          <w:lang w:eastAsia="zh-CN"/>
        </w:rPr>
        <w:t>）</w:t>
      </w:r>
      <w:r>
        <w:rPr>
          <w:rFonts w:hAnsi="仿宋" w:eastAsia="仿宋"/>
          <w:color w:val="auto"/>
          <w:kern w:val="0"/>
          <w:sz w:val="32"/>
          <w:szCs w:val="32"/>
        </w:rPr>
        <w:t>进行核查，做好项目实施效果跟踪，如实填写项目实施效果跟踪表（详见附表</w:t>
      </w:r>
      <w:r>
        <w:rPr>
          <w:rFonts w:hint="eastAsia" w:hAnsi="仿宋" w:eastAsia="仿宋"/>
          <w:color w:val="auto"/>
          <w:kern w:val="0"/>
          <w:sz w:val="32"/>
          <w:szCs w:val="32"/>
          <w:lang w:val="en-US" w:eastAsia="zh-CN"/>
        </w:rPr>
        <w:t>4</w:t>
      </w:r>
      <w:r>
        <w:rPr>
          <w:rFonts w:hAnsi="仿宋" w:eastAsia="仿宋"/>
          <w:color w:val="auto"/>
          <w:kern w:val="0"/>
          <w:sz w:val="32"/>
          <w:szCs w:val="32"/>
        </w:rPr>
        <w:t>）</w:t>
      </w:r>
      <w:r>
        <w:rPr>
          <w:rFonts w:hint="eastAsia" w:hAnsi="仿宋" w:eastAsia="仿宋"/>
          <w:color w:val="auto"/>
          <w:kern w:val="0"/>
          <w:sz w:val="32"/>
          <w:szCs w:val="32"/>
        </w:rPr>
        <w:t>；</w:t>
      </w:r>
      <w:r>
        <w:rPr>
          <w:rFonts w:hAnsi="仿宋" w:eastAsia="仿宋"/>
          <w:color w:val="auto"/>
          <w:kern w:val="0"/>
          <w:sz w:val="32"/>
          <w:szCs w:val="32"/>
        </w:rPr>
        <w:t>及时协调同级财政部门做好项目补贴资金结算</w:t>
      </w:r>
      <w:r>
        <w:rPr>
          <w:rFonts w:hAnsi="仿宋" w:eastAsia="仿宋"/>
          <w:color w:val="auto"/>
          <w:sz w:val="32"/>
          <w:szCs w:val="32"/>
        </w:rPr>
        <w:t>。</w:t>
      </w:r>
    </w:p>
    <w:p>
      <w:pPr>
        <w:spacing w:line="600" w:lineRule="exact"/>
        <w:ind w:firstLine="640" w:firstLineChars="200"/>
        <w:rPr>
          <w:rFonts w:hAnsi="仿宋" w:eastAsia="仿宋"/>
          <w:color w:val="auto"/>
          <w:kern w:val="0"/>
          <w:sz w:val="32"/>
          <w:szCs w:val="32"/>
        </w:rPr>
      </w:pPr>
      <w:r>
        <w:rPr>
          <w:rFonts w:eastAsia="楷体_GB2312"/>
          <w:b/>
          <w:bCs/>
          <w:color w:val="000000"/>
          <w:kern w:val="0"/>
          <w:sz w:val="32"/>
          <w:szCs w:val="32"/>
        </w:rPr>
        <w:t>（</w:t>
      </w:r>
      <w:r>
        <w:rPr>
          <w:rFonts w:hint="eastAsia" w:eastAsia="楷体_GB2312"/>
          <w:b/>
          <w:bCs/>
          <w:color w:val="000000"/>
          <w:kern w:val="0"/>
          <w:sz w:val="32"/>
          <w:szCs w:val="32"/>
          <w:lang w:val="en-US" w:eastAsia="zh-CN"/>
        </w:rPr>
        <w:t>二</w:t>
      </w:r>
      <w:r>
        <w:rPr>
          <w:rFonts w:eastAsia="楷体_GB2312"/>
          <w:b/>
          <w:bCs/>
          <w:color w:val="000000"/>
          <w:kern w:val="0"/>
          <w:sz w:val="32"/>
          <w:szCs w:val="32"/>
        </w:rPr>
        <w:t>）供精单位</w:t>
      </w:r>
      <w:r>
        <w:rPr>
          <w:rFonts w:hint="eastAsia" w:eastAsia="楷体_GB2312"/>
          <w:b/>
          <w:bCs/>
          <w:color w:val="000000"/>
          <w:kern w:val="0"/>
          <w:sz w:val="32"/>
          <w:szCs w:val="32"/>
          <w:lang w:eastAsia="zh-CN"/>
        </w:rPr>
        <w:t>：</w:t>
      </w:r>
      <w:r>
        <w:rPr>
          <w:rFonts w:hAnsi="仿宋" w:eastAsia="仿宋"/>
          <w:color w:val="000000"/>
          <w:sz w:val="32"/>
          <w:szCs w:val="32"/>
        </w:rPr>
        <w:t>做好项目宣传，认真核查供精范围内养殖场（户）和能繁母猪存栏数量</w:t>
      </w:r>
      <w:r>
        <w:rPr>
          <w:rFonts w:hint="eastAsia" w:hAnsi="仿宋" w:eastAsia="仿宋"/>
          <w:color w:val="000000"/>
          <w:sz w:val="32"/>
          <w:szCs w:val="32"/>
        </w:rPr>
        <w:t>，</w:t>
      </w:r>
      <w:r>
        <w:rPr>
          <w:rFonts w:hAnsi="仿宋" w:eastAsia="仿宋"/>
          <w:color w:val="000000"/>
          <w:kern w:val="0"/>
          <w:sz w:val="32"/>
          <w:szCs w:val="32"/>
        </w:rPr>
        <w:t>按要求自行建立完善人工授精台账，如实填写养殖</w:t>
      </w:r>
      <w:r>
        <w:rPr>
          <w:rFonts w:hint="eastAsia" w:hAnsi="仿宋" w:eastAsia="仿宋"/>
          <w:color w:val="000000"/>
          <w:kern w:val="0"/>
          <w:sz w:val="32"/>
          <w:szCs w:val="32"/>
          <w:lang w:eastAsia="zh-CN"/>
        </w:rPr>
        <w:t>场（</w:t>
      </w:r>
      <w:r>
        <w:rPr>
          <w:rFonts w:hAnsi="仿宋" w:eastAsia="仿宋"/>
          <w:color w:val="000000"/>
          <w:kern w:val="0"/>
          <w:sz w:val="32"/>
          <w:szCs w:val="32"/>
        </w:rPr>
        <w:t>户</w:t>
      </w:r>
      <w:r>
        <w:rPr>
          <w:rFonts w:hint="eastAsia" w:hAnsi="仿宋" w:eastAsia="仿宋"/>
          <w:color w:val="000000"/>
          <w:kern w:val="0"/>
          <w:sz w:val="32"/>
          <w:szCs w:val="32"/>
          <w:lang w:eastAsia="zh-CN"/>
        </w:rPr>
        <w:t>）</w:t>
      </w:r>
      <w:r>
        <w:rPr>
          <w:rFonts w:hAnsi="仿宋" w:eastAsia="仿宋"/>
          <w:color w:val="000000"/>
          <w:kern w:val="0"/>
          <w:sz w:val="32"/>
          <w:szCs w:val="32"/>
        </w:rPr>
        <w:t>姓名、人工授精的母猪数量以及养殖场</w:t>
      </w:r>
      <w:r>
        <w:rPr>
          <w:rFonts w:hint="eastAsia" w:hAnsi="仿宋" w:eastAsia="仿宋"/>
          <w:color w:val="000000"/>
          <w:kern w:val="0"/>
          <w:sz w:val="32"/>
          <w:szCs w:val="32"/>
          <w:lang w:eastAsia="zh-CN"/>
        </w:rPr>
        <w:t>（</w:t>
      </w:r>
      <w:r>
        <w:rPr>
          <w:rFonts w:hAnsi="仿宋" w:eastAsia="仿宋"/>
          <w:color w:val="000000"/>
          <w:kern w:val="0"/>
          <w:sz w:val="32"/>
          <w:szCs w:val="32"/>
        </w:rPr>
        <w:t>户</w:t>
      </w:r>
      <w:r>
        <w:rPr>
          <w:rFonts w:hint="eastAsia" w:hAnsi="仿宋" w:eastAsia="仿宋"/>
          <w:color w:val="000000"/>
          <w:kern w:val="0"/>
          <w:sz w:val="32"/>
          <w:szCs w:val="32"/>
          <w:lang w:eastAsia="zh-CN"/>
        </w:rPr>
        <w:t>）</w:t>
      </w:r>
      <w:r>
        <w:rPr>
          <w:rFonts w:hAnsi="仿宋" w:eastAsia="仿宋"/>
          <w:color w:val="000000"/>
          <w:kern w:val="0"/>
          <w:sz w:val="32"/>
          <w:szCs w:val="32"/>
        </w:rPr>
        <w:t>的签字、盖章手印等</w:t>
      </w:r>
      <w:r>
        <w:rPr>
          <w:rFonts w:hint="eastAsia" w:hAnsi="仿宋" w:eastAsia="仿宋"/>
          <w:color w:val="000000"/>
          <w:sz w:val="32"/>
          <w:szCs w:val="32"/>
          <w:lang w:eastAsia="zh-CN"/>
        </w:rPr>
        <w:t>；</w:t>
      </w:r>
      <w:r>
        <w:rPr>
          <w:rFonts w:hAnsi="仿宋" w:eastAsia="仿宋"/>
          <w:color w:val="000000"/>
          <w:kern w:val="0"/>
          <w:sz w:val="32"/>
          <w:szCs w:val="32"/>
        </w:rPr>
        <w:t>按照项目区精液需求组织生产和运送，确保猪精液数量和质量，并做好生产检验记录</w:t>
      </w:r>
      <w:r>
        <w:rPr>
          <w:rFonts w:hAnsi="仿宋" w:eastAsia="仿宋"/>
          <w:color w:val="auto"/>
          <w:kern w:val="0"/>
          <w:sz w:val="32"/>
          <w:szCs w:val="32"/>
        </w:rPr>
        <w:t>；精液产品包装加贴生猪良种补贴标签，注明种公猪品种、精液生产日期、活力水平等技术指标</w:t>
      </w:r>
      <w:r>
        <w:rPr>
          <w:rFonts w:hint="eastAsia" w:hAnsi="仿宋" w:eastAsia="仿宋"/>
          <w:color w:val="auto"/>
          <w:kern w:val="0"/>
          <w:sz w:val="32"/>
          <w:szCs w:val="32"/>
          <w:lang w:eastAsia="zh-CN"/>
        </w:rPr>
        <w:t>。</w:t>
      </w:r>
      <w:r>
        <w:rPr>
          <w:rFonts w:hAnsi="仿宋" w:eastAsia="仿宋"/>
          <w:color w:val="auto"/>
          <w:kern w:val="0"/>
          <w:sz w:val="32"/>
          <w:szCs w:val="32"/>
        </w:rPr>
        <w:t>项目实施结束后</w:t>
      </w:r>
      <w:r>
        <w:rPr>
          <w:rFonts w:hint="eastAsia" w:hAnsi="仿宋" w:eastAsia="仿宋"/>
          <w:color w:val="auto"/>
          <w:kern w:val="0"/>
          <w:sz w:val="32"/>
          <w:szCs w:val="32"/>
        </w:rPr>
        <w:t>，</w:t>
      </w:r>
      <w:r>
        <w:rPr>
          <w:rFonts w:hAnsi="仿宋" w:eastAsia="仿宋"/>
          <w:color w:val="auto"/>
          <w:kern w:val="0"/>
          <w:sz w:val="32"/>
          <w:szCs w:val="32"/>
        </w:rPr>
        <w:t>供精单位应按照规定填写</w:t>
      </w:r>
      <w:r>
        <w:rPr>
          <w:rFonts w:hAnsi="仿宋" w:eastAsia="仿宋"/>
          <w:color w:val="auto"/>
          <w:sz w:val="32"/>
          <w:szCs w:val="32"/>
        </w:rPr>
        <w:t>生猪良种补贴</w:t>
      </w:r>
      <w:r>
        <w:rPr>
          <w:rFonts w:hAnsi="仿宋" w:eastAsia="仿宋"/>
          <w:color w:val="auto"/>
          <w:kern w:val="0"/>
          <w:sz w:val="32"/>
          <w:szCs w:val="32"/>
        </w:rPr>
        <w:t>项目</w:t>
      </w:r>
      <w:r>
        <w:rPr>
          <w:rFonts w:hint="eastAsia" w:hAnsi="仿宋" w:eastAsia="仿宋"/>
          <w:color w:val="auto"/>
          <w:kern w:val="0"/>
          <w:sz w:val="32"/>
          <w:szCs w:val="32"/>
          <w:lang w:eastAsia="zh-CN"/>
        </w:rPr>
        <w:t>猪</w:t>
      </w:r>
      <w:r>
        <w:rPr>
          <w:rFonts w:hAnsi="仿宋" w:eastAsia="仿宋"/>
          <w:color w:val="auto"/>
          <w:kern w:val="0"/>
          <w:sz w:val="32"/>
          <w:szCs w:val="32"/>
        </w:rPr>
        <w:t>精液发放</w:t>
      </w:r>
      <w:r>
        <w:rPr>
          <w:rFonts w:hint="eastAsia" w:hAnsi="仿宋" w:eastAsia="仿宋"/>
          <w:color w:val="auto"/>
          <w:kern w:val="0"/>
          <w:sz w:val="32"/>
          <w:szCs w:val="32"/>
          <w:lang w:eastAsia="zh-CN"/>
        </w:rPr>
        <w:t>、</w:t>
      </w:r>
      <w:r>
        <w:rPr>
          <w:rFonts w:hAnsi="仿宋" w:eastAsia="仿宋"/>
          <w:color w:val="auto"/>
          <w:kern w:val="0"/>
          <w:sz w:val="32"/>
          <w:szCs w:val="32"/>
        </w:rPr>
        <w:t>使用</w:t>
      </w:r>
      <w:r>
        <w:rPr>
          <w:rFonts w:hint="eastAsia" w:hAnsi="仿宋" w:eastAsia="仿宋"/>
          <w:color w:val="auto"/>
          <w:kern w:val="0"/>
          <w:sz w:val="32"/>
          <w:szCs w:val="32"/>
          <w:lang w:eastAsia="zh-CN"/>
        </w:rPr>
        <w:t>登记</w:t>
      </w:r>
      <w:r>
        <w:rPr>
          <w:rFonts w:hAnsi="仿宋" w:eastAsia="仿宋"/>
          <w:color w:val="auto"/>
          <w:kern w:val="0"/>
          <w:sz w:val="32"/>
          <w:szCs w:val="32"/>
        </w:rPr>
        <w:t>表</w:t>
      </w:r>
      <w:r>
        <w:rPr>
          <w:rFonts w:hint="eastAsia" w:hAnsi="仿宋" w:eastAsia="仿宋"/>
          <w:color w:val="auto"/>
          <w:kern w:val="0"/>
          <w:sz w:val="32"/>
          <w:szCs w:val="32"/>
        </w:rPr>
        <w:t>，报</w:t>
      </w:r>
      <w:r>
        <w:rPr>
          <w:rFonts w:hint="eastAsia" w:hAnsi="仿宋" w:eastAsia="仿宋"/>
          <w:color w:val="000000"/>
          <w:kern w:val="0"/>
          <w:sz w:val="32"/>
          <w:szCs w:val="32"/>
          <w:lang w:eastAsia="zh-CN"/>
        </w:rPr>
        <w:t>邓州市畜牧中心原邓州市畜牧工作站</w:t>
      </w:r>
      <w:r>
        <w:rPr>
          <w:rFonts w:hint="eastAsia" w:hAnsi="仿宋" w:eastAsia="仿宋"/>
          <w:color w:val="auto"/>
          <w:kern w:val="0"/>
          <w:sz w:val="32"/>
          <w:szCs w:val="32"/>
        </w:rPr>
        <w:t>审核并存档备案</w:t>
      </w:r>
      <w:r>
        <w:rPr>
          <w:rFonts w:hAnsi="仿宋" w:eastAsia="仿宋"/>
          <w:color w:val="auto"/>
          <w:kern w:val="0"/>
          <w:sz w:val="32"/>
          <w:szCs w:val="32"/>
        </w:rPr>
        <w:t>。</w:t>
      </w:r>
    </w:p>
    <w:p>
      <w:pPr>
        <w:spacing w:line="600" w:lineRule="exact"/>
        <w:ind w:firstLine="640" w:firstLineChars="200"/>
        <w:rPr>
          <w:rFonts w:eastAsia="黑体"/>
          <w:color w:val="000000"/>
          <w:kern w:val="0"/>
          <w:sz w:val="32"/>
          <w:szCs w:val="32"/>
        </w:rPr>
      </w:pPr>
      <w:r>
        <w:rPr>
          <w:rFonts w:hint="eastAsia" w:eastAsia="黑体"/>
          <w:color w:val="000000"/>
          <w:kern w:val="0"/>
          <w:sz w:val="32"/>
          <w:szCs w:val="32"/>
          <w:lang w:eastAsia="zh-CN"/>
        </w:rPr>
        <w:t>四</w:t>
      </w:r>
      <w:r>
        <w:rPr>
          <w:rFonts w:eastAsia="黑体"/>
          <w:color w:val="000000"/>
          <w:kern w:val="0"/>
          <w:sz w:val="32"/>
          <w:szCs w:val="32"/>
        </w:rPr>
        <w:t>、</w:t>
      </w:r>
      <w:r>
        <w:rPr>
          <w:rFonts w:hint="eastAsia" w:eastAsia="黑体"/>
          <w:color w:val="000000"/>
          <w:kern w:val="0"/>
          <w:sz w:val="32"/>
          <w:szCs w:val="32"/>
        </w:rPr>
        <w:t>有关</w:t>
      </w:r>
      <w:r>
        <w:rPr>
          <w:rFonts w:eastAsia="黑体"/>
          <w:color w:val="000000"/>
          <w:kern w:val="0"/>
          <w:sz w:val="32"/>
          <w:szCs w:val="32"/>
        </w:rPr>
        <w:t>要求</w:t>
      </w:r>
    </w:p>
    <w:p>
      <w:pPr>
        <w:spacing w:line="600" w:lineRule="exact"/>
        <w:ind w:firstLine="579" w:firstLineChars="181"/>
        <w:rPr>
          <w:rFonts w:hAnsi="仿宋" w:eastAsia="仿宋"/>
          <w:color w:val="000000"/>
          <w:kern w:val="0"/>
          <w:sz w:val="32"/>
          <w:szCs w:val="32"/>
        </w:rPr>
      </w:pPr>
      <w:r>
        <w:rPr>
          <w:rFonts w:hAnsi="仿宋" w:eastAsia="仿宋"/>
          <w:color w:val="000000"/>
          <w:kern w:val="0"/>
          <w:sz w:val="32"/>
          <w:szCs w:val="32"/>
        </w:rPr>
        <w:t>按照</w:t>
      </w:r>
      <w:r>
        <w:rPr>
          <w:rFonts w:hint="eastAsia" w:eastAsia="仿宋"/>
          <w:color w:val="000000"/>
          <w:kern w:val="0"/>
          <w:sz w:val="32"/>
          <w:szCs w:val="32"/>
          <w:lang w:eastAsia="zh-CN"/>
        </w:rPr>
        <w:t>“</w:t>
      </w:r>
      <w:r>
        <w:rPr>
          <w:rFonts w:hAnsi="仿宋" w:eastAsia="仿宋"/>
          <w:color w:val="000000"/>
          <w:kern w:val="0"/>
          <w:sz w:val="32"/>
          <w:szCs w:val="32"/>
        </w:rPr>
        <w:t>政策公开、农民自愿、先到先补、补完为止</w:t>
      </w:r>
      <w:r>
        <w:rPr>
          <w:rFonts w:hint="eastAsia" w:eastAsia="仿宋"/>
          <w:color w:val="000000"/>
          <w:kern w:val="0"/>
          <w:sz w:val="32"/>
          <w:szCs w:val="32"/>
          <w:lang w:eastAsia="zh-CN"/>
        </w:rPr>
        <w:t>”</w:t>
      </w:r>
      <w:r>
        <w:rPr>
          <w:rFonts w:hAnsi="仿宋" w:eastAsia="仿宋"/>
          <w:color w:val="000000"/>
          <w:kern w:val="0"/>
          <w:sz w:val="32"/>
          <w:szCs w:val="32"/>
        </w:rPr>
        <w:t>的原则，</w:t>
      </w:r>
      <w:r>
        <w:rPr>
          <w:rFonts w:hint="eastAsia" w:hAnsi="仿宋" w:eastAsia="仿宋"/>
          <w:color w:val="000000"/>
          <w:kern w:val="0"/>
          <w:sz w:val="32"/>
          <w:szCs w:val="32"/>
          <w:lang w:eastAsia="zh-CN"/>
        </w:rPr>
        <w:t>做</w:t>
      </w:r>
      <w:r>
        <w:rPr>
          <w:rFonts w:hint="eastAsia" w:hAnsi="仿宋" w:eastAsia="仿宋"/>
          <w:color w:val="000000"/>
          <w:kern w:val="0"/>
          <w:sz w:val="32"/>
          <w:szCs w:val="32"/>
        </w:rPr>
        <w:t>好</w:t>
      </w:r>
      <w:r>
        <w:rPr>
          <w:rFonts w:hAnsi="仿宋" w:eastAsia="仿宋"/>
          <w:color w:val="000000"/>
          <w:kern w:val="0"/>
          <w:sz w:val="32"/>
          <w:szCs w:val="32"/>
        </w:rPr>
        <w:t>项目实</w:t>
      </w:r>
      <w:r>
        <w:rPr>
          <w:rFonts w:hAnsi="仿宋" w:eastAsia="仿宋"/>
          <w:color w:val="auto"/>
          <w:kern w:val="0"/>
          <w:sz w:val="32"/>
          <w:szCs w:val="32"/>
        </w:rPr>
        <w:t>施。</w:t>
      </w:r>
      <w:r>
        <w:rPr>
          <w:rFonts w:hAnsi="仿宋" w:eastAsia="仿宋"/>
          <w:color w:val="000000"/>
          <w:kern w:val="0"/>
          <w:sz w:val="32"/>
          <w:szCs w:val="32"/>
        </w:rPr>
        <w:t>对实施效果进行评估</w:t>
      </w:r>
      <w:r>
        <w:rPr>
          <w:rFonts w:hint="eastAsia" w:hAnsi="仿宋" w:eastAsia="仿宋"/>
          <w:color w:val="000000"/>
          <w:kern w:val="0"/>
          <w:sz w:val="32"/>
          <w:szCs w:val="32"/>
        </w:rPr>
        <w:t>，</w:t>
      </w:r>
      <w:r>
        <w:rPr>
          <w:rFonts w:hAnsi="仿宋" w:eastAsia="仿宋"/>
          <w:color w:val="000000"/>
          <w:kern w:val="0"/>
          <w:sz w:val="32"/>
          <w:szCs w:val="32"/>
        </w:rPr>
        <w:t>认真总结项目实施过程中的好经验</w:t>
      </w:r>
      <w:r>
        <w:rPr>
          <w:rFonts w:hint="eastAsia" w:hAnsi="仿宋" w:eastAsia="仿宋"/>
          <w:color w:val="000000"/>
          <w:kern w:val="0"/>
          <w:sz w:val="32"/>
          <w:szCs w:val="32"/>
        </w:rPr>
        <w:t>、</w:t>
      </w:r>
      <w:r>
        <w:rPr>
          <w:rFonts w:hAnsi="仿宋" w:eastAsia="仿宋"/>
          <w:color w:val="000000"/>
          <w:kern w:val="0"/>
          <w:sz w:val="32"/>
          <w:szCs w:val="32"/>
        </w:rPr>
        <w:t>好做法</w:t>
      </w:r>
      <w:r>
        <w:rPr>
          <w:rFonts w:hint="eastAsia" w:hAnsi="仿宋" w:eastAsia="仿宋"/>
          <w:color w:val="000000"/>
          <w:kern w:val="0"/>
          <w:sz w:val="32"/>
          <w:szCs w:val="32"/>
        </w:rPr>
        <w:t>，</w:t>
      </w:r>
      <w:r>
        <w:rPr>
          <w:rFonts w:hAnsi="仿宋" w:eastAsia="仿宋"/>
          <w:color w:val="000000"/>
          <w:kern w:val="0"/>
          <w:sz w:val="32"/>
          <w:szCs w:val="32"/>
        </w:rPr>
        <w:t>并于</w:t>
      </w:r>
      <w:r>
        <w:rPr>
          <w:rFonts w:eastAsia="仿宋"/>
          <w:color w:val="000000"/>
          <w:kern w:val="0"/>
          <w:sz w:val="32"/>
          <w:szCs w:val="32"/>
        </w:rPr>
        <w:t>202</w:t>
      </w:r>
      <w:r>
        <w:rPr>
          <w:rFonts w:hint="eastAsia" w:eastAsia="仿宋"/>
          <w:color w:val="000000"/>
          <w:kern w:val="0"/>
          <w:sz w:val="32"/>
          <w:szCs w:val="32"/>
          <w:lang w:val="en-US" w:eastAsia="zh-CN"/>
        </w:rPr>
        <w:t>3</w:t>
      </w:r>
      <w:r>
        <w:rPr>
          <w:rFonts w:hAnsi="仿宋" w:eastAsia="仿宋"/>
          <w:color w:val="000000"/>
          <w:kern w:val="0"/>
          <w:sz w:val="32"/>
          <w:szCs w:val="32"/>
        </w:rPr>
        <w:t>年</w:t>
      </w:r>
      <w:r>
        <w:rPr>
          <w:rFonts w:eastAsia="仿宋"/>
          <w:color w:val="000000"/>
          <w:kern w:val="0"/>
          <w:sz w:val="32"/>
          <w:szCs w:val="32"/>
        </w:rPr>
        <w:t>12</w:t>
      </w:r>
      <w:r>
        <w:rPr>
          <w:rFonts w:hAnsi="仿宋" w:eastAsia="仿宋"/>
          <w:color w:val="000000"/>
          <w:kern w:val="0"/>
          <w:sz w:val="32"/>
          <w:szCs w:val="32"/>
        </w:rPr>
        <w:t>月</w:t>
      </w:r>
      <w:r>
        <w:rPr>
          <w:rFonts w:eastAsia="仿宋"/>
          <w:color w:val="000000"/>
          <w:kern w:val="0"/>
          <w:sz w:val="32"/>
          <w:szCs w:val="32"/>
        </w:rPr>
        <w:t>3</w:t>
      </w:r>
      <w:r>
        <w:rPr>
          <w:rFonts w:hint="eastAsia" w:eastAsia="仿宋"/>
          <w:color w:val="000000"/>
          <w:kern w:val="0"/>
          <w:sz w:val="32"/>
          <w:szCs w:val="32"/>
          <w:lang w:val="en-US" w:eastAsia="zh-CN"/>
        </w:rPr>
        <w:t>1</w:t>
      </w:r>
      <w:r>
        <w:rPr>
          <w:rFonts w:hAnsi="仿宋" w:eastAsia="仿宋"/>
          <w:color w:val="000000"/>
          <w:kern w:val="0"/>
          <w:sz w:val="32"/>
          <w:szCs w:val="32"/>
        </w:rPr>
        <w:t>日前</w:t>
      </w:r>
      <w:r>
        <w:rPr>
          <w:rFonts w:hint="eastAsia" w:hAnsi="仿宋" w:eastAsia="仿宋"/>
          <w:color w:val="000000"/>
          <w:kern w:val="0"/>
          <w:sz w:val="32"/>
          <w:szCs w:val="32"/>
          <w:lang w:eastAsia="zh-CN"/>
        </w:rPr>
        <w:t>报邓州市畜牧中心原邓州市畜牧工作站</w:t>
      </w:r>
      <w:r>
        <w:rPr>
          <w:rFonts w:hAnsi="仿宋" w:eastAsia="仿宋"/>
          <w:color w:val="000000"/>
          <w:kern w:val="0"/>
          <w:sz w:val="32"/>
          <w:szCs w:val="32"/>
        </w:rPr>
        <w:t>。</w:t>
      </w:r>
    </w:p>
    <w:p>
      <w:pPr>
        <w:autoSpaceDE w:val="0"/>
        <w:autoSpaceDN w:val="0"/>
        <w:adjustRightInd w:val="0"/>
        <w:spacing w:line="600" w:lineRule="exact"/>
        <w:ind w:firstLine="707" w:firstLineChars="221"/>
        <w:rPr>
          <w:rFonts w:eastAsia="仿宋"/>
          <w:color w:val="000000"/>
          <w:kern w:val="0"/>
          <w:sz w:val="32"/>
          <w:szCs w:val="32"/>
        </w:rPr>
      </w:pPr>
    </w:p>
    <w:p>
      <w:pPr>
        <w:autoSpaceDE w:val="0"/>
        <w:autoSpaceDN w:val="0"/>
        <w:adjustRightInd w:val="0"/>
        <w:spacing w:line="600" w:lineRule="exact"/>
        <w:ind w:firstLine="707" w:firstLineChars="221"/>
        <w:rPr>
          <w:rFonts w:eastAsia="仿宋"/>
          <w:color w:val="000000"/>
          <w:kern w:val="0"/>
          <w:sz w:val="32"/>
          <w:szCs w:val="32"/>
        </w:rPr>
      </w:pPr>
      <w:r>
        <w:rPr>
          <w:rFonts w:hAnsi="仿宋" w:eastAsia="仿宋"/>
          <w:color w:val="000000"/>
          <w:kern w:val="0"/>
          <w:sz w:val="32"/>
          <w:szCs w:val="32"/>
        </w:rPr>
        <w:t>附表：</w:t>
      </w:r>
    </w:p>
    <w:p>
      <w:pPr>
        <w:spacing w:line="600" w:lineRule="exact"/>
        <w:ind w:firstLine="579" w:firstLineChars="181"/>
        <w:rPr>
          <w:rFonts w:hint="eastAsia" w:hAnsi="仿宋" w:eastAsia="仿宋"/>
          <w:color w:val="000000"/>
          <w:kern w:val="0"/>
          <w:sz w:val="32"/>
          <w:szCs w:val="32"/>
          <w:lang w:eastAsia="zh-CN"/>
        </w:rPr>
      </w:pPr>
      <w:r>
        <w:rPr>
          <w:rFonts w:hint="eastAsia" w:hAnsi="仿宋" w:eastAsia="仿宋"/>
          <w:color w:val="000000"/>
          <w:kern w:val="0"/>
          <w:sz w:val="32"/>
          <w:szCs w:val="32"/>
        </w:rPr>
        <w:t>1</w:t>
      </w:r>
      <w:r>
        <w:rPr>
          <w:rFonts w:hint="eastAsia" w:hAnsi="仿宋" w:eastAsia="仿宋"/>
          <w:color w:val="000000"/>
          <w:kern w:val="0"/>
          <w:sz w:val="32"/>
          <w:szCs w:val="32"/>
          <w:lang w:val="en-US" w:eastAsia="zh-CN"/>
        </w:rPr>
        <w:t>.</w:t>
      </w:r>
      <w:r>
        <w:rPr>
          <w:rFonts w:hint="eastAsia" w:hAnsi="仿宋" w:eastAsia="仿宋"/>
          <w:color w:val="000000"/>
          <w:kern w:val="0"/>
          <w:sz w:val="32"/>
          <w:szCs w:val="32"/>
        </w:rPr>
        <w:t>供精单位种及公猪</w:t>
      </w:r>
      <w:r>
        <w:rPr>
          <w:rFonts w:hint="eastAsia" w:hAnsi="仿宋" w:eastAsia="仿宋"/>
          <w:color w:val="000000"/>
          <w:kern w:val="0"/>
          <w:sz w:val="32"/>
          <w:szCs w:val="32"/>
          <w:lang w:eastAsia="zh-CN"/>
        </w:rPr>
        <w:t>选择</w:t>
      </w:r>
      <w:r>
        <w:rPr>
          <w:rFonts w:hint="eastAsia" w:hAnsi="仿宋" w:eastAsia="仿宋"/>
          <w:color w:val="000000"/>
          <w:kern w:val="0"/>
          <w:sz w:val="32"/>
          <w:szCs w:val="32"/>
        </w:rPr>
        <w:t>标准</w:t>
      </w:r>
      <w:r>
        <w:rPr>
          <w:rFonts w:hint="eastAsia" w:hAnsi="仿宋" w:eastAsia="仿宋"/>
          <w:color w:val="000000"/>
          <w:kern w:val="0"/>
          <w:sz w:val="32"/>
          <w:szCs w:val="32"/>
          <w:lang w:eastAsia="zh-CN"/>
        </w:rPr>
        <w:t>；</w:t>
      </w:r>
    </w:p>
    <w:p>
      <w:pPr>
        <w:spacing w:line="600" w:lineRule="exact"/>
        <w:ind w:firstLine="579" w:firstLineChars="181"/>
        <w:rPr>
          <w:rFonts w:hint="eastAsia" w:hAnsi="仿宋" w:eastAsia="仿宋"/>
          <w:color w:val="000000"/>
          <w:kern w:val="0"/>
          <w:sz w:val="32"/>
          <w:szCs w:val="32"/>
          <w:lang w:eastAsia="zh-CN"/>
        </w:rPr>
      </w:pPr>
      <w:r>
        <w:rPr>
          <w:rFonts w:hint="eastAsia" w:hAnsi="仿宋" w:eastAsia="仿宋"/>
          <w:color w:val="000000"/>
          <w:kern w:val="0"/>
          <w:sz w:val="32"/>
          <w:szCs w:val="32"/>
          <w:lang w:val="en-US" w:eastAsia="zh-CN"/>
        </w:rPr>
        <w:t>2.</w:t>
      </w:r>
      <w:r>
        <w:rPr>
          <w:rFonts w:hint="eastAsia" w:hAnsi="仿宋" w:eastAsia="仿宋"/>
          <w:color w:val="000000"/>
          <w:kern w:val="0"/>
          <w:sz w:val="32"/>
          <w:szCs w:val="32"/>
        </w:rPr>
        <w:t>河南省生猪良种补贴项目供精单位情况备案表</w:t>
      </w:r>
      <w:r>
        <w:rPr>
          <w:rFonts w:hint="eastAsia" w:hAnsi="仿宋" w:eastAsia="仿宋"/>
          <w:color w:val="000000"/>
          <w:kern w:val="0"/>
          <w:sz w:val="32"/>
          <w:szCs w:val="32"/>
          <w:lang w:eastAsia="zh-CN"/>
        </w:rPr>
        <w:t>；</w:t>
      </w:r>
    </w:p>
    <w:p>
      <w:pPr>
        <w:spacing w:line="600" w:lineRule="exact"/>
        <w:ind w:firstLine="579" w:firstLineChars="181"/>
        <w:rPr>
          <w:rFonts w:hint="eastAsia" w:hAnsi="仿宋" w:eastAsia="仿宋"/>
          <w:color w:val="000000"/>
          <w:kern w:val="0"/>
          <w:sz w:val="32"/>
          <w:szCs w:val="32"/>
          <w:lang w:eastAsia="zh-CN"/>
        </w:rPr>
      </w:pPr>
      <w:r>
        <w:rPr>
          <w:rFonts w:hint="eastAsia" w:hAnsi="仿宋" w:eastAsia="仿宋"/>
          <w:color w:val="000000"/>
          <w:kern w:val="0"/>
          <w:sz w:val="32"/>
          <w:szCs w:val="32"/>
          <w:lang w:val="en-US" w:eastAsia="zh-CN"/>
        </w:rPr>
        <w:t>3.</w:t>
      </w:r>
      <w:r>
        <w:rPr>
          <w:rFonts w:hint="eastAsia" w:hAnsi="仿宋" w:eastAsia="仿宋"/>
          <w:color w:val="000000"/>
          <w:kern w:val="0"/>
          <w:sz w:val="32"/>
          <w:szCs w:val="32"/>
        </w:rPr>
        <w:t>河南省生猪良种补贴项目</w:t>
      </w:r>
      <w:r>
        <w:rPr>
          <w:rFonts w:hint="eastAsia" w:hAnsi="仿宋" w:eastAsia="仿宋"/>
          <w:color w:val="000000"/>
          <w:kern w:val="0"/>
          <w:sz w:val="32"/>
          <w:szCs w:val="32"/>
          <w:lang w:eastAsia="zh-CN"/>
        </w:rPr>
        <w:t>猪精液</w:t>
      </w:r>
      <w:r>
        <w:rPr>
          <w:rFonts w:hint="eastAsia" w:hAnsi="仿宋" w:eastAsia="仿宋"/>
          <w:color w:val="000000"/>
          <w:kern w:val="0"/>
          <w:sz w:val="32"/>
          <w:szCs w:val="32"/>
        </w:rPr>
        <w:t>发放</w:t>
      </w:r>
      <w:r>
        <w:rPr>
          <w:rFonts w:hint="eastAsia" w:hAnsi="仿宋" w:eastAsia="仿宋"/>
          <w:color w:val="000000"/>
          <w:kern w:val="0"/>
          <w:sz w:val="32"/>
          <w:szCs w:val="32"/>
          <w:lang w:eastAsia="zh-CN"/>
        </w:rPr>
        <w:t>、</w:t>
      </w:r>
      <w:r>
        <w:rPr>
          <w:rFonts w:hint="eastAsia" w:hAnsi="仿宋" w:eastAsia="仿宋"/>
          <w:color w:val="000000"/>
          <w:kern w:val="0"/>
          <w:sz w:val="32"/>
          <w:szCs w:val="32"/>
        </w:rPr>
        <w:t>使用</w:t>
      </w:r>
      <w:r>
        <w:rPr>
          <w:rFonts w:hint="eastAsia" w:hAnsi="仿宋" w:eastAsia="仿宋"/>
          <w:color w:val="000000"/>
          <w:kern w:val="0"/>
          <w:sz w:val="32"/>
          <w:szCs w:val="32"/>
          <w:lang w:eastAsia="zh-CN"/>
        </w:rPr>
        <w:t>登记</w:t>
      </w:r>
      <w:r>
        <w:rPr>
          <w:rFonts w:hint="eastAsia" w:hAnsi="仿宋" w:eastAsia="仿宋"/>
          <w:color w:val="000000"/>
          <w:kern w:val="0"/>
          <w:sz w:val="32"/>
          <w:szCs w:val="32"/>
        </w:rPr>
        <w:t>表</w:t>
      </w:r>
      <w:r>
        <w:rPr>
          <w:rFonts w:hint="eastAsia" w:hAnsi="仿宋" w:eastAsia="仿宋"/>
          <w:color w:val="000000"/>
          <w:kern w:val="0"/>
          <w:sz w:val="32"/>
          <w:szCs w:val="32"/>
          <w:lang w:eastAsia="zh-CN"/>
        </w:rPr>
        <w:t>；</w:t>
      </w:r>
    </w:p>
    <w:p>
      <w:pPr>
        <w:spacing w:line="600" w:lineRule="exact"/>
        <w:ind w:firstLine="579" w:firstLineChars="181"/>
        <w:rPr>
          <w:rFonts w:hint="eastAsia" w:hAnsi="仿宋" w:eastAsia="仿宋"/>
          <w:color w:val="000000"/>
          <w:kern w:val="0"/>
          <w:sz w:val="32"/>
          <w:szCs w:val="32"/>
          <w:lang w:eastAsia="zh-CN"/>
        </w:rPr>
      </w:pPr>
      <w:r>
        <w:rPr>
          <w:rFonts w:hint="eastAsia" w:hAnsi="仿宋" w:eastAsia="仿宋"/>
          <w:color w:val="000000"/>
          <w:kern w:val="0"/>
          <w:sz w:val="32"/>
          <w:szCs w:val="32"/>
          <w:lang w:val="en-US" w:eastAsia="zh-CN"/>
        </w:rPr>
        <w:t>4.</w:t>
      </w:r>
      <w:r>
        <w:rPr>
          <w:rFonts w:hint="eastAsia" w:hAnsi="仿宋" w:eastAsia="仿宋"/>
          <w:color w:val="000000"/>
          <w:kern w:val="0"/>
          <w:sz w:val="32"/>
          <w:szCs w:val="32"/>
        </w:rPr>
        <w:t>河南省生猪良种补贴项目实施效果跟踪表</w:t>
      </w:r>
      <w:r>
        <w:rPr>
          <w:rFonts w:hint="eastAsia" w:hAnsi="仿宋" w:eastAsia="仿宋"/>
          <w:color w:val="000000"/>
          <w:kern w:val="0"/>
          <w:sz w:val="32"/>
          <w:szCs w:val="32"/>
          <w:lang w:eastAsia="zh-CN"/>
        </w:rPr>
        <w:t>。</w:t>
      </w:r>
    </w:p>
    <w:p>
      <w:pPr>
        <w:autoSpaceDE w:val="0"/>
        <w:autoSpaceDN w:val="0"/>
        <w:adjustRightInd w:val="0"/>
        <w:spacing w:line="600" w:lineRule="exact"/>
        <w:ind w:firstLine="707" w:firstLineChars="221"/>
        <w:rPr>
          <w:rFonts w:eastAsia="仿宋"/>
          <w:color w:val="000000"/>
          <w:kern w:val="0"/>
          <w:sz w:val="32"/>
          <w:szCs w:val="32"/>
        </w:rPr>
      </w:pPr>
    </w:p>
    <w:p>
      <w:pPr>
        <w:autoSpaceDE w:val="0"/>
        <w:autoSpaceDN w:val="0"/>
        <w:adjustRightInd w:val="0"/>
        <w:spacing w:line="600" w:lineRule="exact"/>
        <w:ind w:firstLine="707" w:firstLineChars="221"/>
        <w:rPr>
          <w:rFonts w:eastAsia="仿宋"/>
          <w:color w:val="000000"/>
          <w:kern w:val="0"/>
          <w:sz w:val="32"/>
          <w:szCs w:val="32"/>
        </w:rPr>
      </w:pPr>
      <w:r>
        <w:rPr>
          <w:rFonts w:hint="eastAsia" w:eastAsia="仿宋"/>
          <w:color w:val="000000"/>
          <w:kern w:val="0"/>
          <w:sz w:val="32"/>
          <w:szCs w:val="32"/>
        </w:rPr>
        <w:t xml:space="preserve">                      </w:t>
      </w:r>
    </w:p>
    <w:p>
      <w:pPr>
        <w:spacing w:line="590" w:lineRule="exact"/>
        <w:ind w:firstLine="200"/>
        <w:rPr>
          <w:rFonts w:hint="eastAsia" w:ascii="黑体" w:hAnsi="黑体" w:eastAsia="黑体"/>
          <w:color w:val="000000"/>
          <w:kern w:val="0"/>
          <w:sz w:val="32"/>
          <w:szCs w:val="32"/>
          <w:lang w:eastAsia="zh-CN"/>
        </w:rPr>
      </w:pPr>
      <w:r>
        <w:rPr>
          <w:rFonts w:ascii="仿宋" w:hAnsi="仿宋" w:eastAsia="仿宋"/>
          <w:color w:val="000000"/>
          <w:sz w:val="32"/>
          <w:szCs w:val="32"/>
        </w:rPr>
        <w:br w:type="page"/>
      </w:r>
      <w:r>
        <w:rPr>
          <w:rFonts w:hint="eastAsia" w:ascii="黑体" w:eastAsia="黑体" w:cs="黑体"/>
          <w:color w:val="000000"/>
          <w:sz w:val="32"/>
          <w:szCs w:val="32"/>
        </w:rPr>
        <w:t>附表</w:t>
      </w:r>
      <w:r>
        <w:rPr>
          <w:rFonts w:ascii="黑体" w:eastAsia="黑体" w:cs="黑体"/>
          <w:color w:val="000000"/>
          <w:sz w:val="32"/>
          <w:szCs w:val="32"/>
        </w:rPr>
        <w:t>1</w:t>
      </w:r>
    </w:p>
    <w:p>
      <w:pPr>
        <w:autoSpaceDE w:val="0"/>
        <w:autoSpaceDN w:val="0"/>
        <w:adjustRightInd w:val="0"/>
        <w:spacing w:line="600" w:lineRule="exact"/>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供精单位及种公猪</w:t>
      </w:r>
      <w:r>
        <w:rPr>
          <w:rFonts w:hint="eastAsia" w:ascii="方正小标宋简体" w:hAnsi="方正小标宋简体" w:eastAsia="方正小标宋简体" w:cs="方正小标宋简体"/>
          <w:color w:val="000000"/>
          <w:kern w:val="0"/>
          <w:sz w:val="36"/>
          <w:szCs w:val="36"/>
          <w:lang w:eastAsia="zh-CN"/>
        </w:rPr>
        <w:t>选择</w:t>
      </w:r>
      <w:r>
        <w:rPr>
          <w:rFonts w:hint="eastAsia" w:ascii="方正小标宋简体" w:hAnsi="方正小标宋简体" w:eastAsia="方正小标宋简体" w:cs="方正小标宋简体"/>
          <w:color w:val="000000"/>
          <w:kern w:val="0"/>
          <w:sz w:val="36"/>
          <w:szCs w:val="36"/>
        </w:rPr>
        <w:t>标准</w:t>
      </w:r>
    </w:p>
    <w:p>
      <w:pPr>
        <w:autoSpaceDE w:val="0"/>
        <w:autoSpaceDN w:val="0"/>
        <w:adjustRightInd w:val="0"/>
        <w:spacing w:line="600" w:lineRule="exact"/>
        <w:jc w:val="center"/>
        <w:rPr>
          <w:rFonts w:hint="eastAsia" w:ascii="方正小标宋简体" w:hAnsi="方正小标宋简体" w:eastAsia="方正小标宋简体" w:cs="方正小标宋简体"/>
          <w:color w:val="000000"/>
          <w:kern w:val="0"/>
          <w:sz w:val="36"/>
          <w:szCs w:val="36"/>
        </w:rPr>
      </w:pPr>
    </w:p>
    <w:p>
      <w:pPr>
        <w:spacing w:line="600" w:lineRule="exact"/>
        <w:ind w:firstLine="627" w:firstLineChars="196"/>
        <w:rPr>
          <w:rFonts w:eastAsia="仿宋"/>
          <w:b w:val="0"/>
          <w:bCs w:val="0"/>
          <w:color w:val="000000"/>
          <w:kern w:val="0"/>
          <w:sz w:val="32"/>
          <w:szCs w:val="32"/>
        </w:rPr>
      </w:pPr>
      <w:r>
        <w:rPr>
          <w:rFonts w:hint="eastAsia" w:eastAsia="楷体_GB2312"/>
          <w:b w:val="0"/>
          <w:bCs w:val="0"/>
          <w:color w:val="000000"/>
          <w:kern w:val="0"/>
          <w:sz w:val="32"/>
          <w:szCs w:val="32"/>
        </w:rPr>
        <w:t>1</w:t>
      </w:r>
      <w:r>
        <w:rPr>
          <w:rFonts w:hint="eastAsia" w:eastAsia="楷体_GB2312"/>
          <w:b w:val="0"/>
          <w:bCs w:val="0"/>
          <w:color w:val="000000"/>
          <w:kern w:val="0"/>
          <w:sz w:val="32"/>
          <w:szCs w:val="32"/>
          <w:lang w:val="en-US" w:eastAsia="zh-CN"/>
        </w:rPr>
        <w:t>.</w:t>
      </w:r>
      <w:r>
        <w:rPr>
          <w:rFonts w:eastAsia="楷体_GB2312"/>
          <w:b w:val="0"/>
          <w:bCs w:val="0"/>
          <w:color w:val="000000"/>
          <w:kern w:val="0"/>
          <w:sz w:val="32"/>
          <w:szCs w:val="32"/>
        </w:rPr>
        <w:t>种公猪品种和质量。</w:t>
      </w:r>
      <w:r>
        <w:rPr>
          <w:rFonts w:hAnsi="仿宋" w:eastAsia="仿宋"/>
          <w:b w:val="0"/>
          <w:bCs w:val="0"/>
          <w:color w:val="000000"/>
          <w:kern w:val="0"/>
          <w:sz w:val="32"/>
          <w:szCs w:val="32"/>
        </w:rPr>
        <w:t>杜洛克猪、长白猪、大约克夏猪等国家批准的引进品种，培育品种（配套系）和地方品种（豫南黑猪和淮南猪、南阳黑猪、确山黑猪等）。要优先选用有生产性能测定成绩、遗传评估成绩优秀的种公猪。</w:t>
      </w:r>
    </w:p>
    <w:p>
      <w:pPr>
        <w:spacing w:line="600" w:lineRule="exact"/>
        <w:ind w:firstLine="627" w:firstLineChars="196"/>
        <w:rPr>
          <w:rFonts w:eastAsia="仿宋"/>
          <w:b w:val="0"/>
          <w:bCs w:val="0"/>
          <w:color w:val="000000"/>
          <w:kern w:val="0"/>
          <w:sz w:val="32"/>
          <w:szCs w:val="32"/>
        </w:rPr>
      </w:pPr>
      <w:r>
        <w:rPr>
          <w:rFonts w:hint="eastAsia" w:eastAsia="楷体_GB2312"/>
          <w:b w:val="0"/>
          <w:bCs w:val="0"/>
          <w:color w:val="000000"/>
          <w:kern w:val="0"/>
          <w:sz w:val="32"/>
          <w:szCs w:val="32"/>
        </w:rPr>
        <w:t>2</w:t>
      </w:r>
      <w:r>
        <w:rPr>
          <w:rFonts w:hint="eastAsia" w:eastAsia="楷体_GB2312"/>
          <w:b w:val="0"/>
          <w:bCs w:val="0"/>
          <w:color w:val="000000"/>
          <w:kern w:val="0"/>
          <w:sz w:val="32"/>
          <w:szCs w:val="32"/>
          <w:lang w:val="en-US" w:eastAsia="zh-CN"/>
        </w:rPr>
        <w:t>.</w:t>
      </w:r>
      <w:r>
        <w:rPr>
          <w:rFonts w:eastAsia="楷体_GB2312"/>
          <w:b w:val="0"/>
          <w:bCs w:val="0"/>
          <w:color w:val="000000"/>
          <w:kern w:val="0"/>
          <w:sz w:val="32"/>
          <w:szCs w:val="32"/>
        </w:rPr>
        <w:t>供精单位。</w:t>
      </w:r>
      <w:r>
        <w:rPr>
          <w:rFonts w:hAnsi="仿宋" w:eastAsia="仿宋"/>
          <w:b w:val="0"/>
          <w:bCs w:val="0"/>
          <w:color w:val="000000"/>
          <w:kern w:val="0"/>
          <w:sz w:val="32"/>
          <w:szCs w:val="32"/>
        </w:rPr>
        <w:t>供精单位必须取得《种畜禽生产经营许可证》；应优先选择独立建站，有必备的精液生产、检测、保存和运输设施且管理规范、种畜系谱档案齐全的站（场）作为项目供精单位；供精单位采精种公猪存栏</w:t>
      </w:r>
      <w:r>
        <w:rPr>
          <w:rFonts w:eastAsia="仿宋"/>
          <w:b w:val="0"/>
          <w:bCs w:val="0"/>
          <w:color w:val="000000"/>
          <w:kern w:val="0"/>
          <w:sz w:val="32"/>
          <w:szCs w:val="32"/>
        </w:rPr>
        <w:t>30</w:t>
      </w:r>
      <w:r>
        <w:rPr>
          <w:rFonts w:hAnsi="仿宋" w:eastAsia="仿宋"/>
          <w:b w:val="0"/>
          <w:bCs w:val="0"/>
          <w:color w:val="000000"/>
          <w:kern w:val="0"/>
          <w:sz w:val="32"/>
          <w:szCs w:val="32"/>
        </w:rPr>
        <w:t>头以上，配备有种公猪饲养、精液采集、生产检验、动物防疫等专业技术人员，至少有一名获得国家资格认定的技术人员。</w:t>
      </w:r>
    </w:p>
    <w:p>
      <w:pPr>
        <w:tabs>
          <w:tab w:val="left" w:pos="645"/>
        </w:tabs>
        <w:spacing w:line="480" w:lineRule="exact"/>
        <w:rPr>
          <w:color w:val="000000"/>
        </w:rPr>
      </w:pPr>
    </w:p>
    <w:p>
      <w:pPr>
        <w:spacing w:line="590" w:lineRule="exact"/>
        <w:ind w:firstLine="200"/>
        <w:rPr>
          <w:rFonts w:hint="eastAsia" w:ascii="黑体" w:eastAsia="黑体" w:cs="黑体"/>
          <w:b/>
          <w:bCs/>
          <w:color w:val="000000"/>
          <w:sz w:val="32"/>
          <w:szCs w:val="32"/>
          <w:lang w:eastAsia="zh-CN"/>
        </w:rPr>
        <w:sectPr>
          <w:headerReference r:id="rId3" w:type="default"/>
          <w:footerReference r:id="rId4" w:type="default"/>
          <w:pgSz w:w="11906" w:h="16838"/>
          <w:pgMar w:top="1871" w:right="1474" w:bottom="1588" w:left="1588" w:header="851" w:footer="1531" w:gutter="0"/>
          <w:cols w:space="720" w:num="1"/>
          <w:docGrid w:type="linesAndChars" w:linePitch="312" w:charSpace="0"/>
        </w:sectPr>
      </w:pPr>
    </w:p>
    <w:p>
      <w:pPr>
        <w:spacing w:line="600" w:lineRule="exact"/>
        <w:rPr>
          <w:rFonts w:hint="eastAsia" w:ascii="黑体" w:eastAsia="黑体"/>
          <w:color w:val="000000"/>
          <w:sz w:val="32"/>
          <w:szCs w:val="32"/>
          <w:lang w:val="en-US" w:eastAsia="zh-CN"/>
        </w:rPr>
      </w:pPr>
      <w:r>
        <w:rPr>
          <w:rFonts w:hint="eastAsia" w:ascii="黑体" w:eastAsia="黑体" w:cs="黑体"/>
          <w:color w:val="000000"/>
          <w:kern w:val="0"/>
          <w:sz w:val="32"/>
          <w:szCs w:val="32"/>
        </w:rPr>
        <w:t>附表</w:t>
      </w:r>
      <w:r>
        <w:rPr>
          <w:rFonts w:hint="eastAsia" w:ascii="黑体" w:eastAsia="黑体" w:cs="黑体"/>
          <w:color w:val="000000"/>
          <w:kern w:val="0"/>
          <w:sz w:val="32"/>
          <w:szCs w:val="32"/>
          <w:lang w:val="en-US" w:eastAsia="zh-CN"/>
        </w:rPr>
        <w:t>2</w:t>
      </w:r>
    </w:p>
    <w:p>
      <w:pPr>
        <w:widowControl/>
        <w:spacing w:line="600" w:lineRule="exact"/>
        <w:jc w:val="center"/>
        <w:rPr>
          <w:rFonts w:ascii="方正小标宋简体" w:hAnsi="方正小标宋简体" w:eastAsia="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河南省生猪良种补贴项目供精单位情况备案表</w:t>
      </w:r>
    </w:p>
    <w:p>
      <w:pPr>
        <w:widowControl/>
        <w:spacing w:line="580" w:lineRule="exact"/>
        <w:ind w:firstLine="240" w:firstLineChars="100"/>
        <w:jc w:val="left"/>
        <w:rPr>
          <w:rFonts w:ascii="仿宋" w:hAnsi="仿宋" w:eastAsia="仿宋"/>
          <w:color w:val="000000"/>
          <w:kern w:val="0"/>
          <w:sz w:val="24"/>
          <w:szCs w:val="24"/>
        </w:rPr>
      </w:pPr>
      <w:r>
        <w:rPr>
          <w:rFonts w:hint="eastAsia" w:ascii="仿宋" w:hAnsi="仿宋" w:eastAsia="仿宋" w:cs="仿宋"/>
          <w:color w:val="000000"/>
          <w:kern w:val="0"/>
          <w:sz w:val="24"/>
          <w:szCs w:val="24"/>
        </w:rPr>
        <w:t>上报单位：        县（市、区）农业农村（畜牧）局                           上报日期：</w:t>
      </w:r>
    </w:p>
    <w:tbl>
      <w:tblPr>
        <w:tblStyle w:val="15"/>
        <w:tblW w:w="13786" w:type="dxa"/>
        <w:jc w:val="center"/>
        <w:tblInd w:w="0" w:type="dxa"/>
        <w:tblLayout w:type="fixed"/>
        <w:tblCellMar>
          <w:top w:w="0" w:type="dxa"/>
          <w:left w:w="0" w:type="dxa"/>
          <w:bottom w:w="0" w:type="dxa"/>
          <w:right w:w="0" w:type="dxa"/>
        </w:tblCellMar>
      </w:tblPr>
      <w:tblGrid>
        <w:gridCol w:w="1693"/>
        <w:gridCol w:w="1938"/>
        <w:gridCol w:w="1913"/>
        <w:gridCol w:w="3168"/>
        <w:gridCol w:w="1073"/>
        <w:gridCol w:w="1006"/>
        <w:gridCol w:w="1202"/>
        <w:gridCol w:w="957"/>
        <w:gridCol w:w="836"/>
      </w:tblGrid>
      <w:tr>
        <w:tblPrEx>
          <w:tblLayout w:type="fixed"/>
          <w:tblCellMar>
            <w:top w:w="0" w:type="dxa"/>
            <w:left w:w="0" w:type="dxa"/>
            <w:bottom w:w="0" w:type="dxa"/>
            <w:right w:w="0" w:type="dxa"/>
          </w:tblCellMar>
        </w:tblPrEx>
        <w:trPr>
          <w:trHeight w:val="851" w:hRule="atLeast"/>
          <w:jc w:val="center"/>
        </w:trPr>
        <w:tc>
          <w:tcPr>
            <w:tcW w:w="16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供精单位名称</w:t>
            </w:r>
          </w:p>
        </w:tc>
        <w:tc>
          <w:tcPr>
            <w:tcW w:w="701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种公猪情况</w:t>
            </w:r>
          </w:p>
        </w:tc>
        <w:tc>
          <w:tcPr>
            <w:tcW w:w="207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配种价格</w:t>
            </w: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通讯地址</w:t>
            </w:r>
          </w:p>
        </w:tc>
        <w:tc>
          <w:tcPr>
            <w:tcW w:w="9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负责人</w:t>
            </w:r>
          </w:p>
        </w:tc>
        <w:tc>
          <w:tcPr>
            <w:tcW w:w="8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电话</w:t>
            </w:r>
          </w:p>
        </w:tc>
      </w:tr>
      <w:tr>
        <w:tblPrEx>
          <w:tblLayout w:type="fixed"/>
          <w:tblCellMar>
            <w:top w:w="0" w:type="dxa"/>
            <w:left w:w="0" w:type="dxa"/>
            <w:bottom w:w="0" w:type="dxa"/>
            <w:right w:w="0" w:type="dxa"/>
          </w:tblCellMar>
        </w:tblPrEx>
        <w:trPr>
          <w:trHeight w:val="851" w:hRule="atLeast"/>
          <w:jc w:val="center"/>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1938"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品种</w:t>
            </w:r>
          </w:p>
        </w:tc>
        <w:tc>
          <w:tcPr>
            <w:tcW w:w="191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olor w:val="000000"/>
                <w:sz w:val="24"/>
                <w:szCs w:val="24"/>
              </w:rPr>
            </w:pPr>
            <w:r>
              <w:rPr>
                <w:rFonts w:hint="eastAsia" w:ascii="仿宋" w:hAnsi="仿宋" w:eastAsia="仿宋" w:cs="仿宋"/>
                <w:color w:val="000000"/>
                <w:kern w:val="0"/>
                <w:sz w:val="24"/>
                <w:szCs w:val="24"/>
              </w:rPr>
              <w:t>头数</w:t>
            </w:r>
          </w:p>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（头）</w:t>
            </w:r>
          </w:p>
        </w:tc>
        <w:tc>
          <w:tcPr>
            <w:tcW w:w="3168"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种公猪</w:t>
            </w:r>
            <w:r>
              <w:rPr>
                <w:rFonts w:ascii="仿宋" w:hAnsi="仿宋" w:eastAsia="仿宋" w:cs="仿宋"/>
                <w:color w:val="000000"/>
                <w:kern w:val="0"/>
                <w:sz w:val="24"/>
                <w:szCs w:val="24"/>
              </w:rPr>
              <w:t>ID</w:t>
            </w:r>
            <w:r>
              <w:rPr>
                <w:rFonts w:hint="eastAsia" w:ascii="仿宋" w:hAnsi="仿宋" w:eastAsia="仿宋" w:cs="仿宋"/>
                <w:color w:val="000000"/>
                <w:kern w:val="0"/>
                <w:sz w:val="24"/>
                <w:szCs w:val="24"/>
              </w:rPr>
              <w:t>号（括号内填写对应的猪耳牌号）</w:t>
            </w:r>
          </w:p>
        </w:tc>
        <w:tc>
          <w:tcPr>
            <w:tcW w:w="107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补贴后精液价格（元</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剂）</w:t>
            </w:r>
          </w:p>
        </w:tc>
        <w:tc>
          <w:tcPr>
            <w:tcW w:w="100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配种收费（元</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胎）</w:t>
            </w: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r>
      <w:tr>
        <w:tblPrEx>
          <w:tblLayout w:type="fixed"/>
          <w:tblCellMar>
            <w:top w:w="0" w:type="dxa"/>
            <w:left w:w="0" w:type="dxa"/>
            <w:bottom w:w="0" w:type="dxa"/>
            <w:right w:w="0" w:type="dxa"/>
          </w:tblCellMar>
        </w:tblPrEx>
        <w:trPr>
          <w:trHeight w:val="544" w:hRule="atLeast"/>
          <w:jc w:val="center"/>
        </w:trPr>
        <w:tc>
          <w:tcPr>
            <w:tcW w:w="1693" w:type="dxa"/>
            <w:vMerge w:val="restart"/>
            <w:tcBorders>
              <w:top w:val="nil"/>
              <w:left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1938"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杜洛克</w:t>
            </w:r>
          </w:p>
        </w:tc>
        <w:tc>
          <w:tcPr>
            <w:tcW w:w="1913"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316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1073"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100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1202" w:type="dxa"/>
            <w:vMerge w:val="restart"/>
            <w:tcBorders>
              <w:top w:val="nil"/>
              <w:left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957" w:type="dxa"/>
            <w:vMerge w:val="restart"/>
            <w:tcBorders>
              <w:top w:val="nil"/>
              <w:left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836" w:type="dxa"/>
            <w:vMerge w:val="restart"/>
            <w:tcBorders>
              <w:top w:val="nil"/>
              <w:left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　</w:t>
            </w:r>
          </w:p>
        </w:tc>
      </w:tr>
      <w:tr>
        <w:tblPrEx>
          <w:tblLayout w:type="fixed"/>
          <w:tblCellMar>
            <w:top w:w="0" w:type="dxa"/>
            <w:left w:w="0" w:type="dxa"/>
            <w:bottom w:w="0" w:type="dxa"/>
            <w:right w:w="0" w:type="dxa"/>
          </w:tblCellMar>
        </w:tblPrEx>
        <w:trPr>
          <w:trHeight w:val="539" w:hRule="atLeast"/>
          <w:jc w:val="center"/>
        </w:trPr>
        <w:tc>
          <w:tcPr>
            <w:tcW w:w="1693"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1938"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长白</w:t>
            </w:r>
          </w:p>
        </w:tc>
        <w:tc>
          <w:tcPr>
            <w:tcW w:w="1913"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316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1073"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100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1202"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957"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836"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r>
      <w:tr>
        <w:tblPrEx>
          <w:tblLayout w:type="fixed"/>
          <w:tblCellMar>
            <w:top w:w="0" w:type="dxa"/>
            <w:left w:w="0" w:type="dxa"/>
            <w:bottom w:w="0" w:type="dxa"/>
            <w:right w:w="0" w:type="dxa"/>
          </w:tblCellMar>
        </w:tblPrEx>
        <w:trPr>
          <w:trHeight w:val="562" w:hRule="atLeast"/>
          <w:jc w:val="center"/>
        </w:trPr>
        <w:tc>
          <w:tcPr>
            <w:tcW w:w="1693"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1938"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大白</w:t>
            </w:r>
          </w:p>
        </w:tc>
        <w:tc>
          <w:tcPr>
            <w:tcW w:w="1913"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316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1073"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100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r>
              <w:rPr>
                <w:rFonts w:hint="eastAsia" w:ascii="仿宋" w:hAnsi="仿宋" w:eastAsia="仿宋" w:cs="仿宋"/>
                <w:color w:val="000000"/>
                <w:kern w:val="0"/>
                <w:sz w:val="24"/>
                <w:szCs w:val="24"/>
              </w:rPr>
              <w:t>　</w:t>
            </w:r>
          </w:p>
        </w:tc>
        <w:tc>
          <w:tcPr>
            <w:tcW w:w="1202"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957"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836"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r>
      <w:tr>
        <w:tblPrEx>
          <w:tblLayout w:type="fixed"/>
          <w:tblCellMar>
            <w:top w:w="0" w:type="dxa"/>
            <w:left w:w="0" w:type="dxa"/>
            <w:bottom w:w="0" w:type="dxa"/>
            <w:right w:w="0" w:type="dxa"/>
          </w:tblCellMar>
        </w:tblPrEx>
        <w:trPr>
          <w:trHeight w:val="626" w:hRule="atLeast"/>
          <w:jc w:val="center"/>
        </w:trPr>
        <w:tc>
          <w:tcPr>
            <w:tcW w:w="1693"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193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培育品种和地方品种（豫南黑猪、淮南猪、南阳黑猪、确山黑猪）</w:t>
            </w:r>
          </w:p>
        </w:tc>
        <w:tc>
          <w:tcPr>
            <w:tcW w:w="1913"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316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10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100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1202"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957"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836"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r>
      <w:tr>
        <w:tblPrEx>
          <w:tblLayout w:type="fixed"/>
          <w:tblCellMar>
            <w:top w:w="0" w:type="dxa"/>
            <w:left w:w="0" w:type="dxa"/>
            <w:bottom w:w="0" w:type="dxa"/>
            <w:right w:w="0" w:type="dxa"/>
          </w:tblCellMar>
        </w:tblPrEx>
        <w:trPr>
          <w:trHeight w:val="626" w:hRule="atLeast"/>
          <w:jc w:val="center"/>
        </w:trPr>
        <w:tc>
          <w:tcPr>
            <w:tcW w:w="1693"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193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4"/>
                <w:szCs w:val="24"/>
              </w:rPr>
            </w:pPr>
            <w:r>
              <w:rPr>
                <w:rFonts w:hint="eastAsia" w:ascii="仿宋" w:hAnsi="仿宋" w:eastAsia="仿宋" w:cs="仿宋"/>
                <w:color w:val="000000"/>
                <w:kern w:val="0"/>
                <w:sz w:val="24"/>
                <w:szCs w:val="24"/>
              </w:rPr>
              <w:t>合计头数</w:t>
            </w:r>
          </w:p>
        </w:tc>
        <w:tc>
          <w:tcPr>
            <w:tcW w:w="7160" w:type="dxa"/>
            <w:gridSpan w:val="4"/>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1202"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957"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c>
          <w:tcPr>
            <w:tcW w:w="836"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olor w:val="000000"/>
                <w:kern w:val="0"/>
                <w:sz w:val="24"/>
                <w:szCs w:val="24"/>
              </w:rPr>
            </w:pPr>
          </w:p>
        </w:tc>
      </w:tr>
    </w:tbl>
    <w:p>
      <w:pPr>
        <w:tabs>
          <w:tab w:val="left" w:pos="645"/>
        </w:tabs>
        <w:spacing w:line="600" w:lineRule="exact"/>
        <w:rPr>
          <w:rFonts w:eastAsia="仿宋_GB2312"/>
          <w:color w:val="000000"/>
          <w:sz w:val="32"/>
          <w:szCs w:val="32"/>
        </w:rPr>
        <w:sectPr>
          <w:pgSz w:w="16838" w:h="11906" w:orient="landscape"/>
          <w:pgMar w:top="1871" w:right="1474" w:bottom="1588" w:left="1588" w:header="851" w:footer="1531" w:gutter="0"/>
          <w:cols w:space="425" w:num="1"/>
          <w:docGrid w:type="linesAndChars" w:linePitch="312" w:charSpace="0"/>
        </w:sectPr>
      </w:pPr>
    </w:p>
    <w:p>
      <w:pPr>
        <w:autoSpaceDE w:val="0"/>
        <w:autoSpaceDN w:val="0"/>
        <w:adjustRightInd w:val="0"/>
        <w:spacing w:after="50" w:line="600" w:lineRule="exact"/>
        <w:rPr>
          <w:rFonts w:hint="eastAsia" w:ascii="黑体" w:eastAsia="黑体"/>
          <w:color w:val="000000"/>
          <w:sz w:val="32"/>
          <w:szCs w:val="32"/>
          <w:lang w:val="en-US" w:eastAsia="zh-CN"/>
        </w:rPr>
      </w:pPr>
      <w:r>
        <w:rPr>
          <w:rFonts w:hint="eastAsia" w:ascii="黑体" w:eastAsia="黑体" w:cs="黑体"/>
          <w:color w:val="000000"/>
          <w:sz w:val="32"/>
          <w:szCs w:val="32"/>
        </w:rPr>
        <w:t>附表</w:t>
      </w:r>
      <w:r>
        <w:rPr>
          <w:rFonts w:hint="eastAsia" w:ascii="黑体" w:eastAsia="黑体" w:cs="黑体"/>
          <w:color w:val="000000"/>
          <w:sz w:val="32"/>
          <w:szCs w:val="32"/>
          <w:lang w:val="en-US" w:eastAsia="zh-CN"/>
        </w:rPr>
        <w:t>3</w:t>
      </w:r>
    </w:p>
    <w:p>
      <w:pPr>
        <w:autoSpaceDE w:val="0"/>
        <w:autoSpaceDN w:val="0"/>
        <w:adjustRightInd w:val="0"/>
        <w:spacing w:beforeLines="100" w:afterLines="20" w:line="600" w:lineRule="exact"/>
        <w:jc w:val="center"/>
        <w:rPr>
          <w:rFonts w:ascii="方正小标宋简体" w:eastAsia="方正小标宋简体"/>
          <w:color w:val="000000"/>
          <w:sz w:val="36"/>
          <w:szCs w:val="36"/>
        </w:rPr>
      </w:pPr>
      <w:r>
        <w:rPr>
          <w:rFonts w:hint="eastAsia" w:ascii="方正小标宋简体" w:eastAsia="方正小标宋简体" w:cs="方正小标宋简体"/>
          <w:color w:val="000000"/>
          <w:sz w:val="36"/>
          <w:szCs w:val="36"/>
        </w:rPr>
        <w:t>河南省生猪良种补贴项目</w:t>
      </w:r>
      <w:r>
        <w:rPr>
          <w:rFonts w:hint="eastAsia" w:ascii="方正小标宋简体" w:eastAsia="方正小标宋简体" w:cs="方正小标宋简体"/>
          <w:color w:val="000000"/>
          <w:sz w:val="36"/>
          <w:szCs w:val="36"/>
          <w:lang w:eastAsia="zh-CN"/>
        </w:rPr>
        <w:t>猪精液</w:t>
      </w:r>
      <w:r>
        <w:rPr>
          <w:rFonts w:hint="eastAsia" w:ascii="方正小标宋简体" w:eastAsia="方正小标宋简体" w:cs="方正小标宋简体"/>
          <w:color w:val="000000"/>
          <w:sz w:val="36"/>
          <w:szCs w:val="36"/>
        </w:rPr>
        <w:t>发放</w:t>
      </w:r>
      <w:r>
        <w:rPr>
          <w:rFonts w:hint="eastAsia" w:ascii="方正小标宋简体" w:eastAsia="方正小标宋简体" w:cs="方正小标宋简体"/>
          <w:color w:val="000000"/>
          <w:sz w:val="36"/>
          <w:szCs w:val="36"/>
          <w:lang w:eastAsia="zh-CN"/>
        </w:rPr>
        <w:t>、</w:t>
      </w:r>
      <w:r>
        <w:rPr>
          <w:rFonts w:hint="eastAsia" w:ascii="方正小标宋简体" w:eastAsia="方正小标宋简体" w:cs="方正小标宋简体"/>
          <w:color w:val="000000"/>
          <w:sz w:val="36"/>
          <w:szCs w:val="36"/>
        </w:rPr>
        <w:t>使用</w:t>
      </w:r>
      <w:r>
        <w:rPr>
          <w:rFonts w:hint="eastAsia" w:ascii="方正小标宋简体" w:eastAsia="方正小标宋简体" w:cs="方正小标宋简体"/>
          <w:color w:val="000000"/>
          <w:sz w:val="36"/>
          <w:szCs w:val="36"/>
          <w:lang w:eastAsia="zh-CN"/>
        </w:rPr>
        <w:t>登记</w:t>
      </w:r>
      <w:r>
        <w:rPr>
          <w:rFonts w:hint="eastAsia" w:ascii="方正小标宋简体" w:eastAsia="方正小标宋简体" w:cs="方正小标宋简体"/>
          <w:color w:val="000000"/>
          <w:sz w:val="36"/>
          <w:szCs w:val="36"/>
        </w:rPr>
        <w:t>表</w:t>
      </w:r>
    </w:p>
    <w:p>
      <w:pPr>
        <w:autoSpaceDE w:val="0"/>
        <w:autoSpaceDN w:val="0"/>
        <w:adjustRightInd w:val="0"/>
        <w:spacing w:after="50" w:line="600" w:lineRule="exact"/>
        <w:rPr>
          <w:rFonts w:ascii="仿宋" w:hAnsi="仿宋" w:eastAsia="仿宋" w:cs="仿宋"/>
          <w:color w:val="000000"/>
          <w:sz w:val="28"/>
          <w:szCs w:val="28"/>
        </w:rPr>
      </w:pPr>
      <w:r>
        <w:rPr>
          <w:rFonts w:hint="eastAsia" w:ascii="仿宋" w:hAnsi="仿宋" w:eastAsia="仿宋" w:cs="仿宋"/>
          <w:color w:val="000000"/>
          <w:sz w:val="28"/>
          <w:szCs w:val="28"/>
        </w:rPr>
        <w:t>供精单位</w:t>
      </w:r>
      <w:r>
        <w:rPr>
          <w:rFonts w:ascii="仿宋" w:hAnsi="仿宋" w:eastAsia="仿宋" w:cs="仿宋"/>
          <w:color w:val="000000"/>
          <w:sz w:val="28"/>
          <w:szCs w:val="28"/>
        </w:rPr>
        <w:t xml:space="preserve">:                       </w:t>
      </w:r>
    </w:p>
    <w:tbl>
      <w:tblPr>
        <w:tblStyle w:val="15"/>
        <w:tblW w:w="13409" w:type="dxa"/>
        <w:tblInd w:w="2" w:type="dxa"/>
        <w:tblLayout w:type="fixed"/>
        <w:tblCellMar>
          <w:top w:w="0" w:type="dxa"/>
          <w:left w:w="0" w:type="dxa"/>
          <w:bottom w:w="0" w:type="dxa"/>
          <w:right w:w="0" w:type="dxa"/>
        </w:tblCellMar>
      </w:tblPr>
      <w:tblGrid>
        <w:gridCol w:w="1180"/>
        <w:gridCol w:w="1474"/>
        <w:gridCol w:w="1291"/>
        <w:gridCol w:w="1337"/>
        <w:gridCol w:w="2974"/>
        <w:gridCol w:w="3274"/>
        <w:gridCol w:w="1879"/>
      </w:tblGrid>
      <w:tr>
        <w:tblPrEx>
          <w:tblLayout w:type="fixed"/>
          <w:tblCellMar>
            <w:top w:w="0" w:type="dxa"/>
            <w:left w:w="0" w:type="dxa"/>
            <w:bottom w:w="0" w:type="dxa"/>
            <w:right w:w="0" w:type="dxa"/>
          </w:tblCellMar>
        </w:tblPrEx>
        <w:trPr>
          <w:trHeight w:val="510" w:hRule="atLeast"/>
        </w:trPr>
        <w:tc>
          <w:tcPr>
            <w:tcW w:w="1180" w:type="dxa"/>
            <w:tcBorders>
              <w:top w:val="single" w:color="auto" w:sz="8" w:space="0"/>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sz w:val="24"/>
                <w:szCs w:val="24"/>
              </w:rPr>
              <w:t>养殖场户序号</w:t>
            </w:r>
          </w:p>
        </w:tc>
        <w:tc>
          <w:tcPr>
            <w:tcW w:w="1474" w:type="dxa"/>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sz w:val="24"/>
                <w:szCs w:val="24"/>
              </w:rPr>
              <w:t>养殖场户名称</w:t>
            </w:r>
            <w:r>
              <w:rPr>
                <w:rFonts w:ascii="黑体" w:hAnsi="仿宋" w:eastAsia="黑体" w:cs="黑体"/>
                <w:color w:val="000000"/>
                <w:sz w:val="24"/>
                <w:szCs w:val="24"/>
              </w:rPr>
              <w:t>/</w:t>
            </w:r>
            <w:r>
              <w:rPr>
                <w:rFonts w:hint="eastAsia" w:ascii="黑体" w:hAnsi="仿宋" w:eastAsia="黑体" w:cs="黑体"/>
                <w:color w:val="000000"/>
                <w:sz w:val="24"/>
                <w:szCs w:val="24"/>
              </w:rPr>
              <w:t>姓名</w:t>
            </w:r>
          </w:p>
        </w:tc>
        <w:tc>
          <w:tcPr>
            <w:tcW w:w="1291" w:type="dxa"/>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sz w:val="24"/>
                <w:szCs w:val="24"/>
              </w:rPr>
              <w:t>存栏母</w:t>
            </w:r>
          </w:p>
          <w:p>
            <w:pPr>
              <w:jc w:val="center"/>
              <w:rPr>
                <w:rFonts w:ascii="黑体" w:hAnsi="仿宋" w:eastAsia="黑体"/>
                <w:color w:val="000000"/>
                <w:sz w:val="24"/>
                <w:szCs w:val="24"/>
              </w:rPr>
            </w:pPr>
            <w:r>
              <w:rPr>
                <w:rFonts w:hint="eastAsia" w:ascii="黑体" w:hAnsi="仿宋" w:eastAsia="黑体" w:cs="黑体"/>
                <w:color w:val="000000"/>
                <w:sz w:val="24"/>
                <w:szCs w:val="24"/>
              </w:rPr>
              <w:t>猪数</w:t>
            </w:r>
          </w:p>
        </w:tc>
        <w:tc>
          <w:tcPr>
            <w:tcW w:w="1337" w:type="dxa"/>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sz w:val="24"/>
                <w:szCs w:val="24"/>
              </w:rPr>
              <w:t>领取</w:t>
            </w:r>
          </w:p>
          <w:p>
            <w:pPr>
              <w:jc w:val="center"/>
              <w:rPr>
                <w:rFonts w:ascii="黑体" w:hAnsi="仿宋" w:eastAsia="黑体"/>
                <w:color w:val="000000"/>
                <w:sz w:val="24"/>
                <w:szCs w:val="24"/>
              </w:rPr>
            </w:pPr>
            <w:r>
              <w:rPr>
                <w:rFonts w:hint="eastAsia" w:ascii="黑体" w:hAnsi="仿宋" w:eastAsia="黑体" w:cs="黑体"/>
                <w:color w:val="000000"/>
                <w:sz w:val="24"/>
                <w:szCs w:val="24"/>
              </w:rPr>
              <w:t>精液数</w:t>
            </w:r>
          </w:p>
        </w:tc>
        <w:tc>
          <w:tcPr>
            <w:tcW w:w="2974" w:type="dxa"/>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sz w:val="24"/>
                <w:szCs w:val="24"/>
              </w:rPr>
              <w:t>住址</w:t>
            </w:r>
          </w:p>
        </w:tc>
        <w:tc>
          <w:tcPr>
            <w:tcW w:w="3274" w:type="dxa"/>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sz w:val="24"/>
                <w:szCs w:val="24"/>
              </w:rPr>
              <w:t>身份证号</w:t>
            </w:r>
          </w:p>
        </w:tc>
        <w:tc>
          <w:tcPr>
            <w:tcW w:w="1879" w:type="dxa"/>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sz w:val="24"/>
                <w:szCs w:val="24"/>
              </w:rPr>
              <w:t>联系方式</w:t>
            </w:r>
          </w:p>
        </w:tc>
      </w:tr>
      <w:tr>
        <w:tblPrEx>
          <w:tblLayout w:type="fixed"/>
          <w:tblCellMar>
            <w:top w:w="0" w:type="dxa"/>
            <w:left w:w="0" w:type="dxa"/>
            <w:bottom w:w="0" w:type="dxa"/>
            <w:right w:w="0" w:type="dxa"/>
          </w:tblCellMar>
        </w:tblPrEx>
        <w:trPr>
          <w:trHeight w:val="567" w:hRule="atLeast"/>
        </w:trPr>
        <w:tc>
          <w:tcPr>
            <w:tcW w:w="1180"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4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33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29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32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87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r>
      <w:tr>
        <w:tblPrEx>
          <w:tblLayout w:type="fixed"/>
          <w:tblCellMar>
            <w:top w:w="0" w:type="dxa"/>
            <w:left w:w="0" w:type="dxa"/>
            <w:bottom w:w="0" w:type="dxa"/>
            <w:right w:w="0" w:type="dxa"/>
          </w:tblCellMar>
        </w:tblPrEx>
        <w:trPr>
          <w:trHeight w:val="567" w:hRule="atLeast"/>
        </w:trPr>
        <w:tc>
          <w:tcPr>
            <w:tcW w:w="1180"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4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29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33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29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32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87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r>
      <w:tr>
        <w:tblPrEx>
          <w:tblLayout w:type="fixed"/>
          <w:tblCellMar>
            <w:top w:w="0" w:type="dxa"/>
            <w:left w:w="0" w:type="dxa"/>
            <w:bottom w:w="0" w:type="dxa"/>
            <w:right w:w="0" w:type="dxa"/>
          </w:tblCellMar>
        </w:tblPrEx>
        <w:trPr>
          <w:trHeight w:val="567" w:hRule="atLeast"/>
        </w:trPr>
        <w:tc>
          <w:tcPr>
            <w:tcW w:w="1180"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4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29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33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29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32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87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r>
      <w:tr>
        <w:tblPrEx>
          <w:tblLayout w:type="fixed"/>
          <w:tblCellMar>
            <w:top w:w="0" w:type="dxa"/>
            <w:left w:w="0" w:type="dxa"/>
            <w:bottom w:w="0" w:type="dxa"/>
            <w:right w:w="0" w:type="dxa"/>
          </w:tblCellMar>
        </w:tblPrEx>
        <w:trPr>
          <w:trHeight w:val="567" w:hRule="atLeast"/>
        </w:trPr>
        <w:tc>
          <w:tcPr>
            <w:tcW w:w="1180"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4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29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33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29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32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87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r>
      <w:tr>
        <w:tblPrEx>
          <w:tblLayout w:type="fixed"/>
          <w:tblCellMar>
            <w:top w:w="0" w:type="dxa"/>
            <w:left w:w="0" w:type="dxa"/>
            <w:bottom w:w="0" w:type="dxa"/>
            <w:right w:w="0" w:type="dxa"/>
          </w:tblCellMar>
        </w:tblPrEx>
        <w:trPr>
          <w:trHeight w:val="567" w:hRule="atLeast"/>
        </w:trPr>
        <w:tc>
          <w:tcPr>
            <w:tcW w:w="1180"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4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29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33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29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32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87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r>
      <w:tr>
        <w:tblPrEx>
          <w:tblLayout w:type="fixed"/>
          <w:tblCellMar>
            <w:top w:w="0" w:type="dxa"/>
            <w:left w:w="0" w:type="dxa"/>
            <w:bottom w:w="0" w:type="dxa"/>
            <w:right w:w="0" w:type="dxa"/>
          </w:tblCellMar>
        </w:tblPrEx>
        <w:trPr>
          <w:trHeight w:val="567" w:hRule="atLeast"/>
        </w:trPr>
        <w:tc>
          <w:tcPr>
            <w:tcW w:w="1180"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4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29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33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29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32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87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r>
      <w:tr>
        <w:tblPrEx>
          <w:tblLayout w:type="fixed"/>
          <w:tblCellMar>
            <w:top w:w="0" w:type="dxa"/>
            <w:left w:w="0" w:type="dxa"/>
            <w:bottom w:w="0" w:type="dxa"/>
            <w:right w:w="0" w:type="dxa"/>
          </w:tblCellMar>
        </w:tblPrEx>
        <w:trPr>
          <w:trHeight w:val="567" w:hRule="atLeast"/>
        </w:trPr>
        <w:tc>
          <w:tcPr>
            <w:tcW w:w="1180"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4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29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33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29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32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c>
          <w:tcPr>
            <w:tcW w:w="187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r>
    </w:tbl>
    <w:p>
      <w:pPr>
        <w:tabs>
          <w:tab w:val="left" w:pos="645"/>
        </w:tabs>
        <w:spacing w:line="480" w:lineRule="exact"/>
        <w:rPr>
          <w:color w:val="000000"/>
        </w:rPr>
        <w:sectPr>
          <w:footerReference r:id="rId5" w:type="even"/>
          <w:pgSz w:w="16838" w:h="11906" w:orient="landscape"/>
          <w:pgMar w:top="1588" w:right="1871" w:bottom="1474" w:left="1588" w:header="851" w:footer="1531" w:gutter="0"/>
          <w:cols w:space="425" w:num="1"/>
          <w:docGrid w:type="lines" w:linePitch="312" w:charSpace="0"/>
        </w:sectPr>
      </w:pPr>
    </w:p>
    <w:p>
      <w:pPr>
        <w:spacing w:line="600" w:lineRule="exact"/>
        <w:rPr>
          <w:rFonts w:hint="eastAsia" w:ascii="黑体" w:eastAsia="黑体"/>
          <w:color w:val="000000"/>
          <w:sz w:val="32"/>
          <w:szCs w:val="32"/>
          <w:lang w:val="en-US" w:eastAsia="zh-CN"/>
        </w:rPr>
      </w:pPr>
      <w:r>
        <w:rPr>
          <w:rFonts w:hint="eastAsia" w:ascii="黑体" w:eastAsia="黑体" w:cs="黑体"/>
          <w:color w:val="000000"/>
          <w:kern w:val="0"/>
          <w:sz w:val="32"/>
          <w:szCs w:val="32"/>
        </w:rPr>
        <w:t>附表</w:t>
      </w:r>
      <w:r>
        <w:rPr>
          <w:rFonts w:hint="eastAsia" w:ascii="黑体" w:eastAsia="黑体" w:cs="黑体"/>
          <w:color w:val="000000"/>
          <w:kern w:val="0"/>
          <w:sz w:val="32"/>
          <w:szCs w:val="32"/>
          <w:lang w:val="en-US" w:eastAsia="zh-CN"/>
        </w:rPr>
        <w:t>4</w:t>
      </w:r>
    </w:p>
    <w:p>
      <w:pPr>
        <w:autoSpaceDE w:val="0"/>
        <w:autoSpaceDN w:val="0"/>
        <w:adjustRightInd w:val="0"/>
        <w:spacing w:beforeLines="100" w:afterLines="20" w:line="600" w:lineRule="exact"/>
        <w:jc w:val="center"/>
        <w:rPr>
          <w:rFonts w:ascii="方正小标宋简体" w:eastAsia="方正小标宋简体"/>
          <w:color w:val="000000"/>
          <w:sz w:val="36"/>
          <w:szCs w:val="36"/>
        </w:rPr>
      </w:pPr>
      <w:r>
        <w:rPr>
          <w:rFonts w:hint="eastAsia" w:ascii="方正小标宋简体" w:eastAsia="方正小标宋简体" w:cs="方正小标宋简体"/>
          <w:color w:val="000000"/>
          <w:sz w:val="36"/>
          <w:szCs w:val="36"/>
        </w:rPr>
        <w:t>河南省生猪良种补贴项目实施效果跟踪表</w:t>
      </w:r>
    </w:p>
    <w:p>
      <w:pPr>
        <w:autoSpaceDE w:val="0"/>
        <w:autoSpaceDN w:val="0"/>
        <w:adjustRightInd w:val="0"/>
        <w:spacing w:after="50" w:line="600" w:lineRule="exact"/>
        <w:rPr>
          <w:rFonts w:ascii="仿宋" w:hAnsi="仿宋" w:eastAsia="仿宋"/>
          <w:color w:val="000000"/>
          <w:sz w:val="44"/>
          <w:szCs w:val="44"/>
        </w:rPr>
      </w:pPr>
      <w:r>
        <w:rPr>
          <w:rFonts w:hint="eastAsia" w:ascii="仿宋" w:hAnsi="仿宋" w:eastAsia="仿宋" w:cs="仿宋"/>
          <w:color w:val="000000"/>
          <w:sz w:val="24"/>
          <w:szCs w:val="24"/>
        </w:rPr>
        <w:t>供精单位</w:t>
      </w:r>
      <w:r>
        <w:rPr>
          <w:rFonts w:ascii="仿宋" w:hAnsi="仿宋" w:eastAsia="仿宋" w:cs="仿宋"/>
          <w:color w:val="000000"/>
          <w:sz w:val="24"/>
          <w:szCs w:val="24"/>
        </w:rPr>
        <w:t xml:space="preserve">:               </w:t>
      </w:r>
      <w:r>
        <w:rPr>
          <w:rFonts w:hint="eastAsia" w:ascii="仿宋" w:hAnsi="仿宋" w:eastAsia="仿宋" w:cs="仿宋"/>
          <w:color w:val="000000"/>
          <w:sz w:val="24"/>
          <w:szCs w:val="24"/>
        </w:rPr>
        <w:t>受益场（户）：            联系方式</w:t>
      </w:r>
      <w:r>
        <w:rPr>
          <w:rFonts w:hint="eastAsia" w:ascii="仿宋" w:hAnsi="仿宋" w:eastAsia="仿宋" w:cs="仿宋"/>
          <w:color w:val="000000"/>
          <w:sz w:val="32"/>
          <w:szCs w:val="32"/>
        </w:rPr>
        <w:t>：</w:t>
      </w:r>
    </w:p>
    <w:tbl>
      <w:tblPr>
        <w:tblStyle w:val="15"/>
        <w:tblW w:w="13544" w:type="dxa"/>
        <w:tblInd w:w="-13" w:type="dxa"/>
        <w:tblLayout w:type="fixed"/>
        <w:tblCellMar>
          <w:top w:w="0" w:type="dxa"/>
          <w:left w:w="0" w:type="dxa"/>
          <w:bottom w:w="0" w:type="dxa"/>
          <w:right w:w="0" w:type="dxa"/>
        </w:tblCellMar>
      </w:tblPr>
      <w:tblGrid>
        <w:gridCol w:w="978"/>
        <w:gridCol w:w="1084"/>
        <w:gridCol w:w="1716"/>
        <w:gridCol w:w="1084"/>
        <w:gridCol w:w="1916"/>
        <w:gridCol w:w="1409"/>
        <w:gridCol w:w="930"/>
        <w:gridCol w:w="865"/>
        <w:gridCol w:w="1233"/>
        <w:gridCol w:w="1163"/>
        <w:gridCol w:w="1166"/>
      </w:tblGrid>
      <w:tr>
        <w:tblPrEx>
          <w:tblLayout w:type="fixed"/>
          <w:tblCellMar>
            <w:top w:w="0" w:type="dxa"/>
            <w:left w:w="0" w:type="dxa"/>
            <w:bottom w:w="0" w:type="dxa"/>
            <w:right w:w="0" w:type="dxa"/>
          </w:tblCellMar>
        </w:tblPrEx>
        <w:trPr>
          <w:trHeight w:val="362" w:hRule="atLeast"/>
        </w:trPr>
        <w:tc>
          <w:tcPr>
            <w:tcW w:w="978" w:type="dxa"/>
            <w:vMerge w:val="restar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rPr>
              <w:t>序号</w:t>
            </w:r>
          </w:p>
        </w:tc>
        <w:tc>
          <w:tcPr>
            <w:tcW w:w="280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rPr>
              <w:t>母猪</w:t>
            </w:r>
          </w:p>
        </w:tc>
        <w:tc>
          <w:tcPr>
            <w:tcW w:w="300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rPr>
              <w:t>供精公猪</w:t>
            </w:r>
          </w:p>
        </w:tc>
        <w:tc>
          <w:tcPr>
            <w:tcW w:w="1409" w:type="dxa"/>
            <w:vMerge w:val="restar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rPr>
            </w:pPr>
            <w:r>
              <w:rPr>
                <w:rFonts w:hint="eastAsia" w:ascii="黑体" w:hAnsi="仿宋" w:eastAsia="黑体" w:cs="黑体"/>
                <w:color w:val="000000"/>
              </w:rPr>
              <w:t>配种</w:t>
            </w:r>
          </w:p>
          <w:p>
            <w:pPr>
              <w:jc w:val="center"/>
              <w:rPr>
                <w:rFonts w:ascii="黑体" w:hAnsi="仿宋" w:eastAsia="黑体"/>
                <w:color w:val="000000"/>
              </w:rPr>
            </w:pPr>
            <w:r>
              <w:rPr>
                <w:rFonts w:hint="eastAsia" w:ascii="黑体" w:hAnsi="仿宋" w:eastAsia="黑体" w:cs="黑体"/>
                <w:color w:val="000000"/>
              </w:rPr>
              <w:t>日期</w:t>
            </w:r>
          </w:p>
        </w:tc>
        <w:tc>
          <w:tcPr>
            <w:tcW w:w="93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rPr>
            </w:pPr>
            <w:r>
              <w:rPr>
                <w:rFonts w:hint="eastAsia" w:ascii="黑体" w:hAnsi="仿宋" w:eastAsia="黑体" w:cs="黑体"/>
                <w:color w:val="000000"/>
              </w:rPr>
              <w:t>产仔</w:t>
            </w:r>
          </w:p>
          <w:p>
            <w:pPr>
              <w:jc w:val="center"/>
              <w:rPr>
                <w:rFonts w:ascii="黑体" w:hAnsi="仿宋" w:eastAsia="黑体"/>
                <w:color w:val="000000"/>
                <w:sz w:val="24"/>
                <w:szCs w:val="24"/>
              </w:rPr>
            </w:pPr>
            <w:r>
              <w:rPr>
                <w:rFonts w:hint="eastAsia" w:ascii="黑体" w:hAnsi="仿宋" w:eastAsia="黑体" w:cs="黑体"/>
                <w:color w:val="000000"/>
              </w:rPr>
              <w:t>日期</w:t>
            </w:r>
          </w:p>
        </w:tc>
        <w:tc>
          <w:tcPr>
            <w:tcW w:w="86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rPr>
            </w:pPr>
            <w:r>
              <w:rPr>
                <w:rFonts w:hint="eastAsia" w:ascii="黑体" w:hAnsi="仿宋" w:eastAsia="黑体" w:cs="黑体"/>
                <w:color w:val="000000"/>
              </w:rPr>
              <w:t>总产</w:t>
            </w:r>
          </w:p>
          <w:p>
            <w:pPr>
              <w:jc w:val="center"/>
              <w:rPr>
                <w:rFonts w:ascii="黑体" w:hAnsi="仿宋" w:eastAsia="黑体"/>
                <w:color w:val="000000"/>
                <w:sz w:val="24"/>
                <w:szCs w:val="24"/>
              </w:rPr>
            </w:pPr>
            <w:r>
              <w:rPr>
                <w:rFonts w:hint="eastAsia" w:ascii="黑体" w:hAnsi="仿宋" w:eastAsia="黑体" w:cs="黑体"/>
                <w:color w:val="000000"/>
              </w:rPr>
              <w:t>仔数</w:t>
            </w:r>
          </w:p>
        </w:tc>
        <w:tc>
          <w:tcPr>
            <w:tcW w:w="12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ascii="黑体" w:hAnsi="仿宋" w:eastAsia="黑体"/>
                <w:color w:val="000000"/>
              </w:rPr>
            </w:pPr>
            <w:r>
              <w:rPr>
                <w:rFonts w:hint="eastAsia" w:ascii="黑体" w:hAnsi="仿宋" w:eastAsia="黑体" w:cs="黑体"/>
                <w:color w:val="000000"/>
              </w:rPr>
              <w:t>育肥猪出栏</w:t>
            </w:r>
          </w:p>
          <w:p>
            <w:pPr>
              <w:spacing w:line="260" w:lineRule="exact"/>
              <w:jc w:val="center"/>
              <w:rPr>
                <w:rFonts w:ascii="黑体" w:hAnsi="仿宋" w:eastAsia="黑体"/>
                <w:color w:val="000000"/>
                <w:sz w:val="24"/>
                <w:szCs w:val="24"/>
              </w:rPr>
            </w:pPr>
            <w:r>
              <w:rPr>
                <w:rFonts w:hint="eastAsia" w:ascii="黑体" w:hAnsi="仿宋" w:eastAsia="黑体" w:cs="黑体"/>
                <w:color w:val="000000"/>
              </w:rPr>
              <w:t>日期</w:t>
            </w:r>
          </w:p>
        </w:tc>
        <w:tc>
          <w:tcPr>
            <w:tcW w:w="116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ascii="黑体" w:hAnsi="仿宋" w:eastAsia="黑体"/>
                <w:color w:val="000000"/>
              </w:rPr>
            </w:pPr>
            <w:r>
              <w:rPr>
                <w:rFonts w:hint="eastAsia" w:ascii="黑体" w:hAnsi="仿宋" w:eastAsia="黑体" w:cs="黑体"/>
                <w:color w:val="000000"/>
              </w:rPr>
              <w:t>育肥猪出栏</w:t>
            </w:r>
          </w:p>
          <w:p>
            <w:pPr>
              <w:spacing w:line="260" w:lineRule="exact"/>
              <w:jc w:val="center"/>
              <w:rPr>
                <w:rFonts w:ascii="黑体" w:hAnsi="仿宋" w:eastAsia="黑体"/>
                <w:color w:val="000000"/>
              </w:rPr>
            </w:pPr>
            <w:r>
              <w:rPr>
                <w:rFonts w:hint="eastAsia" w:ascii="黑体" w:hAnsi="仿宋" w:eastAsia="黑体" w:cs="黑体"/>
                <w:color w:val="000000"/>
              </w:rPr>
              <w:t>头数</w:t>
            </w:r>
          </w:p>
        </w:tc>
        <w:tc>
          <w:tcPr>
            <w:tcW w:w="1166"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仿宋" w:eastAsia="黑体"/>
                <w:color w:val="000000"/>
              </w:rPr>
            </w:pPr>
            <w:r>
              <w:rPr>
                <w:rFonts w:hint="eastAsia" w:ascii="黑体" w:hAnsi="仿宋" w:eastAsia="黑体" w:cs="黑体"/>
                <w:color w:val="000000"/>
              </w:rPr>
              <w:t>育肥猪出栏均重</w:t>
            </w:r>
          </w:p>
        </w:tc>
      </w:tr>
      <w:tr>
        <w:tblPrEx>
          <w:tblLayout w:type="fixed"/>
          <w:tblCellMar>
            <w:top w:w="0" w:type="dxa"/>
            <w:left w:w="0" w:type="dxa"/>
            <w:bottom w:w="0" w:type="dxa"/>
            <w:right w:w="0" w:type="dxa"/>
          </w:tblCellMar>
        </w:tblPrEx>
        <w:trPr>
          <w:trHeight w:val="341" w:hRule="atLeast"/>
        </w:trPr>
        <w:tc>
          <w:tcPr>
            <w:tcW w:w="97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仿宋" w:eastAsia="黑体"/>
                <w:color w:val="000000"/>
                <w:sz w:val="24"/>
                <w:szCs w:val="24"/>
              </w:rPr>
            </w:pP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rPr>
              <w:t>品种</w:t>
            </w:r>
          </w:p>
        </w:tc>
        <w:tc>
          <w:tcPr>
            <w:tcW w:w="171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rPr>
              <w:t>耳号</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rPr>
              <w:t>品种</w:t>
            </w:r>
          </w:p>
        </w:tc>
        <w:tc>
          <w:tcPr>
            <w:tcW w:w="191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黑体" w:hAnsi="仿宋" w:eastAsia="黑体"/>
                <w:color w:val="000000"/>
                <w:sz w:val="24"/>
                <w:szCs w:val="24"/>
              </w:rPr>
            </w:pPr>
            <w:r>
              <w:rPr>
                <w:rFonts w:hint="eastAsia" w:ascii="黑体" w:hAnsi="仿宋" w:eastAsia="黑体" w:cs="黑体"/>
                <w:color w:val="000000"/>
              </w:rPr>
              <w:t>耳号</w:t>
            </w:r>
          </w:p>
        </w:tc>
        <w:tc>
          <w:tcPr>
            <w:tcW w:w="14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仿宋" w:eastAsia="黑体"/>
                <w:color w:val="000000"/>
                <w:sz w:val="24"/>
                <w:szCs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仿宋" w:eastAsia="黑体"/>
                <w:color w:val="000000"/>
                <w:sz w:val="24"/>
                <w:szCs w:val="24"/>
              </w:rPr>
            </w:pP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仿宋" w:eastAsia="黑体"/>
                <w:color w:val="000000"/>
                <w:sz w:val="24"/>
                <w:szCs w:val="24"/>
              </w:rPr>
            </w:pPr>
          </w:p>
        </w:tc>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仿宋" w:eastAsia="黑体"/>
                <w:color w:val="000000"/>
                <w:sz w:val="24"/>
                <w:szCs w:val="24"/>
              </w:rPr>
            </w:pPr>
          </w:p>
        </w:tc>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仿宋" w:eastAsia="黑体"/>
                <w:color w:val="000000"/>
                <w:sz w:val="24"/>
                <w:szCs w:val="24"/>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仿宋" w:eastAsia="黑体"/>
                <w:color w:val="000000"/>
                <w:sz w:val="24"/>
                <w:szCs w:val="24"/>
              </w:rPr>
            </w:pPr>
          </w:p>
        </w:tc>
      </w:tr>
      <w:tr>
        <w:tblPrEx>
          <w:tblLayout w:type="fixed"/>
          <w:tblCellMar>
            <w:top w:w="0" w:type="dxa"/>
            <w:left w:w="0" w:type="dxa"/>
            <w:bottom w:w="0" w:type="dxa"/>
            <w:right w:w="0" w:type="dxa"/>
          </w:tblCellMar>
        </w:tblPrEx>
        <w:trPr>
          <w:trHeight w:val="614" w:hRule="atLeast"/>
        </w:trPr>
        <w:tc>
          <w:tcPr>
            <w:tcW w:w="9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7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9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40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9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000000"/>
                <w:sz w:val="24"/>
                <w:szCs w:val="24"/>
              </w:rPr>
            </w:pPr>
            <w:r>
              <w:rPr>
                <w:rFonts w:hint="eastAsia" w:ascii="仿宋" w:hAnsi="仿宋" w:eastAsia="仿宋" w:cs="仿宋"/>
                <w:color w:val="000000"/>
              </w:rPr>
              <w:t>　</w:t>
            </w:r>
          </w:p>
        </w:tc>
        <w:tc>
          <w:tcPr>
            <w:tcW w:w="86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23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6"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p>
        </w:tc>
      </w:tr>
      <w:tr>
        <w:tblPrEx>
          <w:tblLayout w:type="fixed"/>
          <w:tblCellMar>
            <w:top w:w="0" w:type="dxa"/>
            <w:left w:w="0" w:type="dxa"/>
            <w:bottom w:w="0" w:type="dxa"/>
            <w:right w:w="0" w:type="dxa"/>
          </w:tblCellMar>
        </w:tblPrEx>
        <w:trPr>
          <w:trHeight w:val="614" w:hRule="atLeast"/>
        </w:trPr>
        <w:tc>
          <w:tcPr>
            <w:tcW w:w="9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7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9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40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93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86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23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6"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p>
        </w:tc>
      </w:tr>
      <w:tr>
        <w:tblPrEx>
          <w:tblLayout w:type="fixed"/>
          <w:tblCellMar>
            <w:top w:w="0" w:type="dxa"/>
            <w:left w:w="0" w:type="dxa"/>
            <w:bottom w:w="0" w:type="dxa"/>
            <w:right w:w="0" w:type="dxa"/>
          </w:tblCellMar>
        </w:tblPrEx>
        <w:trPr>
          <w:trHeight w:val="614" w:hRule="atLeast"/>
        </w:trPr>
        <w:tc>
          <w:tcPr>
            <w:tcW w:w="9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7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9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40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93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86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23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6"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p>
        </w:tc>
      </w:tr>
      <w:tr>
        <w:tblPrEx>
          <w:tblLayout w:type="fixed"/>
          <w:tblCellMar>
            <w:top w:w="0" w:type="dxa"/>
            <w:left w:w="0" w:type="dxa"/>
            <w:bottom w:w="0" w:type="dxa"/>
            <w:right w:w="0" w:type="dxa"/>
          </w:tblCellMar>
        </w:tblPrEx>
        <w:trPr>
          <w:trHeight w:val="614" w:hRule="atLeast"/>
        </w:trPr>
        <w:tc>
          <w:tcPr>
            <w:tcW w:w="9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7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9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40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93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86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23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6"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p>
        </w:tc>
      </w:tr>
      <w:tr>
        <w:tblPrEx>
          <w:tblLayout w:type="fixed"/>
          <w:tblCellMar>
            <w:top w:w="0" w:type="dxa"/>
            <w:left w:w="0" w:type="dxa"/>
            <w:bottom w:w="0" w:type="dxa"/>
            <w:right w:w="0" w:type="dxa"/>
          </w:tblCellMar>
        </w:tblPrEx>
        <w:trPr>
          <w:trHeight w:val="614" w:hRule="atLeast"/>
        </w:trPr>
        <w:tc>
          <w:tcPr>
            <w:tcW w:w="9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7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9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40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93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86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23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6"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p>
        </w:tc>
      </w:tr>
      <w:tr>
        <w:tblPrEx>
          <w:tblLayout w:type="fixed"/>
          <w:tblCellMar>
            <w:top w:w="0" w:type="dxa"/>
            <w:left w:w="0" w:type="dxa"/>
            <w:bottom w:w="0" w:type="dxa"/>
            <w:right w:w="0" w:type="dxa"/>
          </w:tblCellMar>
        </w:tblPrEx>
        <w:trPr>
          <w:trHeight w:val="614" w:hRule="atLeast"/>
        </w:trPr>
        <w:tc>
          <w:tcPr>
            <w:tcW w:w="9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7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9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40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93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86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23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6"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p>
        </w:tc>
      </w:tr>
      <w:tr>
        <w:tblPrEx>
          <w:tblLayout w:type="fixed"/>
          <w:tblCellMar>
            <w:top w:w="0" w:type="dxa"/>
            <w:left w:w="0" w:type="dxa"/>
            <w:bottom w:w="0" w:type="dxa"/>
            <w:right w:w="0" w:type="dxa"/>
          </w:tblCellMar>
        </w:tblPrEx>
        <w:trPr>
          <w:trHeight w:val="623" w:hRule="atLeast"/>
        </w:trPr>
        <w:tc>
          <w:tcPr>
            <w:tcW w:w="9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7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08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91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40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93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86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23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3"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s="仿宋"/>
                <w:color w:val="000000"/>
              </w:rPr>
              <w:t>　</w:t>
            </w:r>
          </w:p>
        </w:tc>
        <w:tc>
          <w:tcPr>
            <w:tcW w:w="1166"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p>
        </w:tc>
      </w:tr>
    </w:tbl>
    <w:p>
      <w:pPr>
        <w:tabs>
          <w:tab w:val="left" w:pos="645"/>
        </w:tabs>
        <w:spacing w:line="480" w:lineRule="exact"/>
        <w:rPr>
          <w:rFonts w:hint="eastAsia" w:eastAsia="仿宋"/>
          <w:color w:val="000000"/>
          <w:lang w:eastAsia="zh-CN"/>
        </w:rPr>
        <w:sectPr>
          <w:pgSz w:w="16838" w:h="11906" w:orient="landscape"/>
          <w:pgMar w:top="1588" w:right="1871" w:bottom="1474" w:left="1588" w:header="851" w:footer="1531" w:gutter="0"/>
          <w:cols w:space="425" w:num="1"/>
          <w:docGrid w:type="lines" w:linePitch="312" w:charSpace="0"/>
        </w:sectPr>
      </w:pPr>
      <w:r>
        <w:rPr>
          <w:rFonts w:hint="eastAsia" w:ascii="仿宋" w:hAnsi="仿宋" w:eastAsia="仿宋" w:cs="仿宋"/>
          <w:color w:val="000000"/>
        </w:rPr>
        <w:t>注：此表由项目县农业农村（畜牧）部门对部分受益农户进行效果跟</w:t>
      </w:r>
    </w:p>
    <w:p>
      <w:pPr>
        <w:keepNext w:val="0"/>
        <w:keepLines w:val="0"/>
        <w:pageBreakBefore w:val="0"/>
        <w:widowControl w:val="0"/>
        <w:kinsoku/>
        <w:wordWrap/>
        <w:overflowPunct/>
        <w:topLinePunct w:val="0"/>
        <w:autoSpaceDE/>
        <w:autoSpaceDN/>
        <w:bidi w:val="0"/>
        <w:adjustRightInd w:val="0"/>
        <w:spacing w:line="580" w:lineRule="exact"/>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文件二：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8"/>
          <w:sz w:val="44"/>
          <w:szCs w:val="44"/>
        </w:rPr>
      </w:pPr>
      <w:r>
        <w:rPr>
          <w:rFonts w:hint="eastAsia" w:ascii="方正小标宋简体" w:hAnsi="方正小标宋简体" w:eastAsia="方正小标宋简体" w:cs="方正小标宋简体"/>
          <w:w w:val="98"/>
          <w:sz w:val="44"/>
          <w:szCs w:val="44"/>
        </w:rPr>
        <w:t>邓州市202</w:t>
      </w:r>
      <w:r>
        <w:rPr>
          <w:rFonts w:hint="eastAsia" w:ascii="方正小标宋简体" w:hAnsi="方正小标宋简体" w:eastAsia="方正小标宋简体" w:cs="方正小标宋简体"/>
          <w:w w:val="98"/>
          <w:sz w:val="44"/>
          <w:szCs w:val="44"/>
          <w:lang w:val="en-US" w:eastAsia="zh-CN"/>
        </w:rPr>
        <w:t>3</w:t>
      </w:r>
      <w:r>
        <w:rPr>
          <w:rFonts w:hint="eastAsia" w:ascii="方正小标宋简体" w:hAnsi="方正小标宋简体" w:eastAsia="方正小标宋简体" w:cs="方正小标宋简体"/>
          <w:w w:val="98"/>
          <w:sz w:val="44"/>
          <w:szCs w:val="44"/>
        </w:rPr>
        <w:t>年粮改饲试点项目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8"/>
          <w:sz w:val="44"/>
          <w:szCs w:val="44"/>
        </w:rPr>
      </w:pPr>
      <w:r>
        <w:rPr>
          <w:rFonts w:hint="eastAsia" w:ascii="方正小标宋简体" w:hAnsi="方正小标宋简体" w:eastAsia="方正小标宋简体" w:cs="方正小标宋简体"/>
          <w:w w:val="98"/>
          <w:sz w:val="44"/>
          <w:szCs w:val="44"/>
        </w:rPr>
        <w:t>工作实施方案</w:t>
      </w:r>
    </w:p>
    <w:p>
      <w:pPr>
        <w:spacing w:line="600" w:lineRule="exact"/>
        <w:jc w:val="center"/>
        <w:rPr>
          <w:rFonts w:hint="eastAsia" w:ascii="仿宋_GB2312" w:hAnsi="仿宋_GB2312" w:eastAsia="仿宋_GB2312" w:cs="仿宋_GB2312"/>
          <w:color w:val="000000"/>
          <w:sz w:val="32"/>
          <w:szCs w:val="32"/>
          <w:lang w:val="en-US" w:eastAsia="zh-CN"/>
        </w:rPr>
      </w:pPr>
    </w:p>
    <w:p>
      <w:pPr>
        <w:spacing w:line="60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为做好我市2023年粮改饲试点工作，根据《河南省农业农村厅关于做好202</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lang w:val="en-US" w:eastAsia="zh-CN"/>
        </w:rPr>
        <w:t>年中央财政畜牧业相关项目实施工作的通知》、《</w:t>
      </w:r>
      <w:r>
        <w:rPr>
          <w:rFonts w:hint="eastAsia" w:ascii="仿宋" w:hAnsi="仿宋" w:eastAsia="仿宋" w:cs="仿宋"/>
          <w:color w:val="000000" w:themeColor="text1"/>
          <w:sz w:val="32"/>
          <w:szCs w:val="32"/>
          <w:lang w:eastAsia="zh-CN"/>
          <w14:textFill>
            <w14:solidFill>
              <w14:schemeClr w14:val="tx1"/>
            </w14:solidFill>
          </w14:textFill>
        </w:rPr>
        <w:t>河南省财政厅</w:t>
      </w:r>
      <w:r>
        <w:rPr>
          <w:rFonts w:hint="eastAsia" w:ascii="仿宋" w:hAnsi="仿宋" w:eastAsia="仿宋" w:cs="仿宋"/>
          <w:color w:val="000000" w:themeColor="text1"/>
          <w:sz w:val="32"/>
          <w:szCs w:val="32"/>
          <w:lang w:val="en-US" w:eastAsia="zh-CN"/>
          <w14:textFill>
            <w14:solidFill>
              <w14:schemeClr w14:val="tx1"/>
            </w14:solidFill>
          </w14:textFill>
        </w:rPr>
        <w:t xml:space="preserve"> 河南省农业农村厅关于下达2023年中央财政农业产业发展资金预算的通知》</w:t>
      </w:r>
      <w:r>
        <w:rPr>
          <w:rFonts w:hint="eastAsia" w:ascii="仿宋" w:hAnsi="仿宋" w:eastAsia="仿宋" w:cs="仿宋"/>
          <w:color w:val="000000" w:themeColor="text1"/>
          <w:sz w:val="32"/>
          <w:szCs w:val="32"/>
          <w:lang w:eastAsia="zh-CN"/>
          <w14:textFill>
            <w14:solidFill>
              <w14:schemeClr w14:val="tx1"/>
            </w14:solidFill>
          </w14:textFill>
        </w:rPr>
        <w:t>（豫财农水</w:t>
      </w:r>
      <w:r>
        <w:rPr>
          <w:rFonts w:hint="eastAsia" w:ascii="仿宋" w:hAnsi="仿宋" w:eastAsia="仿宋" w:cs="仿宋"/>
          <w:color w:val="000000" w:themeColor="text1"/>
          <w:sz w:val="32"/>
          <w:szCs w:val="32"/>
          <w:lang w:val="en-US" w:eastAsia="zh-CN"/>
          <w14:textFill>
            <w14:solidFill>
              <w14:schemeClr w14:val="tx1"/>
            </w14:solidFill>
          </w14:textFill>
        </w:rPr>
        <w:t>〔2023〕36号</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lang w:val="en-US" w:eastAsia="zh-CN"/>
        </w:rPr>
        <w:t>等文件精神，结合我市实际，制定本方案。</w:t>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default"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lang w:val="en-US" w:eastAsia="zh-CN"/>
        </w:rPr>
        <w:t>一、</w:t>
      </w:r>
      <w:r>
        <w:rPr>
          <w:rFonts w:hint="default" w:ascii="Times New Roman" w:hAnsi="Times New Roman" w:eastAsia="黑体" w:cs="Times New Roman"/>
          <w:color w:val="000000"/>
          <w:kern w:val="0"/>
          <w:sz w:val="32"/>
          <w:szCs w:val="32"/>
        </w:rPr>
        <w:t>工作目标</w:t>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default"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202</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val="en-US" w:eastAsia="zh-CN"/>
        </w:rPr>
        <w:t>年</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上级下达资金281万元，计划完成粮改饲面积2万亩、全株青贮5.1万吨</w:t>
      </w:r>
      <w:r>
        <w:rPr>
          <w:rFonts w:hint="default" w:ascii="仿宋_GB2312" w:hAnsi="仿宋_GB2312" w:eastAsia="仿宋_GB2312" w:cs="仿宋_GB2312"/>
          <w:color w:val="000000"/>
          <w:sz w:val="32"/>
          <w:szCs w:val="32"/>
          <w:lang w:val="en-US" w:eastAsia="zh-CN"/>
        </w:rPr>
        <w:t>。</w:t>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二、实施内容</w:t>
      </w:r>
    </w:p>
    <w:p>
      <w:pPr>
        <w:keepNext w:val="0"/>
        <w:keepLines w:val="0"/>
        <w:pageBreakBefore w:val="0"/>
        <w:kinsoku/>
        <w:wordWrap/>
        <w:overflowPunct/>
        <w:topLinePunct w:val="0"/>
        <w:autoSpaceDE/>
        <w:autoSpaceDN/>
        <w:bidi w:val="0"/>
        <w:adjustRightInd/>
        <w:spacing w:line="600" w:lineRule="exact"/>
        <w:ind w:firstLine="643" w:firstLineChars="200"/>
        <w:jc w:val="left"/>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（一）实施区域</w:t>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202</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val="en-US" w:eastAsia="zh-CN"/>
        </w:rPr>
        <w:t>年，粮改饲</w:t>
      </w:r>
      <w:r>
        <w:rPr>
          <w:rFonts w:hint="eastAsia" w:ascii="Times New Roman" w:hAnsi="Times New Roman" w:eastAsia="仿宋_GB2312" w:cs="Times New Roman"/>
          <w:color w:val="000000"/>
          <w:sz w:val="32"/>
          <w:szCs w:val="32"/>
          <w:lang w:val="en-US" w:eastAsia="zh-CN"/>
        </w:rPr>
        <w:t>项目</w:t>
      </w:r>
      <w:r>
        <w:rPr>
          <w:rFonts w:hint="eastAsia" w:eastAsia="仿宋_GB2312" w:cs="Times New Roman"/>
          <w:color w:val="000000"/>
          <w:sz w:val="32"/>
          <w:szCs w:val="32"/>
          <w:lang w:val="en-US" w:eastAsia="zh-CN"/>
        </w:rPr>
        <w:t>在</w:t>
      </w:r>
      <w:r>
        <w:rPr>
          <w:rFonts w:hint="eastAsia" w:ascii="Times New Roman" w:hAnsi="Times New Roman" w:eastAsia="仿宋_GB2312" w:cs="Times New Roman"/>
          <w:color w:val="000000"/>
          <w:sz w:val="32"/>
          <w:szCs w:val="32"/>
          <w:lang w:val="en-US" w:eastAsia="zh-CN"/>
        </w:rPr>
        <w:t>邓州市全市范围内</w:t>
      </w:r>
      <w:r>
        <w:rPr>
          <w:rFonts w:hint="default" w:ascii="Times New Roman" w:hAnsi="Times New Roman" w:eastAsia="仿宋_GB2312" w:cs="Times New Roman"/>
          <w:color w:val="000000"/>
          <w:sz w:val="32"/>
          <w:szCs w:val="32"/>
          <w:lang w:val="en-US" w:eastAsia="zh-CN"/>
        </w:rPr>
        <w:t>实施。</w:t>
      </w:r>
    </w:p>
    <w:p>
      <w:pPr>
        <w:keepNext w:val="0"/>
        <w:keepLines w:val="0"/>
        <w:pageBreakBefore w:val="0"/>
        <w:kinsoku/>
        <w:wordWrap/>
        <w:overflowPunct/>
        <w:topLinePunct w:val="0"/>
        <w:autoSpaceDE/>
        <w:autoSpaceDN/>
        <w:bidi w:val="0"/>
        <w:adjustRightInd/>
        <w:spacing w:line="600" w:lineRule="exact"/>
        <w:ind w:firstLine="643" w:firstLineChars="200"/>
        <w:jc w:val="left"/>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（二）补助对象</w:t>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202</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val="en-US" w:eastAsia="zh-CN"/>
        </w:rPr>
        <w:t>年收</w:t>
      </w:r>
      <w:r>
        <w:rPr>
          <w:rFonts w:hint="eastAsia" w:ascii="Times New Roman" w:hAnsi="Times New Roman" w:eastAsia="仿宋_GB2312" w:cs="Times New Roman"/>
          <w:color w:val="000000"/>
          <w:sz w:val="32"/>
          <w:szCs w:val="32"/>
          <w:lang w:val="en-US" w:eastAsia="zh-CN"/>
        </w:rPr>
        <w:t>储</w:t>
      </w:r>
      <w:r>
        <w:rPr>
          <w:rFonts w:hint="default" w:ascii="Times New Roman" w:hAnsi="Times New Roman" w:eastAsia="仿宋_GB2312" w:cs="Times New Roman"/>
          <w:color w:val="000000"/>
          <w:sz w:val="32"/>
          <w:szCs w:val="32"/>
          <w:lang w:val="en-US" w:eastAsia="zh-CN"/>
        </w:rPr>
        <w:t>全株青贮玉米、</w:t>
      </w:r>
      <w:r>
        <w:rPr>
          <w:rFonts w:hint="default" w:ascii="Times New Roman" w:hAnsi="Times New Roman" w:eastAsia="仿宋_GB2312" w:cs="Times New Roman"/>
          <w:color w:val="000000"/>
          <w:sz w:val="32"/>
          <w:szCs w:val="32"/>
          <w:lang w:val="zh-CN" w:eastAsia="zh-CN"/>
        </w:rPr>
        <w:t>苜蓿、燕麦、甜高粱、构树、巨菌草和豆类等优质饲草料的</w:t>
      </w:r>
      <w:r>
        <w:rPr>
          <w:rFonts w:hint="default" w:ascii="Times New Roman" w:hAnsi="Times New Roman" w:eastAsia="仿宋_GB2312" w:cs="Times New Roman"/>
          <w:color w:val="000000"/>
          <w:sz w:val="32"/>
          <w:szCs w:val="32"/>
          <w:lang w:val="en-US" w:eastAsia="zh-CN"/>
        </w:rPr>
        <w:t>规模化草食家畜养殖场（企业、合作社）、专业</w:t>
      </w:r>
      <w:r>
        <w:rPr>
          <w:rFonts w:hint="eastAsia" w:ascii="Times New Roman" w:hAnsi="Times New Roman" w:eastAsia="仿宋_GB2312" w:cs="Times New Roman"/>
          <w:color w:val="000000"/>
          <w:sz w:val="32"/>
          <w:szCs w:val="32"/>
          <w:lang w:val="en-US" w:eastAsia="zh-CN"/>
        </w:rPr>
        <w:t>青贮</w:t>
      </w:r>
      <w:r>
        <w:rPr>
          <w:rFonts w:hint="default" w:ascii="Times New Roman" w:hAnsi="Times New Roman" w:eastAsia="仿宋_GB2312" w:cs="Times New Roman"/>
          <w:color w:val="000000"/>
          <w:sz w:val="32"/>
          <w:szCs w:val="32"/>
          <w:lang w:val="en-US" w:eastAsia="zh-CN"/>
        </w:rPr>
        <w:t>收</w:t>
      </w:r>
      <w:r>
        <w:rPr>
          <w:rFonts w:hint="eastAsia" w:ascii="Times New Roman" w:hAnsi="Times New Roman" w:eastAsia="仿宋_GB2312" w:cs="Times New Roman"/>
          <w:color w:val="000000"/>
          <w:sz w:val="32"/>
          <w:szCs w:val="32"/>
          <w:lang w:val="en-US" w:eastAsia="zh-CN"/>
        </w:rPr>
        <w:t>储</w:t>
      </w:r>
      <w:r>
        <w:rPr>
          <w:rFonts w:hint="default" w:ascii="Times New Roman" w:hAnsi="Times New Roman" w:eastAsia="仿宋_GB2312" w:cs="Times New Roman"/>
          <w:color w:val="000000"/>
          <w:sz w:val="32"/>
          <w:szCs w:val="32"/>
          <w:lang w:val="en-US" w:eastAsia="zh-CN"/>
        </w:rPr>
        <w:t>企业（合作社）等新型经营主体。</w:t>
      </w:r>
    </w:p>
    <w:p>
      <w:pPr>
        <w:keepNext w:val="0"/>
        <w:keepLines w:val="0"/>
        <w:pageBreakBefore w:val="0"/>
        <w:kinsoku/>
        <w:wordWrap/>
        <w:overflowPunct/>
        <w:topLinePunct w:val="0"/>
        <w:autoSpaceDE/>
        <w:autoSpaceDN/>
        <w:bidi w:val="0"/>
        <w:adjustRightInd/>
        <w:spacing w:line="600" w:lineRule="exact"/>
        <w:ind w:firstLine="643" w:firstLineChars="200"/>
        <w:jc w:val="left"/>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（三）补助标准</w:t>
      </w:r>
      <w:r>
        <w:rPr>
          <w:rFonts w:hint="default" w:ascii="Times New Roman" w:hAnsi="Times New Roman" w:eastAsia="楷体_GB2312" w:cs="Times New Roman"/>
          <w:b/>
          <w:color w:val="000000"/>
          <w:sz w:val="32"/>
          <w:szCs w:val="32"/>
        </w:rPr>
        <w:t>与资金用途</w:t>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实行统一的补贴标准，每吨不超过60元。项目资金主要用于全株青贮收贮补贴，当年结余资金可结转下年度使用。</w:t>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黑体" w:cs="Times New Roman"/>
          <w:color w:val="000000"/>
          <w:kern w:val="0"/>
          <w:sz w:val="32"/>
          <w:szCs w:val="32"/>
        </w:rPr>
        <w:t>三、</w:t>
      </w:r>
      <w:r>
        <w:rPr>
          <w:rFonts w:hint="eastAsia" w:ascii="Times New Roman" w:hAnsi="Times New Roman" w:eastAsia="黑体" w:cs="Times New Roman"/>
          <w:color w:val="000000"/>
          <w:kern w:val="0"/>
          <w:sz w:val="32"/>
          <w:szCs w:val="32"/>
          <w:lang w:val="en-US" w:eastAsia="zh-CN"/>
        </w:rPr>
        <w:t>主要工作</w:t>
      </w:r>
    </w:p>
    <w:p>
      <w:pPr>
        <w:keepNext w:val="0"/>
        <w:keepLines w:val="0"/>
        <w:pageBreakBefore w:val="0"/>
        <w:kinsoku/>
        <w:wordWrap/>
        <w:overflowPunct/>
        <w:topLinePunct w:val="0"/>
        <w:autoSpaceDE/>
        <w:autoSpaceDN/>
        <w:bidi w:val="0"/>
        <w:adjustRightInd/>
        <w:spacing w:line="600" w:lineRule="exact"/>
        <w:ind w:firstLine="643"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楷体_GB2312" w:cs="Times New Roman"/>
          <w:b/>
          <w:bCs/>
          <w:color w:val="000000"/>
          <w:sz w:val="32"/>
          <w:szCs w:val="32"/>
        </w:rPr>
        <w:t>（一）明确实施主体。</w:t>
      </w:r>
      <w:r>
        <w:rPr>
          <w:rFonts w:hint="default" w:ascii="Times New Roman" w:hAnsi="Times New Roman" w:eastAsia="仿宋_GB2312" w:cs="Times New Roman"/>
          <w:color w:val="000000"/>
          <w:sz w:val="32"/>
          <w:szCs w:val="32"/>
          <w:lang w:val="en-US" w:eastAsia="zh-CN"/>
        </w:rPr>
        <w:t>根据目标任务，项目实施主体必须是</w:t>
      </w:r>
      <w:r>
        <w:rPr>
          <w:rFonts w:hint="default" w:ascii="Times New Roman" w:hAnsi="Times New Roman" w:eastAsia="仿宋_GB2312" w:cs="Times New Roman"/>
          <w:color w:val="000000"/>
          <w:sz w:val="32"/>
          <w:szCs w:val="32"/>
          <w:lang w:val="zh-CN" w:eastAsia="zh-CN"/>
        </w:rPr>
        <w:t>规模化草食家畜养殖场（企业、合作社）或专业青贮饲料收贮企业（合作社）</w:t>
      </w:r>
      <w:r>
        <w:rPr>
          <w:rFonts w:hint="default" w:ascii="Times New Roman" w:hAnsi="Times New Roman" w:eastAsia="仿宋_GB2312" w:cs="Times New Roman"/>
          <w:color w:val="000000"/>
          <w:sz w:val="32"/>
          <w:szCs w:val="32"/>
          <w:lang w:val="en-US" w:eastAsia="zh-CN"/>
        </w:rPr>
        <w:t>。</w:t>
      </w:r>
    </w:p>
    <w:p>
      <w:pPr>
        <w:widowControl w:val="0"/>
        <w:wordWrap/>
        <w:adjustRightInd/>
        <w:snapToGrid w:val="0"/>
        <w:spacing w:before="0" w:after="0" w:line="620" w:lineRule="exact"/>
        <w:ind w:left="0" w:leftChars="0" w:right="0" w:firstLine="643" w:firstLineChars="200"/>
        <w:jc w:val="both"/>
        <w:textAlignment w:val="baseline"/>
        <w:outlineLvl w:val="9"/>
        <w:rPr>
          <w:rFonts w:hint="eastAsia"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b/>
          <w:bCs/>
          <w:color w:val="000000"/>
          <w:sz w:val="32"/>
          <w:szCs w:val="32"/>
        </w:rPr>
        <w:t>（</w:t>
      </w:r>
      <w:r>
        <w:rPr>
          <w:rFonts w:hint="eastAsia" w:ascii="Times New Roman" w:hAnsi="Times New Roman" w:eastAsia="楷体_GB2312" w:cs="Times New Roman"/>
          <w:b/>
          <w:bCs/>
          <w:color w:val="000000"/>
          <w:sz w:val="32"/>
          <w:szCs w:val="32"/>
          <w:lang w:val="en-US" w:eastAsia="zh-CN"/>
        </w:rPr>
        <w:t>二</w:t>
      </w:r>
      <w:r>
        <w:rPr>
          <w:rFonts w:hint="default" w:ascii="Times New Roman" w:hAnsi="Times New Roman" w:eastAsia="楷体_GB2312" w:cs="Times New Roman"/>
          <w:b/>
          <w:bCs/>
          <w:color w:val="000000"/>
          <w:sz w:val="32"/>
          <w:szCs w:val="32"/>
        </w:rPr>
        <w:t>）组织订单生产。</w:t>
      </w:r>
      <w:r>
        <w:rPr>
          <w:rFonts w:hint="eastAsia" w:ascii="Times New Roman" w:hAnsi="Times New Roman" w:eastAsia="仿宋_GB2312" w:cs="Times New Roman"/>
          <w:color w:val="000000"/>
          <w:sz w:val="32"/>
          <w:szCs w:val="32"/>
          <w:lang w:val="en-US" w:eastAsia="zh-CN"/>
        </w:rPr>
        <w:t>各乡镇（街区）组织自愿参与项目实施的符合条件的实施主体，完成项目申报，并与各个实施主体签订粮改饲项目目标任务书，明确全株青贮数量、种植面积和质量标准等，同时组织实施主体及时与种植农户签订全株青贮收购合同，明确种植面积、收购数量、质量等。各乡镇（街区）对实施主体认定和申报资料核实无误后，上报市农业农村局备案留档。</w:t>
      </w:r>
    </w:p>
    <w:p>
      <w:pPr>
        <w:keepNext w:val="0"/>
        <w:keepLines w:val="0"/>
        <w:pageBreakBefore w:val="0"/>
        <w:kinsoku/>
        <w:wordWrap/>
        <w:overflowPunct/>
        <w:topLinePunct w:val="0"/>
        <w:autoSpaceDE/>
        <w:autoSpaceDN/>
        <w:bidi w:val="0"/>
        <w:adjustRightInd/>
        <w:spacing w:line="600" w:lineRule="exact"/>
        <w:ind w:firstLine="643" w:firstLineChars="200"/>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rPr>
        <w:t>）完善设施设备。</w:t>
      </w:r>
      <w:r>
        <w:rPr>
          <w:rFonts w:hint="eastAsia" w:ascii="Times New Roman" w:hAnsi="Times New Roman" w:eastAsia="仿宋_GB2312" w:cs="Times New Roman"/>
          <w:color w:val="000000"/>
          <w:sz w:val="32"/>
          <w:szCs w:val="32"/>
          <w:lang w:val="en-US" w:eastAsia="zh-CN"/>
        </w:rPr>
        <w:t>各乡镇（街区）</w:t>
      </w:r>
      <w:r>
        <w:rPr>
          <w:rFonts w:hint="default" w:ascii="Times New Roman" w:hAnsi="Times New Roman" w:eastAsia="仿宋_GB2312" w:cs="Times New Roman"/>
          <w:color w:val="000000"/>
          <w:sz w:val="32"/>
          <w:szCs w:val="32"/>
          <w:lang w:val="en-US" w:eastAsia="zh-CN"/>
        </w:rPr>
        <w:t>积极组织项目实施主体对照目标任务书，开展基础设施设备检查，提升完善青贮池等基础设施，并配备必要的青贮机械设备等，扎实做好青贮前期准备工作，确保在有限的青贮收割期间能收割、可粉碎、装得下、贮得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（四）</w:t>
      </w:r>
      <w:r>
        <w:rPr>
          <w:rFonts w:hint="eastAsia" w:ascii="楷体" w:hAnsi="楷体" w:eastAsia="楷体" w:cs="楷体"/>
          <w:b/>
          <w:bCs/>
          <w:color w:val="auto"/>
          <w:sz w:val="32"/>
          <w:szCs w:val="32"/>
        </w:rPr>
        <w:t>青贮</w:t>
      </w:r>
      <w:r>
        <w:rPr>
          <w:rFonts w:hint="eastAsia" w:ascii="楷体" w:hAnsi="楷体" w:eastAsia="楷体" w:cs="楷体"/>
          <w:b/>
          <w:bCs/>
          <w:color w:val="auto"/>
          <w:sz w:val="32"/>
          <w:szCs w:val="32"/>
          <w:lang w:val="en-US" w:eastAsia="zh-CN"/>
        </w:rPr>
        <w:t>收储。</w:t>
      </w:r>
      <w:r>
        <w:rPr>
          <w:rFonts w:hint="eastAsia" w:ascii="仿宋_GB2312" w:hAnsi="仿宋_GB2312" w:eastAsia="仿宋_GB2312" w:cs="仿宋_GB2312"/>
          <w:color w:val="auto"/>
          <w:sz w:val="32"/>
          <w:szCs w:val="32"/>
        </w:rPr>
        <w:t>各乡镇</w:t>
      </w:r>
      <w:r>
        <w:rPr>
          <w:rFonts w:hint="eastAsia" w:ascii="Times New Roman" w:hAnsi="Times New Roman" w:eastAsia="仿宋_GB2312" w:cs="Times New Roman"/>
          <w:color w:val="000000"/>
          <w:sz w:val="32"/>
          <w:szCs w:val="32"/>
          <w:lang w:val="en-US" w:eastAsia="zh-CN"/>
        </w:rPr>
        <w:t>（街区）</w:t>
      </w:r>
      <w:r>
        <w:rPr>
          <w:rFonts w:hint="eastAsia" w:ascii="仿宋_GB2312" w:hAnsi="仿宋_GB2312" w:eastAsia="仿宋_GB2312" w:cs="仿宋_GB2312"/>
          <w:color w:val="auto"/>
          <w:sz w:val="32"/>
          <w:szCs w:val="32"/>
        </w:rPr>
        <w:t>组织实施主体按照</w:t>
      </w:r>
      <w:r>
        <w:rPr>
          <w:rFonts w:hint="eastAsia" w:ascii="仿宋_GB2312" w:hAnsi="仿宋_GB2312" w:eastAsia="仿宋_GB2312" w:cs="仿宋_GB2312"/>
          <w:color w:val="auto"/>
          <w:sz w:val="32"/>
          <w:szCs w:val="32"/>
          <w:lang w:val="en-US" w:eastAsia="zh-CN"/>
        </w:rPr>
        <w:t>目标任务、</w:t>
      </w:r>
      <w:r>
        <w:rPr>
          <w:rFonts w:hint="eastAsia" w:ascii="仿宋_GB2312" w:hAnsi="仿宋_GB2312" w:eastAsia="仿宋_GB2312" w:cs="仿宋_GB2312"/>
          <w:color w:val="auto"/>
          <w:sz w:val="32"/>
          <w:szCs w:val="32"/>
        </w:rPr>
        <w:t>收购协议</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lang w:val="en-US" w:eastAsia="zh-CN"/>
        </w:rPr>
        <w:t>做好</w:t>
      </w:r>
      <w:r>
        <w:rPr>
          <w:rFonts w:hint="eastAsia" w:ascii="仿宋_GB2312" w:hAnsi="仿宋_GB2312" w:eastAsia="仿宋_GB2312" w:cs="仿宋_GB2312"/>
          <w:color w:val="auto"/>
          <w:sz w:val="32"/>
          <w:szCs w:val="32"/>
        </w:rPr>
        <w:t>收贮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确保收储质量完成收储任务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指导实施主体</w:t>
      </w:r>
      <w:r>
        <w:rPr>
          <w:rFonts w:hint="eastAsia" w:ascii="仿宋_GB2312" w:hAnsi="仿宋_GB2312" w:eastAsia="仿宋_GB2312" w:cs="仿宋_GB2312"/>
          <w:color w:val="auto"/>
          <w:sz w:val="32"/>
          <w:szCs w:val="32"/>
          <w:lang w:val="en-US" w:eastAsia="zh-CN"/>
        </w:rPr>
        <w:t>完善</w:t>
      </w:r>
      <w:r>
        <w:rPr>
          <w:rFonts w:hint="eastAsia" w:ascii="仿宋_GB2312" w:hAnsi="仿宋_GB2312" w:eastAsia="仿宋_GB2312" w:cs="仿宋_GB2312"/>
          <w:color w:val="auto"/>
          <w:sz w:val="32"/>
          <w:szCs w:val="32"/>
        </w:rPr>
        <w:t>相关收贮台账等资料。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五</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检查验收</w:t>
      </w:r>
      <w:r>
        <w:rPr>
          <w:rFonts w:hint="eastAsia" w:ascii="楷体" w:hAnsi="楷体" w:eastAsia="楷体" w:cs="楷体"/>
          <w:b/>
          <w:bCs/>
          <w:color w:val="auto"/>
          <w:sz w:val="32"/>
          <w:szCs w:val="32"/>
          <w:lang w:eastAsia="zh-CN"/>
        </w:rPr>
        <w:t>。</w:t>
      </w:r>
      <w:r>
        <w:rPr>
          <w:rFonts w:hint="eastAsia" w:ascii="仿宋_GB2312" w:hAnsi="仿宋_GB2312" w:eastAsia="仿宋_GB2312" w:cs="仿宋_GB2312"/>
          <w:color w:val="auto"/>
          <w:sz w:val="32"/>
          <w:szCs w:val="32"/>
        </w:rPr>
        <w:t>实施主体在收储完成后，向所在乡镇</w:t>
      </w:r>
      <w:r>
        <w:rPr>
          <w:rFonts w:hint="eastAsia" w:ascii="Times New Roman" w:hAnsi="Times New Roman" w:eastAsia="仿宋_GB2312" w:cs="Times New Roman"/>
          <w:color w:val="000000"/>
          <w:sz w:val="32"/>
          <w:szCs w:val="32"/>
          <w:lang w:val="en-US" w:eastAsia="zh-CN"/>
        </w:rPr>
        <w:t>（街区）</w:t>
      </w:r>
      <w:r>
        <w:rPr>
          <w:rFonts w:hint="eastAsia" w:ascii="仿宋_GB2312" w:hAnsi="仿宋_GB2312" w:eastAsia="仿宋_GB2312" w:cs="仿宋_GB2312"/>
          <w:color w:val="auto"/>
          <w:sz w:val="32"/>
          <w:szCs w:val="32"/>
          <w:lang w:val="en-US" w:eastAsia="zh-CN"/>
        </w:rPr>
        <w:t>主管部门</w:t>
      </w:r>
      <w:r>
        <w:rPr>
          <w:rFonts w:hint="eastAsia" w:ascii="仿宋_GB2312" w:hAnsi="仿宋_GB2312" w:eastAsia="仿宋_GB2312" w:cs="仿宋_GB2312"/>
          <w:color w:val="auto"/>
          <w:sz w:val="32"/>
          <w:szCs w:val="32"/>
        </w:rPr>
        <w:t>提出验收申请。</w:t>
      </w:r>
      <w:r>
        <w:rPr>
          <w:rFonts w:hint="eastAsia" w:ascii="仿宋_GB2312" w:hAnsi="仿宋_GB2312" w:eastAsia="仿宋_GB2312" w:cs="仿宋_GB2312"/>
          <w:color w:val="auto"/>
          <w:sz w:val="32"/>
          <w:szCs w:val="32"/>
          <w:lang w:val="en-US" w:eastAsia="zh-CN"/>
        </w:rPr>
        <w:t>各项目乡镇</w:t>
      </w:r>
      <w:r>
        <w:rPr>
          <w:rFonts w:hint="eastAsia" w:ascii="Times New Roman" w:hAnsi="Times New Roman" w:eastAsia="仿宋_GB2312" w:cs="Times New Roman"/>
          <w:color w:val="000000"/>
          <w:sz w:val="32"/>
          <w:szCs w:val="32"/>
          <w:lang w:val="en-US" w:eastAsia="zh-CN"/>
        </w:rPr>
        <w:t>（街区）</w:t>
      </w:r>
      <w:r>
        <w:rPr>
          <w:rFonts w:hint="eastAsia" w:ascii="仿宋_GB2312" w:hAnsi="仿宋_GB2312" w:eastAsia="仿宋_GB2312" w:cs="仿宋_GB2312"/>
          <w:color w:val="auto"/>
          <w:sz w:val="32"/>
          <w:szCs w:val="32"/>
          <w:lang w:val="en-US" w:eastAsia="zh-CN"/>
        </w:rPr>
        <w:t>组织工作人员实地核查验收由</w:t>
      </w:r>
      <w:r>
        <w:rPr>
          <w:rFonts w:hint="eastAsia" w:ascii="仿宋_GB2312" w:hAnsi="仿宋_GB2312" w:eastAsia="仿宋_GB2312" w:cs="仿宋_GB2312"/>
          <w:color w:val="auto"/>
          <w:sz w:val="32"/>
          <w:szCs w:val="32"/>
        </w:rPr>
        <w:t>各乡镇</w:t>
      </w:r>
      <w:r>
        <w:rPr>
          <w:rFonts w:hint="eastAsia" w:ascii="Times New Roman" w:hAnsi="Times New Roman" w:eastAsia="仿宋_GB2312" w:cs="Times New Roman"/>
          <w:color w:val="000000"/>
          <w:sz w:val="32"/>
          <w:szCs w:val="32"/>
          <w:lang w:val="en-US" w:eastAsia="zh-CN"/>
        </w:rPr>
        <w:t>（街区）</w:t>
      </w:r>
      <w:r>
        <w:rPr>
          <w:rFonts w:hint="eastAsia" w:ascii="仿宋_GB2312" w:hAnsi="仿宋_GB2312" w:eastAsia="仿宋_GB2312" w:cs="仿宋_GB2312"/>
          <w:color w:val="auto"/>
          <w:sz w:val="32"/>
          <w:szCs w:val="32"/>
        </w:rPr>
        <w:t>主管领导、验收人员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公职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、实施主体签字</w:t>
      </w:r>
      <w:r>
        <w:rPr>
          <w:rFonts w:hint="eastAsia" w:ascii="仿宋_GB2312" w:hAnsi="仿宋_GB2312" w:eastAsia="仿宋_GB2312" w:cs="仿宋_GB2312"/>
          <w:color w:val="auto"/>
          <w:sz w:val="32"/>
          <w:szCs w:val="32"/>
          <w:lang w:val="en-US" w:eastAsia="zh-CN"/>
        </w:rPr>
        <w:t>确认，加盖乡镇政府公章后，并将验收结果材料报市农业农村局备案。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市农业农村局</w:t>
      </w:r>
      <w:r>
        <w:rPr>
          <w:rFonts w:hint="eastAsia" w:ascii="仿宋_GB2312" w:hAnsi="仿宋_GB2312" w:eastAsia="仿宋_GB2312" w:cs="仿宋_GB2312"/>
          <w:color w:val="auto"/>
          <w:sz w:val="32"/>
          <w:szCs w:val="32"/>
          <w:lang w:val="en-US" w:eastAsia="zh-CN"/>
        </w:rPr>
        <w:t>组织人员</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各乡镇</w:t>
      </w:r>
      <w:r>
        <w:rPr>
          <w:rFonts w:hint="eastAsia" w:ascii="Times New Roman" w:hAnsi="Times New Roman" w:eastAsia="仿宋_GB2312" w:cs="Times New Roman"/>
          <w:color w:val="000000"/>
          <w:sz w:val="32"/>
          <w:szCs w:val="32"/>
          <w:lang w:val="en-US" w:eastAsia="zh-CN"/>
        </w:rPr>
        <w:t>（街区）</w:t>
      </w:r>
      <w:r>
        <w:rPr>
          <w:rFonts w:hint="eastAsia" w:ascii="仿宋_GB2312" w:hAnsi="仿宋_GB2312" w:eastAsia="仿宋_GB2312" w:cs="仿宋_GB2312"/>
          <w:color w:val="auto"/>
          <w:sz w:val="32"/>
          <w:szCs w:val="32"/>
        </w:rPr>
        <w:t>上报结果，按照不低于30%的抽查比例，对</w:t>
      </w:r>
      <w:r>
        <w:rPr>
          <w:rFonts w:hint="eastAsia" w:ascii="仿宋_GB2312" w:hAnsi="仿宋_GB2312" w:eastAsia="仿宋_GB2312" w:cs="仿宋_GB2312"/>
          <w:color w:val="auto"/>
          <w:sz w:val="32"/>
          <w:szCs w:val="32"/>
          <w:lang w:val="en-US" w:eastAsia="zh-CN"/>
        </w:rPr>
        <w:t>上报情况</w:t>
      </w:r>
      <w:r>
        <w:rPr>
          <w:rFonts w:hint="eastAsia" w:ascii="仿宋_GB2312" w:hAnsi="仿宋_GB2312" w:eastAsia="仿宋_GB2312" w:cs="仿宋_GB2312"/>
          <w:color w:val="auto"/>
          <w:sz w:val="32"/>
          <w:szCs w:val="32"/>
        </w:rPr>
        <w:t>进行实地</w:t>
      </w:r>
      <w:r>
        <w:rPr>
          <w:rFonts w:hint="eastAsia" w:ascii="仿宋_GB2312" w:hAnsi="仿宋_GB2312" w:eastAsia="仿宋_GB2312" w:cs="仿宋_GB2312"/>
          <w:color w:val="auto"/>
          <w:sz w:val="32"/>
          <w:szCs w:val="32"/>
          <w:lang w:val="en-US" w:eastAsia="zh-CN"/>
        </w:rPr>
        <w:t>抽查核实</w:t>
      </w:r>
      <w:r>
        <w:rPr>
          <w:rFonts w:hint="eastAsia" w:ascii="仿宋_GB2312" w:hAnsi="仿宋_GB2312" w:eastAsia="仿宋_GB2312" w:cs="仿宋_GB2312"/>
          <w:color w:val="auto"/>
          <w:sz w:val="32"/>
          <w:szCs w:val="32"/>
        </w:rPr>
        <w:t>，凡存在</w:t>
      </w:r>
      <w:r>
        <w:rPr>
          <w:rFonts w:hint="eastAsia" w:ascii="仿宋_GB2312" w:hAnsi="仿宋_GB2312" w:eastAsia="仿宋_GB2312" w:cs="仿宋_GB2312"/>
          <w:color w:val="auto"/>
          <w:sz w:val="32"/>
          <w:szCs w:val="32"/>
          <w:lang w:val="en-US" w:eastAsia="zh-CN"/>
        </w:rPr>
        <w:t>抽查数据</w:t>
      </w:r>
      <w:r>
        <w:rPr>
          <w:rFonts w:hint="eastAsia" w:ascii="仿宋_GB2312" w:hAnsi="仿宋_GB2312" w:eastAsia="仿宋_GB2312" w:cs="仿宋_GB2312"/>
          <w:color w:val="auto"/>
          <w:sz w:val="32"/>
          <w:szCs w:val="32"/>
        </w:rPr>
        <w:t>与上报</w:t>
      </w:r>
      <w:r>
        <w:rPr>
          <w:rFonts w:hint="eastAsia" w:ascii="仿宋_GB2312" w:hAnsi="仿宋_GB2312" w:eastAsia="仿宋_GB2312" w:cs="仿宋_GB2312"/>
          <w:color w:val="auto"/>
          <w:sz w:val="32"/>
          <w:szCs w:val="32"/>
          <w:lang w:val="en-US" w:eastAsia="zh-CN"/>
        </w:rPr>
        <w:t>数据不实的</w:t>
      </w:r>
      <w:r>
        <w:rPr>
          <w:rFonts w:hint="eastAsia" w:ascii="仿宋_GB2312" w:hAnsi="仿宋_GB2312" w:eastAsia="仿宋_GB2312" w:cs="仿宋_GB2312"/>
          <w:color w:val="auto"/>
          <w:sz w:val="32"/>
          <w:szCs w:val="32"/>
        </w:rPr>
        <w:t>，由相关乡镇</w:t>
      </w:r>
      <w:r>
        <w:rPr>
          <w:rFonts w:hint="eastAsia" w:ascii="Times New Roman" w:hAnsi="Times New Roman" w:eastAsia="仿宋_GB2312" w:cs="Times New Roman"/>
          <w:color w:val="000000"/>
          <w:sz w:val="32"/>
          <w:szCs w:val="32"/>
          <w:lang w:val="en-US" w:eastAsia="zh-CN"/>
        </w:rPr>
        <w:t>（街区）</w:t>
      </w:r>
      <w:r>
        <w:rPr>
          <w:rFonts w:hint="eastAsia" w:ascii="仿宋_GB2312" w:hAnsi="仿宋_GB2312" w:eastAsia="仿宋_GB2312" w:cs="仿宋_GB2312"/>
          <w:color w:val="auto"/>
          <w:sz w:val="32"/>
          <w:szCs w:val="32"/>
          <w:lang w:eastAsia="zh-CN"/>
        </w:rPr>
        <w:t>按照有关要求重新核实</w:t>
      </w:r>
      <w:r>
        <w:rPr>
          <w:rFonts w:hint="eastAsia" w:ascii="仿宋_GB2312" w:hAnsi="仿宋_GB2312" w:eastAsia="仿宋_GB2312" w:cs="仿宋_GB2312"/>
          <w:color w:val="auto"/>
          <w:sz w:val="32"/>
          <w:szCs w:val="32"/>
          <w:lang w:val="en-US" w:eastAsia="zh-CN"/>
        </w:rPr>
        <w:t>上报，对弄虚作假的取消补贴资格</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（六）</w:t>
      </w:r>
      <w:r>
        <w:rPr>
          <w:rFonts w:hint="eastAsia" w:ascii="楷体" w:hAnsi="楷体" w:eastAsia="楷体" w:cs="楷体"/>
          <w:b/>
          <w:bCs/>
          <w:color w:val="auto"/>
          <w:sz w:val="32"/>
          <w:szCs w:val="32"/>
        </w:rPr>
        <w:t>资金拨付</w:t>
      </w:r>
      <w:r>
        <w:rPr>
          <w:rFonts w:hint="eastAsia" w:ascii="楷体" w:hAnsi="楷体" w:eastAsia="楷体" w:cs="楷体"/>
          <w:b/>
          <w:bCs/>
          <w:color w:val="auto"/>
          <w:sz w:val="32"/>
          <w:szCs w:val="32"/>
          <w:lang w:eastAsia="zh-CN"/>
        </w:rPr>
        <w:t>。</w:t>
      </w:r>
      <w:r>
        <w:rPr>
          <w:rFonts w:hint="eastAsia" w:ascii="仿宋_GB2312" w:hAnsi="仿宋_GB2312" w:eastAsia="仿宋_GB2312" w:cs="仿宋_GB2312"/>
          <w:color w:val="auto"/>
          <w:sz w:val="32"/>
          <w:szCs w:val="32"/>
          <w:lang w:val="en-US" w:eastAsia="zh-CN"/>
        </w:rPr>
        <w:t>全市统一按照每立方米全株青贮折合0.8吨、每吨干草折合3吨鲜全株青贮草料计算收贮数量。全市数据汇总后，</w:t>
      </w:r>
      <w:r>
        <w:rPr>
          <w:rFonts w:hint="eastAsia" w:ascii="仿宋_GB2312" w:hAnsi="仿宋_GB2312" w:eastAsia="仿宋_GB2312" w:cs="仿宋_GB2312"/>
          <w:color w:val="auto"/>
          <w:sz w:val="32"/>
          <w:szCs w:val="32"/>
        </w:rPr>
        <w:t>以实际收贮量为准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根据上级拨付资金核定全市统一补贴标准和补贴资金，并张榜公布或网上公示。公示无异议后，按照程序</w:t>
      </w:r>
      <w:r>
        <w:rPr>
          <w:rFonts w:hint="eastAsia" w:ascii="仿宋_GB2312" w:hAnsi="仿宋_GB2312" w:eastAsia="仿宋_GB2312" w:cs="仿宋_GB2312"/>
          <w:color w:val="auto"/>
          <w:sz w:val="32"/>
          <w:szCs w:val="32"/>
        </w:rPr>
        <w:t>向市财政局申请资金</w:t>
      </w:r>
      <w:r>
        <w:rPr>
          <w:rFonts w:hint="eastAsia" w:ascii="仿宋_GB2312" w:hAnsi="仿宋_GB2312" w:eastAsia="仿宋_GB2312" w:cs="仿宋_GB2312"/>
          <w:color w:val="auto"/>
          <w:sz w:val="32"/>
          <w:szCs w:val="32"/>
          <w:lang w:val="en-US" w:eastAsia="zh-CN"/>
        </w:rPr>
        <w:t>统一</w:t>
      </w:r>
      <w:r>
        <w:rPr>
          <w:rFonts w:hint="eastAsia" w:ascii="仿宋_GB2312" w:hAnsi="仿宋_GB2312" w:eastAsia="仿宋_GB2312" w:cs="仿宋_GB2312"/>
          <w:color w:val="auto"/>
          <w:sz w:val="32"/>
          <w:szCs w:val="32"/>
        </w:rPr>
        <w:t>拨付。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五</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建立专项管理台账。</w:t>
      </w:r>
      <w:r>
        <w:rPr>
          <w:rFonts w:hint="eastAsia" w:ascii="仿宋_GB2312" w:hAnsi="仿宋_GB2312" w:eastAsia="仿宋_GB2312" w:cs="仿宋_GB2312"/>
          <w:color w:val="auto"/>
          <w:sz w:val="32"/>
          <w:szCs w:val="32"/>
        </w:rPr>
        <w:t>各乡镇</w:t>
      </w:r>
      <w:r>
        <w:rPr>
          <w:rFonts w:hint="eastAsia" w:ascii="Times New Roman" w:hAnsi="Times New Roman" w:eastAsia="仿宋_GB2312" w:cs="Times New Roman"/>
          <w:color w:val="000000"/>
          <w:sz w:val="32"/>
          <w:szCs w:val="32"/>
          <w:lang w:val="en-US" w:eastAsia="zh-CN"/>
        </w:rPr>
        <w:t>（街区）</w:t>
      </w:r>
      <w:r>
        <w:rPr>
          <w:rFonts w:hint="eastAsia" w:ascii="仿宋_GB2312" w:hAnsi="仿宋_GB2312" w:eastAsia="仿宋_GB2312" w:cs="仿宋_GB2312"/>
          <w:color w:val="auto"/>
          <w:sz w:val="32"/>
          <w:szCs w:val="32"/>
          <w:lang w:eastAsia="zh-CN"/>
        </w:rPr>
        <w:t>要设立专项管理台账，对每个补助对象的粮改饲项目</w:t>
      </w:r>
      <w:r>
        <w:rPr>
          <w:rFonts w:hint="eastAsia" w:ascii="仿宋_GB2312" w:hAnsi="仿宋_GB2312" w:eastAsia="仿宋_GB2312" w:cs="仿宋_GB2312"/>
          <w:color w:val="auto"/>
          <w:sz w:val="32"/>
          <w:szCs w:val="32"/>
          <w:lang w:val="en-US" w:eastAsia="zh-CN"/>
        </w:rPr>
        <w:t>申报表、</w:t>
      </w:r>
      <w:r>
        <w:rPr>
          <w:rFonts w:hint="eastAsia" w:ascii="仿宋_GB2312" w:hAnsi="仿宋_GB2312" w:eastAsia="仿宋_GB2312" w:cs="仿宋_GB2312"/>
          <w:color w:val="auto"/>
          <w:sz w:val="32"/>
          <w:szCs w:val="32"/>
          <w:lang w:eastAsia="zh-CN"/>
        </w:rPr>
        <w:t>目标任务书、</w:t>
      </w:r>
      <w:r>
        <w:rPr>
          <w:rFonts w:hint="eastAsia" w:ascii="仿宋_GB2312" w:hAnsi="仿宋_GB2312" w:eastAsia="仿宋_GB2312" w:cs="仿宋_GB2312"/>
          <w:color w:val="auto"/>
          <w:sz w:val="32"/>
          <w:szCs w:val="32"/>
          <w:lang w:val="en-US" w:eastAsia="zh-CN"/>
        </w:rPr>
        <w:t>土地流转合同、</w:t>
      </w:r>
      <w:r>
        <w:rPr>
          <w:rFonts w:hint="eastAsia" w:ascii="仿宋_GB2312" w:hAnsi="仿宋_GB2312" w:eastAsia="仿宋_GB2312" w:cs="仿宋_GB2312"/>
          <w:color w:val="auto"/>
          <w:sz w:val="32"/>
          <w:szCs w:val="32"/>
          <w:lang w:eastAsia="zh-CN"/>
        </w:rPr>
        <w:t>全株青贮收购</w:t>
      </w:r>
      <w:r>
        <w:rPr>
          <w:rFonts w:hint="eastAsia" w:ascii="仿宋_GB2312" w:hAnsi="仿宋_GB2312" w:eastAsia="仿宋_GB2312" w:cs="仿宋_GB2312"/>
          <w:color w:val="auto"/>
          <w:sz w:val="32"/>
          <w:szCs w:val="32"/>
          <w:lang w:val="en-US" w:eastAsia="zh-CN"/>
        </w:rPr>
        <w:t>协议、收贮台账、青贮前、中、后照片以及收贮</w:t>
      </w:r>
      <w:r>
        <w:rPr>
          <w:rFonts w:hint="eastAsia" w:ascii="仿宋_GB2312" w:hAnsi="仿宋_GB2312" w:eastAsia="仿宋_GB2312" w:cs="仿宋_GB2312"/>
          <w:color w:val="auto"/>
          <w:sz w:val="32"/>
          <w:szCs w:val="32"/>
          <w:lang w:eastAsia="zh-CN"/>
        </w:rPr>
        <w:t>面积、收</w:t>
      </w:r>
      <w:r>
        <w:rPr>
          <w:rFonts w:hint="eastAsia" w:ascii="仿宋_GB2312" w:hAnsi="仿宋_GB2312" w:eastAsia="仿宋_GB2312" w:cs="仿宋_GB2312"/>
          <w:color w:val="auto"/>
          <w:sz w:val="32"/>
          <w:szCs w:val="32"/>
          <w:lang w:val="en-US" w:eastAsia="zh-CN"/>
        </w:rPr>
        <w:t>贮</w:t>
      </w:r>
      <w:r>
        <w:rPr>
          <w:rFonts w:hint="eastAsia" w:ascii="仿宋_GB2312" w:hAnsi="仿宋_GB2312" w:eastAsia="仿宋_GB2312" w:cs="仿宋_GB2312"/>
          <w:color w:val="auto"/>
          <w:sz w:val="32"/>
          <w:szCs w:val="32"/>
          <w:lang w:eastAsia="zh-CN"/>
        </w:rPr>
        <w:t>数量、补助资金等有关资料逐一登记造册，建立资料管理档案，做到“纸质文件留档、电子文档管理”。档案资料应一式</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份，补贴对象、</w:t>
      </w:r>
      <w:r>
        <w:rPr>
          <w:rFonts w:hint="eastAsia" w:ascii="仿宋_GB2312" w:hAnsi="仿宋_GB2312" w:eastAsia="仿宋_GB2312" w:cs="仿宋_GB2312"/>
          <w:color w:val="auto"/>
          <w:sz w:val="32"/>
          <w:szCs w:val="32"/>
          <w:lang w:val="en-US" w:eastAsia="zh-CN"/>
        </w:rPr>
        <w:t>乡镇</w:t>
      </w:r>
      <w:r>
        <w:rPr>
          <w:rFonts w:hint="eastAsia" w:ascii="Times New Roman" w:hAnsi="Times New Roman" w:eastAsia="仿宋_GB2312" w:cs="Times New Roman"/>
          <w:color w:val="000000"/>
          <w:sz w:val="32"/>
          <w:szCs w:val="32"/>
          <w:lang w:val="en-US" w:eastAsia="zh-CN"/>
        </w:rPr>
        <w:t>（街区）</w:t>
      </w:r>
      <w:r>
        <w:rPr>
          <w:rFonts w:hint="eastAsia" w:ascii="仿宋_GB2312" w:hAnsi="仿宋_GB2312" w:eastAsia="仿宋_GB2312" w:cs="仿宋_GB2312"/>
          <w:color w:val="auto"/>
          <w:sz w:val="32"/>
          <w:szCs w:val="32"/>
          <w:lang w:val="en-US" w:eastAsia="zh-CN"/>
        </w:rPr>
        <w:t>和市</w:t>
      </w:r>
      <w:r>
        <w:rPr>
          <w:rFonts w:hint="eastAsia" w:ascii="仿宋_GB2312" w:hAnsi="仿宋_GB2312" w:eastAsia="仿宋_GB2312" w:cs="仿宋_GB2312"/>
          <w:color w:val="auto"/>
          <w:sz w:val="32"/>
          <w:szCs w:val="32"/>
          <w:lang w:eastAsia="zh-CN"/>
        </w:rPr>
        <w:t>农业农村部门各存档一份。</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rPr>
        <w:t>邓州市粮改饲试点项目申报表</w:t>
      </w:r>
    </w:p>
    <w:p>
      <w:pPr>
        <w:spacing w:line="580" w:lineRule="exact"/>
        <w:jc w:val="both"/>
        <w:rPr>
          <w:rFonts w:hint="eastAsia" w:ascii="黑体" w:hAnsi="黑体" w:eastAsia="黑体" w:cs="黑体"/>
          <w:sz w:val="31"/>
          <w:szCs w:val="31"/>
          <w:lang w:eastAsia="zh-CN"/>
        </w:rPr>
      </w:pPr>
      <w:r>
        <w:rPr>
          <w:rFonts w:hint="eastAsia" w:ascii="仿宋_GB2312" w:hAnsi="仿宋_GB2312" w:eastAsia="仿宋_GB2312" w:cs="仿宋_GB2312"/>
          <w:color w:val="auto"/>
          <w:sz w:val="32"/>
          <w:szCs w:val="32"/>
        </w:rPr>
        <w:br w:type="page"/>
      </w:r>
      <w:r>
        <w:rPr>
          <w:rFonts w:hint="eastAsia" w:ascii="黑体" w:hAnsi="黑体" w:eastAsia="黑体" w:cs="黑体"/>
          <w:sz w:val="31"/>
          <w:szCs w:val="31"/>
        </w:rPr>
        <w:t>附件</w:t>
      </w:r>
      <w:r>
        <w:rPr>
          <w:rFonts w:hint="eastAsia" w:ascii="黑体" w:hAnsi="黑体" w:eastAsia="黑体" w:cs="黑体"/>
          <w:sz w:val="31"/>
          <w:szCs w:val="31"/>
          <w:lang w:eastAsia="zh-CN"/>
        </w:rPr>
        <w:t>：</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方正小标宋简体" w:hAnsi="仿宋" w:eastAsia="方正小标宋简体"/>
          <w:sz w:val="42"/>
          <w:szCs w:val="42"/>
        </w:rPr>
      </w:pPr>
      <w:r>
        <w:rPr>
          <w:rFonts w:hint="eastAsia" w:ascii="方正小标宋简体" w:hAnsi="仿宋" w:eastAsia="方正小标宋简体"/>
          <w:sz w:val="42"/>
          <w:szCs w:val="42"/>
          <w:lang w:val="en-US" w:eastAsia="zh-CN"/>
        </w:rPr>
        <w:t>2023年</w:t>
      </w:r>
      <w:r>
        <w:rPr>
          <w:rFonts w:hint="eastAsia" w:ascii="方正小标宋简体" w:hAnsi="仿宋" w:eastAsia="方正小标宋简体"/>
          <w:sz w:val="42"/>
          <w:szCs w:val="42"/>
        </w:rPr>
        <w:t>邓州市粮改饲试点项目申报表</w:t>
      </w:r>
    </w:p>
    <w:tbl>
      <w:tblPr>
        <w:tblStyle w:val="15"/>
        <w:tblpPr w:leftFromText="180" w:rightFromText="180" w:vertAnchor="text" w:horzAnchor="page" w:tblpX="1582" w:tblpY="560"/>
        <w:tblOverlap w:val="never"/>
        <w:tblW w:w="9090" w:type="dxa"/>
        <w:tblInd w:w="0" w:type="dxa"/>
        <w:tblLayout w:type="fixed"/>
        <w:tblCellMar>
          <w:top w:w="15" w:type="dxa"/>
          <w:left w:w="15" w:type="dxa"/>
          <w:bottom w:w="15" w:type="dxa"/>
          <w:right w:w="15" w:type="dxa"/>
        </w:tblCellMar>
      </w:tblPr>
      <w:tblGrid>
        <w:gridCol w:w="1395"/>
        <w:gridCol w:w="1380"/>
        <w:gridCol w:w="1170"/>
        <w:gridCol w:w="1665"/>
        <w:gridCol w:w="1290"/>
        <w:gridCol w:w="2190"/>
      </w:tblGrid>
      <w:tr>
        <w:tblPrEx>
          <w:tblLayout w:type="fixed"/>
          <w:tblCellMar>
            <w:top w:w="15" w:type="dxa"/>
            <w:left w:w="15" w:type="dxa"/>
            <w:bottom w:w="15" w:type="dxa"/>
            <w:right w:w="15" w:type="dxa"/>
          </w:tblCellMar>
        </w:tblPrEx>
        <w:trPr>
          <w:trHeight w:val="645" w:hRule="atLeast"/>
        </w:trPr>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实施主体名称</w:t>
            </w:r>
          </w:p>
        </w:tc>
        <w:tc>
          <w:tcPr>
            <w:tcW w:w="2550" w:type="dxa"/>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ascii="宋体" w:hAnsi="宋体" w:cs="宋体"/>
                <w:sz w:val="22"/>
                <w:szCs w:val="22"/>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类型</w:t>
            </w:r>
          </w:p>
        </w:tc>
        <w:tc>
          <w:tcPr>
            <w:tcW w:w="3480" w:type="dxa"/>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565" w:hRule="atLeast"/>
        </w:trPr>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2"/>
                <w:szCs w:val="22"/>
                <w:lang w:eastAsia="zh-CN"/>
              </w:rPr>
            </w:pPr>
            <w:r>
              <w:rPr>
                <w:rFonts w:hint="eastAsia" w:ascii="宋体" w:hAnsi="宋体" w:cs="宋体"/>
                <w:sz w:val="22"/>
                <w:szCs w:val="22"/>
                <w:lang w:eastAsia="zh-CN"/>
              </w:rPr>
              <w:t>地</w:t>
            </w:r>
            <w:r>
              <w:rPr>
                <w:rFonts w:hint="eastAsia" w:ascii="宋体" w:hAnsi="宋体" w:cs="宋体"/>
                <w:sz w:val="22"/>
                <w:szCs w:val="22"/>
                <w:lang w:val="en-US" w:eastAsia="zh-CN"/>
              </w:rPr>
              <w:t xml:space="preserve">  </w:t>
            </w:r>
            <w:r>
              <w:rPr>
                <w:rFonts w:hint="eastAsia" w:ascii="宋体" w:hAnsi="宋体" w:cs="宋体"/>
                <w:sz w:val="22"/>
                <w:szCs w:val="22"/>
                <w:lang w:eastAsia="zh-CN"/>
              </w:rPr>
              <w:t>址</w:t>
            </w:r>
          </w:p>
        </w:tc>
        <w:tc>
          <w:tcPr>
            <w:tcW w:w="7695" w:type="dxa"/>
            <w:gridSpan w:val="5"/>
            <w:tcBorders>
              <w:top w:val="single" w:color="000000" w:sz="4" w:space="0"/>
              <w:left w:val="single" w:color="000000" w:sz="4" w:space="0"/>
              <w:bottom w:val="single" w:color="000000" w:sz="4" w:space="0"/>
              <w:right w:val="single" w:color="000000" w:sz="4" w:space="0"/>
            </w:tcBorders>
            <w:noWrap/>
            <w:vAlign w:val="bottom"/>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684" w:hRule="atLeast"/>
        </w:trPr>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联系人</w:t>
            </w:r>
          </w:p>
        </w:tc>
        <w:tc>
          <w:tcPr>
            <w:tcW w:w="2550" w:type="dxa"/>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ascii="宋体" w:hAnsi="宋体" w:cs="宋体"/>
                <w:sz w:val="22"/>
                <w:szCs w:val="22"/>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联系电话</w:t>
            </w:r>
          </w:p>
        </w:tc>
        <w:tc>
          <w:tcPr>
            <w:tcW w:w="3480" w:type="dxa"/>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668" w:hRule="atLeast"/>
        </w:trPr>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2"/>
                <w:szCs w:val="22"/>
                <w:lang w:eastAsia="zh-CN"/>
              </w:rPr>
            </w:pPr>
            <w:r>
              <w:rPr>
                <w:rFonts w:hint="eastAsia" w:ascii="宋体" w:hAnsi="宋体" w:cs="宋体"/>
                <w:kern w:val="0"/>
                <w:sz w:val="22"/>
                <w:szCs w:val="22"/>
                <w:lang w:val="en-US" w:eastAsia="zh-CN" w:bidi="ar"/>
              </w:rPr>
              <w:t>统一社会信用代码</w:t>
            </w:r>
          </w:p>
        </w:tc>
        <w:tc>
          <w:tcPr>
            <w:tcW w:w="7695" w:type="dxa"/>
            <w:gridSpan w:val="5"/>
            <w:tcBorders>
              <w:top w:val="single" w:color="000000" w:sz="4" w:space="0"/>
              <w:left w:val="single" w:color="000000" w:sz="4" w:space="0"/>
              <w:bottom w:val="single" w:color="000000" w:sz="4" w:space="0"/>
              <w:right w:val="single" w:color="000000" w:sz="4" w:space="0"/>
            </w:tcBorders>
            <w:noWrap/>
            <w:vAlign w:val="bottom"/>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889" w:hRule="atLeast"/>
        </w:trPr>
        <w:tc>
          <w:tcPr>
            <w:tcW w:w="139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养殖种类及</w:t>
            </w:r>
          </w:p>
          <w:p>
            <w:pPr>
              <w:widowControl/>
              <w:jc w:val="center"/>
              <w:textAlignment w:val="center"/>
              <w:rPr>
                <w:rFonts w:ascii="宋体" w:hAnsi="宋体" w:cs="宋体"/>
                <w:sz w:val="22"/>
                <w:szCs w:val="22"/>
              </w:rPr>
            </w:pPr>
            <w:r>
              <w:rPr>
                <w:rFonts w:hint="eastAsia" w:ascii="宋体" w:hAnsi="宋体" w:cs="宋体"/>
                <w:kern w:val="0"/>
                <w:sz w:val="22"/>
                <w:szCs w:val="22"/>
                <w:lang w:bidi="ar"/>
              </w:rPr>
              <w:t>规模</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奶牛（头）</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肉牛（头）</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奶山羊（只）</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肉羊（只）</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其</w:t>
            </w:r>
            <w:r>
              <w:rPr>
                <w:rFonts w:hint="eastAsia" w:ascii="宋体" w:hAnsi="宋体" w:cs="宋体"/>
                <w:kern w:val="0"/>
                <w:sz w:val="22"/>
                <w:szCs w:val="22"/>
                <w:lang w:val="en-US" w:eastAsia="zh-CN" w:bidi="ar"/>
              </w:rPr>
              <w:t xml:space="preserve"> </w:t>
            </w:r>
            <w:r>
              <w:rPr>
                <w:rFonts w:hint="eastAsia" w:ascii="宋体" w:hAnsi="宋体" w:cs="宋体"/>
                <w:kern w:val="0"/>
                <w:sz w:val="22"/>
                <w:szCs w:val="22"/>
                <w:lang w:bidi="ar"/>
              </w:rPr>
              <w:t>他</w:t>
            </w:r>
          </w:p>
        </w:tc>
      </w:tr>
      <w:tr>
        <w:tblPrEx>
          <w:tblLayout w:type="fixed"/>
          <w:tblCellMar>
            <w:top w:w="15" w:type="dxa"/>
            <w:left w:w="15" w:type="dxa"/>
            <w:bottom w:w="15" w:type="dxa"/>
            <w:right w:w="15" w:type="dxa"/>
          </w:tblCellMar>
        </w:tblPrEx>
        <w:trPr>
          <w:trHeight w:val="761" w:hRule="atLeast"/>
        </w:trPr>
        <w:tc>
          <w:tcPr>
            <w:tcW w:w="13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2"/>
                <w:szCs w:val="22"/>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2"/>
                <w:szCs w:val="22"/>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2"/>
                <w:szCs w:val="22"/>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2"/>
                <w:szCs w:val="22"/>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2"/>
                <w:szCs w:val="22"/>
              </w:rPr>
            </w:pPr>
          </w:p>
        </w:tc>
        <w:tc>
          <w:tcPr>
            <w:tcW w:w="21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1280" w:hRule="atLeast"/>
        </w:trPr>
        <w:tc>
          <w:tcPr>
            <w:tcW w:w="139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kern w:val="0"/>
                <w:sz w:val="22"/>
                <w:szCs w:val="22"/>
                <w:lang w:bidi="ar"/>
              </w:rPr>
            </w:pPr>
            <w:r>
              <w:rPr>
                <w:rFonts w:hint="eastAsia" w:ascii="宋体" w:hAnsi="宋体" w:cs="宋体"/>
                <w:kern w:val="0"/>
                <w:sz w:val="22"/>
                <w:szCs w:val="22"/>
                <w:lang w:bidi="ar"/>
              </w:rPr>
              <w:t>落实种植</w:t>
            </w:r>
          </w:p>
          <w:p>
            <w:pPr>
              <w:jc w:val="center"/>
              <w:textAlignment w:val="center"/>
              <w:rPr>
                <w:rFonts w:ascii="宋体" w:hAnsi="宋体" w:cs="宋体"/>
                <w:sz w:val="22"/>
                <w:szCs w:val="22"/>
              </w:rPr>
            </w:pPr>
            <w:r>
              <w:rPr>
                <w:rFonts w:hint="eastAsia" w:ascii="宋体" w:hAnsi="宋体" w:cs="宋体"/>
                <w:kern w:val="0"/>
                <w:sz w:val="22"/>
                <w:szCs w:val="22"/>
                <w:lang w:bidi="ar"/>
              </w:rPr>
              <w:t>青贮玉米</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22"/>
                <w:szCs w:val="22"/>
              </w:rPr>
            </w:pPr>
            <w:r>
              <w:rPr>
                <w:rFonts w:hint="eastAsia" w:ascii="宋体" w:hAnsi="宋体" w:cs="宋体"/>
                <w:kern w:val="0"/>
                <w:sz w:val="22"/>
                <w:szCs w:val="22"/>
                <w:lang w:bidi="ar"/>
              </w:rPr>
              <w:t>流转土地自种</w:t>
            </w:r>
            <w:r>
              <w:rPr>
                <w:rFonts w:hint="eastAsia" w:ascii="宋体" w:hAnsi="宋体" w:cs="宋体"/>
                <w:kern w:val="0"/>
                <w:sz w:val="22"/>
                <w:szCs w:val="22"/>
                <w:lang w:val="en-US" w:eastAsia="zh-CN" w:bidi="ar"/>
              </w:rPr>
              <w:t>自用</w:t>
            </w:r>
            <w:r>
              <w:rPr>
                <w:rFonts w:hint="eastAsia" w:ascii="宋体" w:hAnsi="宋体" w:cs="宋体"/>
                <w:kern w:val="0"/>
                <w:sz w:val="22"/>
                <w:szCs w:val="22"/>
                <w:lang w:bidi="ar"/>
              </w:rPr>
              <w:t>面积（亩）</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2"/>
                <w:szCs w:val="22"/>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22"/>
                <w:szCs w:val="22"/>
              </w:rPr>
            </w:pPr>
            <w:r>
              <w:rPr>
                <w:rFonts w:hint="eastAsia" w:ascii="宋体" w:hAnsi="宋体" w:cs="宋体"/>
                <w:kern w:val="0"/>
                <w:sz w:val="22"/>
                <w:szCs w:val="22"/>
                <w:lang w:bidi="ar"/>
              </w:rPr>
              <w:t>订单种植面积（亩）</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2"/>
                <w:szCs w:val="22"/>
              </w:rPr>
            </w:pPr>
          </w:p>
        </w:tc>
        <w:tc>
          <w:tcPr>
            <w:tcW w:w="21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2"/>
                <w:szCs w:val="22"/>
              </w:rPr>
            </w:pPr>
            <w:r>
              <w:rPr>
                <w:rFonts w:hint="eastAsia" w:ascii="宋体" w:hAnsi="宋体" w:cs="宋体"/>
                <w:kern w:val="0"/>
                <w:sz w:val="22"/>
                <w:szCs w:val="22"/>
                <w:lang w:bidi="ar"/>
              </w:rPr>
              <w:t>计划收储量（吨）</w:t>
            </w:r>
          </w:p>
        </w:tc>
      </w:tr>
      <w:tr>
        <w:tblPrEx>
          <w:tblLayout w:type="fixed"/>
          <w:tblCellMar>
            <w:top w:w="15" w:type="dxa"/>
            <w:left w:w="15" w:type="dxa"/>
            <w:bottom w:w="15" w:type="dxa"/>
            <w:right w:w="15" w:type="dxa"/>
          </w:tblCellMar>
        </w:tblPrEx>
        <w:trPr>
          <w:trHeight w:val="1237" w:hRule="atLeast"/>
        </w:trPr>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青贮窖及</w:t>
            </w:r>
          </w:p>
          <w:p>
            <w:pPr>
              <w:widowControl/>
              <w:jc w:val="center"/>
              <w:textAlignment w:val="center"/>
              <w:rPr>
                <w:rFonts w:ascii="宋体" w:hAnsi="宋体" w:cs="宋体"/>
                <w:sz w:val="22"/>
                <w:szCs w:val="22"/>
              </w:rPr>
            </w:pPr>
            <w:r>
              <w:rPr>
                <w:rFonts w:hint="eastAsia" w:ascii="宋体" w:hAnsi="宋体" w:cs="宋体"/>
                <w:kern w:val="0"/>
                <w:sz w:val="22"/>
                <w:szCs w:val="22"/>
                <w:lang w:bidi="ar"/>
              </w:rPr>
              <w:t>收贮量</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现有青贮窖数量（个）</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2"/>
                <w:szCs w:val="22"/>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现有青贮窖容积（</w:t>
            </w:r>
            <w:r>
              <w:rPr>
                <w:rFonts w:ascii="宋体" w:hAnsi="宋体" w:cs="宋体"/>
                <w:kern w:val="0"/>
                <w:sz w:val="22"/>
                <w:szCs w:val="22"/>
                <w:lang w:bidi="ar"/>
              </w:rPr>
              <w:t>m</w:t>
            </w:r>
            <w:r>
              <w:rPr>
                <w:rFonts w:ascii="宋体" w:hAnsi="宋体" w:cs="宋体"/>
                <w:kern w:val="0"/>
                <w:sz w:val="22"/>
                <w:szCs w:val="22"/>
                <w:vertAlign w:val="superscript"/>
                <w:lang w:bidi="ar"/>
              </w:rPr>
              <w:t>3</w:t>
            </w:r>
            <w:r>
              <w:rPr>
                <w:rFonts w:hint="eastAsia" w:ascii="宋体" w:hAnsi="宋体" w:cs="宋体"/>
                <w:kern w:val="0"/>
                <w:sz w:val="22"/>
                <w:szCs w:val="22"/>
                <w:lang w:bidi="ar"/>
              </w:rPr>
              <w:t>）</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2"/>
                <w:szCs w:val="22"/>
              </w:rPr>
            </w:pPr>
          </w:p>
        </w:tc>
        <w:tc>
          <w:tcPr>
            <w:tcW w:w="21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2170" w:hRule="atLeast"/>
        </w:trPr>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镇政府意见</w:t>
            </w:r>
          </w:p>
          <w:p>
            <w:pPr>
              <w:widowControl/>
              <w:jc w:val="center"/>
              <w:textAlignment w:val="center"/>
              <w:rPr>
                <w:rFonts w:ascii="宋体" w:hAnsi="宋体" w:cs="宋体"/>
                <w:sz w:val="22"/>
                <w:szCs w:val="22"/>
              </w:rPr>
            </w:pPr>
            <w:r>
              <w:rPr>
                <w:rFonts w:hint="eastAsia" w:ascii="宋体" w:hAnsi="宋体" w:cs="宋体"/>
                <w:kern w:val="0"/>
                <w:sz w:val="22"/>
                <w:szCs w:val="22"/>
                <w:lang w:bidi="ar"/>
              </w:rPr>
              <w:t>（签章）</w:t>
            </w:r>
          </w:p>
        </w:tc>
        <w:tc>
          <w:tcPr>
            <w:tcW w:w="7695"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2"/>
                <w:szCs w:val="22"/>
              </w:rPr>
            </w:pPr>
          </w:p>
          <w:p>
            <w:pPr>
              <w:jc w:val="center"/>
              <w:rPr>
                <w:rFonts w:ascii="宋体" w:hAnsi="宋体" w:cs="宋体"/>
                <w:sz w:val="22"/>
                <w:szCs w:val="22"/>
              </w:rPr>
            </w:pPr>
          </w:p>
          <w:p>
            <w:pPr>
              <w:jc w:val="center"/>
              <w:rPr>
                <w:rFonts w:ascii="宋体" w:hAnsi="宋体" w:cs="宋体"/>
                <w:sz w:val="22"/>
                <w:szCs w:val="22"/>
              </w:rPr>
            </w:pPr>
          </w:p>
          <w:p>
            <w:pPr>
              <w:jc w:val="center"/>
              <w:rPr>
                <w:rFonts w:ascii="宋体" w:hAnsi="宋体" w:cs="宋体"/>
                <w:sz w:val="22"/>
                <w:szCs w:val="22"/>
              </w:rPr>
            </w:pPr>
          </w:p>
          <w:p>
            <w:pPr>
              <w:jc w:val="center"/>
              <w:rPr>
                <w:rFonts w:ascii="宋体" w:hAnsi="宋体" w:cs="宋体"/>
                <w:sz w:val="22"/>
                <w:szCs w:val="22"/>
              </w:rPr>
            </w:pPr>
          </w:p>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1644" w:hRule="atLeast"/>
        </w:trPr>
        <w:tc>
          <w:tcPr>
            <w:tcW w:w="9090" w:type="dxa"/>
            <w:gridSpan w:val="6"/>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0"/>
              </w:numPr>
              <w:jc w:val="left"/>
              <w:textAlignment w:val="center"/>
              <w:rPr>
                <w:rFonts w:hint="eastAsia" w:ascii="宋体" w:hAnsi="宋体" w:eastAsia="宋体" w:cs="宋体"/>
                <w:b w:val="0"/>
                <w:bCs w:val="0"/>
                <w:kern w:val="0"/>
                <w:sz w:val="24"/>
                <w:szCs w:val="24"/>
                <w:lang w:bidi="ar"/>
              </w:rPr>
            </w:pPr>
            <w:r>
              <w:rPr>
                <w:rFonts w:hint="eastAsia" w:ascii="宋体" w:hAnsi="宋体" w:cs="宋体"/>
                <w:kern w:val="0"/>
                <w:sz w:val="24"/>
                <w:szCs w:val="24"/>
                <w:lang w:val="en-US" w:eastAsia="zh-CN" w:bidi="ar"/>
              </w:rPr>
              <w:t>1.</w:t>
            </w:r>
            <w:r>
              <w:rPr>
                <w:rFonts w:hint="eastAsia" w:ascii="宋体" w:hAnsi="宋体" w:eastAsia="宋体" w:cs="宋体"/>
                <w:kern w:val="0"/>
                <w:sz w:val="24"/>
                <w:szCs w:val="24"/>
                <w:lang w:bidi="ar"/>
              </w:rPr>
              <w:t>实施主体：指工商</w:t>
            </w:r>
            <w:r>
              <w:rPr>
                <w:rFonts w:hint="eastAsia" w:ascii="宋体" w:hAnsi="宋体" w:cs="宋体"/>
                <w:kern w:val="0"/>
                <w:sz w:val="24"/>
                <w:szCs w:val="24"/>
                <w:lang w:val="en-US" w:eastAsia="zh-CN" w:bidi="ar"/>
              </w:rPr>
              <w:t>营业执照</w:t>
            </w:r>
            <w:r>
              <w:rPr>
                <w:rFonts w:hint="eastAsia" w:ascii="宋体" w:hAnsi="宋体" w:eastAsia="宋体" w:cs="宋体"/>
                <w:kern w:val="0"/>
                <w:sz w:val="24"/>
                <w:szCs w:val="24"/>
                <w:lang w:bidi="ar"/>
              </w:rPr>
              <w:t>注册登记</w:t>
            </w:r>
            <w:r>
              <w:rPr>
                <w:rFonts w:hint="eastAsia" w:ascii="宋体" w:hAnsi="宋体" w:cs="宋体"/>
                <w:kern w:val="0"/>
                <w:sz w:val="24"/>
                <w:szCs w:val="24"/>
                <w:lang w:eastAsia="zh-CN" w:bidi="ar"/>
              </w:rPr>
              <w:t>的</w:t>
            </w:r>
            <w:r>
              <w:rPr>
                <w:rFonts w:hint="eastAsia" w:ascii="宋体" w:hAnsi="宋体" w:cs="宋体"/>
                <w:kern w:val="0"/>
                <w:sz w:val="24"/>
                <w:szCs w:val="24"/>
                <w:lang w:val="en-US" w:eastAsia="zh-CN" w:bidi="ar"/>
              </w:rPr>
              <w:t>企</w:t>
            </w:r>
            <w:r>
              <w:rPr>
                <w:rFonts w:hint="eastAsia" w:ascii="宋体" w:hAnsi="宋体" w:eastAsia="宋体" w:cs="宋体"/>
                <w:b w:val="0"/>
                <w:bCs w:val="0"/>
                <w:kern w:val="0"/>
                <w:sz w:val="24"/>
                <w:szCs w:val="24"/>
                <w:lang w:val="en-US" w:eastAsia="zh-CN" w:bidi="ar"/>
              </w:rPr>
              <w:t>业名称。</w:t>
            </w:r>
          </w:p>
          <w:p>
            <w:pPr>
              <w:widowControl/>
              <w:numPr>
                <w:ilvl w:val="0"/>
                <w:numId w:val="0"/>
              </w:numPr>
              <w:jc w:val="left"/>
              <w:textAlignment w:val="center"/>
              <w:rPr>
                <w:rFonts w:hint="eastAsia" w:ascii="宋体" w:hAnsi="宋体" w:eastAsia="宋体" w:cs="宋体"/>
                <w:b w:val="0"/>
                <w:bCs w:val="0"/>
                <w:kern w:val="0"/>
                <w:sz w:val="24"/>
                <w:szCs w:val="24"/>
                <w:lang w:bidi="ar"/>
              </w:rPr>
            </w:pPr>
            <w:r>
              <w:rPr>
                <w:rFonts w:hint="eastAsia" w:ascii="宋体" w:hAnsi="宋体" w:eastAsia="宋体" w:cs="宋体"/>
                <w:b w:val="0"/>
                <w:bCs w:val="0"/>
                <w:kern w:val="0"/>
                <w:sz w:val="24"/>
                <w:szCs w:val="24"/>
                <w:lang w:bidi="ar"/>
              </w:rPr>
              <w:t>2.类型：是指</w:t>
            </w:r>
            <w:r>
              <w:rPr>
                <w:rFonts w:hint="eastAsia" w:ascii="宋体" w:hAnsi="宋体" w:eastAsia="宋体" w:cs="宋体"/>
                <w:b w:val="0"/>
                <w:bCs w:val="0"/>
                <w:kern w:val="0"/>
                <w:sz w:val="24"/>
                <w:szCs w:val="24"/>
                <w:lang w:eastAsia="zh-CN" w:bidi="ar"/>
              </w:rPr>
              <w:t>“</w:t>
            </w:r>
            <w:r>
              <w:rPr>
                <w:rFonts w:hint="eastAsia" w:ascii="宋体" w:hAnsi="宋体" w:eastAsia="宋体" w:cs="宋体"/>
                <w:b w:val="0"/>
                <w:bCs w:val="0"/>
                <w:kern w:val="0"/>
                <w:sz w:val="24"/>
                <w:szCs w:val="24"/>
                <w:lang w:bidi="ar"/>
              </w:rPr>
              <w:t>规模养殖场、专业合作社</w:t>
            </w:r>
            <w:r>
              <w:rPr>
                <w:rFonts w:hint="eastAsia" w:ascii="宋体" w:hAnsi="宋体" w:eastAsia="宋体" w:cs="宋体"/>
                <w:b w:val="0"/>
                <w:bCs w:val="0"/>
                <w:kern w:val="0"/>
                <w:sz w:val="24"/>
                <w:szCs w:val="24"/>
                <w:lang w:eastAsia="zh-CN" w:bidi="ar"/>
              </w:rPr>
              <w:t>、</w:t>
            </w:r>
            <w:r>
              <w:rPr>
                <w:rFonts w:hint="eastAsia" w:ascii="宋体" w:hAnsi="宋体" w:eastAsia="宋体" w:cs="宋体"/>
                <w:b w:val="0"/>
                <w:bCs w:val="0"/>
                <w:kern w:val="0"/>
                <w:sz w:val="24"/>
                <w:szCs w:val="24"/>
                <w:lang w:bidi="ar"/>
              </w:rPr>
              <w:t>专业收贮企业</w:t>
            </w:r>
            <w:r>
              <w:rPr>
                <w:rFonts w:hint="eastAsia" w:ascii="宋体" w:hAnsi="宋体" w:eastAsia="宋体" w:cs="宋体"/>
                <w:b w:val="0"/>
                <w:bCs w:val="0"/>
                <w:kern w:val="0"/>
                <w:sz w:val="24"/>
                <w:szCs w:val="24"/>
                <w:lang w:eastAsia="zh-CN" w:bidi="ar"/>
              </w:rPr>
              <w:t>”</w:t>
            </w:r>
            <w:r>
              <w:rPr>
                <w:rFonts w:hint="eastAsia" w:ascii="宋体" w:hAnsi="宋体" w:eastAsia="宋体" w:cs="宋体"/>
                <w:b w:val="0"/>
                <w:bCs w:val="0"/>
                <w:kern w:val="0"/>
                <w:sz w:val="24"/>
                <w:szCs w:val="24"/>
                <w:lang w:bidi="ar"/>
              </w:rPr>
              <w:t>。</w:t>
            </w:r>
          </w:p>
          <w:p>
            <w:pPr>
              <w:widowControl/>
              <w:jc w:val="left"/>
              <w:textAlignment w:val="center"/>
              <w:rPr>
                <w:rFonts w:ascii="宋体" w:hAnsi="宋体" w:cs="宋体"/>
                <w:sz w:val="22"/>
                <w:szCs w:val="22"/>
              </w:rPr>
            </w:pPr>
            <w:r>
              <w:rPr>
                <w:rFonts w:hint="eastAsia" w:ascii="宋体" w:hAnsi="宋体" w:eastAsia="宋体" w:cs="宋体"/>
                <w:b w:val="0"/>
                <w:bCs w:val="0"/>
                <w:kern w:val="0"/>
                <w:sz w:val="24"/>
                <w:szCs w:val="24"/>
                <w:lang w:val="en-US" w:eastAsia="zh-CN" w:bidi="ar"/>
              </w:rPr>
              <w:t>3</w:t>
            </w:r>
            <w:r>
              <w:rPr>
                <w:rFonts w:hint="eastAsia" w:ascii="宋体" w:hAnsi="宋体" w:eastAsia="宋体" w:cs="宋体"/>
                <w:b w:val="0"/>
                <w:bCs w:val="0"/>
                <w:kern w:val="0"/>
                <w:sz w:val="24"/>
                <w:szCs w:val="24"/>
                <w:lang w:bidi="ar"/>
              </w:rPr>
              <w:t>.</w:t>
            </w:r>
            <w:r>
              <w:rPr>
                <w:rFonts w:hint="eastAsia" w:ascii="宋体" w:hAnsi="宋体" w:eastAsia="宋体" w:cs="宋体"/>
                <w:b w:val="0"/>
                <w:bCs w:val="0"/>
                <w:kern w:val="0"/>
                <w:sz w:val="22"/>
                <w:szCs w:val="22"/>
                <w:lang w:eastAsia="zh-CN" w:bidi="ar"/>
              </w:rPr>
              <w:t>数据</w:t>
            </w:r>
            <w:r>
              <w:rPr>
                <w:rFonts w:hint="eastAsia" w:ascii="宋体" w:hAnsi="宋体" w:cs="宋体"/>
                <w:b w:val="0"/>
                <w:bCs w:val="0"/>
                <w:kern w:val="0"/>
                <w:sz w:val="22"/>
                <w:szCs w:val="22"/>
                <w:lang w:eastAsia="zh-CN" w:bidi="ar"/>
              </w:rPr>
              <w:t>请</w:t>
            </w:r>
            <w:r>
              <w:rPr>
                <w:rFonts w:hint="eastAsia" w:ascii="宋体" w:hAnsi="宋体" w:eastAsia="宋体" w:cs="宋体"/>
                <w:b w:val="0"/>
                <w:bCs w:val="0"/>
                <w:kern w:val="0"/>
                <w:sz w:val="22"/>
                <w:szCs w:val="22"/>
                <w:lang w:eastAsia="zh-CN" w:bidi="ar"/>
              </w:rPr>
              <w:t>如实填写。</w:t>
            </w:r>
          </w:p>
        </w:tc>
      </w:tr>
    </w:tbl>
    <w:p>
      <w:pPr>
        <w:spacing w:line="560" w:lineRule="exact"/>
        <w:jc w:val="left"/>
      </w:pPr>
      <w:r>
        <w:rPr>
          <w:rFonts w:hint="eastAsia" w:ascii="宋体" w:hAnsi="宋体" w:cs="宋体"/>
          <w:kern w:val="0"/>
          <w:sz w:val="24"/>
          <w:lang w:bidi="ar"/>
        </w:rPr>
        <w:t>实施主体（签章）：</w:t>
      </w:r>
      <w:r>
        <w:rPr>
          <w:rFonts w:ascii="宋体" w:hAnsi="宋体" w:cs="宋体"/>
          <w:kern w:val="0"/>
          <w:sz w:val="24"/>
          <w:lang w:bidi="ar"/>
        </w:rPr>
        <w:t xml:space="preserve">                       </w:t>
      </w:r>
      <w:r>
        <w:rPr>
          <w:rFonts w:hint="eastAsia" w:ascii="宋体" w:hAnsi="宋体" w:cs="宋体"/>
          <w:kern w:val="0"/>
          <w:sz w:val="24"/>
          <w:lang w:val="en-US" w:eastAsia="zh-CN" w:bidi="ar"/>
        </w:rPr>
        <w:t xml:space="preserve"> </w:t>
      </w:r>
      <w:r>
        <w:rPr>
          <w:rFonts w:ascii="宋体" w:hAnsi="宋体" w:cs="宋体"/>
          <w:kern w:val="0"/>
          <w:sz w:val="24"/>
          <w:lang w:bidi="ar"/>
        </w:rPr>
        <w:t xml:space="preserve"> </w:t>
      </w:r>
      <w:r>
        <w:rPr>
          <w:rFonts w:hint="eastAsia" w:ascii="宋体" w:hAnsi="宋体" w:cs="宋体"/>
          <w:kern w:val="0"/>
          <w:sz w:val="24"/>
          <w:lang w:bidi="ar"/>
        </w:rPr>
        <w:t>申报日期：</w:t>
      </w:r>
      <w:r>
        <w:rPr>
          <w:rFonts w:ascii="宋体" w:hAnsi="宋体" w:cs="宋体"/>
          <w:kern w:val="0"/>
          <w:sz w:val="24"/>
          <w:lang w:bidi="ar"/>
        </w:rPr>
        <w:t xml:space="preserve">     </w:t>
      </w:r>
      <w:r>
        <w:rPr>
          <w:rFonts w:hint="eastAsia" w:ascii="宋体" w:hAnsi="宋体" w:cs="宋体"/>
          <w:kern w:val="0"/>
          <w:sz w:val="24"/>
          <w:lang w:bidi="ar"/>
        </w:rPr>
        <w:t>年</w:t>
      </w:r>
      <w:r>
        <w:rPr>
          <w:rFonts w:ascii="宋体" w:hAnsi="宋体" w:cs="宋体"/>
          <w:kern w:val="0"/>
          <w:sz w:val="24"/>
          <w:lang w:bidi="ar"/>
        </w:rPr>
        <w:t xml:space="preserve">    </w:t>
      </w:r>
      <w:r>
        <w:rPr>
          <w:rFonts w:hint="eastAsia" w:ascii="宋体" w:hAnsi="宋体" w:cs="宋体"/>
          <w:kern w:val="0"/>
          <w:sz w:val="24"/>
          <w:lang w:bidi="ar"/>
        </w:rPr>
        <w:t>月</w:t>
      </w:r>
      <w:r>
        <w:rPr>
          <w:rFonts w:ascii="宋体" w:hAnsi="宋体" w:cs="宋体"/>
          <w:kern w:val="0"/>
          <w:sz w:val="24"/>
          <w:lang w:bidi="ar"/>
        </w:rPr>
        <w:t xml:space="preserve">    </w:t>
      </w:r>
      <w:r>
        <w:rPr>
          <w:rFonts w:hint="eastAsia" w:ascii="宋体" w:hAnsi="宋体" w:cs="宋体"/>
          <w:kern w:val="0"/>
          <w:sz w:val="24"/>
          <w:lang w:bidi="ar"/>
        </w:rPr>
        <w:t>日</w:t>
      </w:r>
    </w:p>
    <w:p>
      <w:pPr>
        <w:keepNext w:val="0"/>
        <w:keepLines w:val="0"/>
        <w:pageBreakBefore w:val="0"/>
        <w:widowControl w:val="0"/>
        <w:kinsoku/>
        <w:wordWrap/>
        <w:overflowPunct/>
        <w:topLinePunct w:val="0"/>
        <w:autoSpaceDE/>
        <w:autoSpaceDN/>
        <w:bidi w:val="0"/>
        <w:adjustRightInd w:val="0"/>
        <w:spacing w:line="580" w:lineRule="exact"/>
        <w:ind w:firstLine="643" w:firstLineChars="200"/>
        <w:textAlignment w:val="auto"/>
        <w:rPr>
          <w:rFonts w:hint="eastAsia" w:ascii="仿宋_GB2312" w:hAnsi="仿宋_GB2312" w:eastAsia="仿宋_GB2312" w:cs="仿宋_GB2312"/>
          <w:b/>
          <w:kern w:val="0"/>
          <w:sz w:val="32"/>
          <w:szCs w:val="32"/>
          <w:lang w:val="en-US" w:eastAsia="zh-CN"/>
        </w:rPr>
      </w:pPr>
    </w:p>
    <w:p>
      <w:pPr>
        <w:pStyle w:val="2"/>
        <w:ind w:left="0" w:leftChars="0" w:firstLine="0" w:firstLineChars="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文件三：</w:t>
      </w:r>
    </w:p>
    <w:p>
      <w:pPr>
        <w:keepNext w:val="0"/>
        <w:keepLines w:val="0"/>
        <w:pageBreakBefore w:val="0"/>
        <w:widowControl w:val="0"/>
        <w:kinsoku/>
        <w:wordWrap/>
        <w:overflowPunct/>
        <w:topLinePunct w:val="0"/>
        <w:autoSpaceDE/>
        <w:autoSpaceDN/>
        <w:bidi w:val="0"/>
        <w:adjustRightInd/>
        <w:snapToGrid/>
        <w:spacing w:line="600" w:lineRule="exact"/>
        <w:ind w:firstLine="440" w:firstLineChars="100"/>
        <w:jc w:val="center"/>
        <w:textAlignment w:val="auto"/>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rPr>
        <w:t>邓州市202</w:t>
      </w:r>
      <w:r>
        <w:rPr>
          <w:rFonts w:hint="eastAsia" w:ascii="黑体" w:hAnsi="黑体" w:eastAsia="黑体" w:cs="黑体"/>
          <w:b w:val="0"/>
          <w:bCs w:val="0"/>
          <w:sz w:val="44"/>
          <w:szCs w:val="44"/>
          <w:lang w:val="en-US" w:eastAsia="zh-CN"/>
        </w:rPr>
        <w:t>3</w:t>
      </w:r>
      <w:r>
        <w:rPr>
          <w:rFonts w:hint="eastAsia" w:ascii="黑体" w:hAnsi="黑体" w:eastAsia="黑体" w:cs="黑体"/>
          <w:b w:val="0"/>
          <w:bCs w:val="0"/>
          <w:sz w:val="44"/>
          <w:szCs w:val="44"/>
        </w:rPr>
        <w:t>年</w:t>
      </w:r>
      <w:r>
        <w:rPr>
          <w:rFonts w:hint="eastAsia" w:ascii="黑体" w:hAnsi="黑体" w:eastAsia="黑体" w:cs="黑体"/>
          <w:b w:val="0"/>
          <w:bCs w:val="0"/>
          <w:sz w:val="44"/>
          <w:szCs w:val="44"/>
          <w:lang w:eastAsia="zh-CN"/>
        </w:rPr>
        <w:t>中央</w:t>
      </w:r>
      <w:r>
        <w:rPr>
          <w:rFonts w:hint="eastAsia" w:ascii="黑体" w:hAnsi="黑体" w:eastAsia="黑体" w:cs="黑体"/>
          <w:b w:val="0"/>
          <w:bCs w:val="0"/>
          <w:sz w:val="44"/>
          <w:szCs w:val="44"/>
        </w:rPr>
        <w:t>生猪调出大县</w:t>
      </w:r>
      <w:r>
        <w:rPr>
          <w:rFonts w:hint="eastAsia" w:ascii="黑体" w:hAnsi="黑体" w:eastAsia="黑体" w:cs="黑体"/>
          <w:b w:val="0"/>
          <w:bCs w:val="0"/>
          <w:sz w:val="44"/>
          <w:szCs w:val="44"/>
          <w:lang w:eastAsia="zh-CN"/>
        </w:rPr>
        <w:t>奖励</w:t>
      </w:r>
    </w:p>
    <w:p>
      <w:pPr>
        <w:keepNext w:val="0"/>
        <w:keepLines w:val="0"/>
        <w:pageBreakBefore w:val="0"/>
        <w:widowControl w:val="0"/>
        <w:kinsoku/>
        <w:wordWrap/>
        <w:overflowPunct/>
        <w:topLinePunct w:val="0"/>
        <w:autoSpaceDE/>
        <w:autoSpaceDN/>
        <w:bidi w:val="0"/>
        <w:adjustRightInd/>
        <w:snapToGrid/>
        <w:spacing w:line="600" w:lineRule="exact"/>
        <w:ind w:firstLine="440" w:firstLineChars="100"/>
        <w:jc w:val="center"/>
        <w:textAlignment w:val="auto"/>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t>资</w:t>
      </w:r>
      <w:r>
        <w:rPr>
          <w:rFonts w:hint="eastAsia" w:ascii="黑体" w:hAnsi="黑体" w:eastAsia="黑体" w:cs="黑体"/>
          <w:b w:val="0"/>
          <w:bCs w:val="0"/>
          <w:sz w:val="44"/>
          <w:szCs w:val="44"/>
        </w:rPr>
        <w:t>金实施方案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稳定生猪生产，充分发挥生猪调出大县奖励资金效益，根据《河南省财政厅关于提前下达2023年生猪调出大县奖励资金预算的通知》（豫财贸〔2022〕90号）、《河南省财政厅关于下达2023年中央生猪调出大县奖励资金的通知》（豫财贸〔2022〕23号）精神，结合我市生猪产业实际，特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坚持科学合理使用资金，充分发挥资金使用效益，切实解决我市生猪发展中亟待解决的突出问题，为我市生猪产业发展奠定坚实的基础。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二、总体目标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生猪产业平稳健康发展，生猪强制免疫密度在90%以上，免疫抗体合格率70%以上；畜产品质量安全进一步提升，符合国家标准；生猪养殖风险进一步降低，养殖积极性得到提高。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三、奖励资金使用计划和实施内容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2023年我市分别获得生猪调出大县奖励资金995万元、65万元，共计1060万元，主要用于以下七个方面：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楷体" w:hAnsi="楷体" w:eastAsia="楷体" w:cs="楷体"/>
          <w:b w:val="0"/>
          <w:bCs w:val="0"/>
          <w:color w:val="0D0D0D" w:themeColor="text1" w:themeTint="F2"/>
          <w:sz w:val="32"/>
          <w:szCs w:val="32"/>
          <w:lang w:eastAsia="zh-CN"/>
          <w14:textFill>
            <w14:solidFill>
              <w14:schemeClr w14:val="tx1">
                <w14:lumMod w14:val="95000"/>
                <w14:lumOff w14:val="5000"/>
              </w14:schemeClr>
            </w14:solidFill>
          </w14:textFill>
        </w:rPr>
        <w:t>用于</w:t>
      </w:r>
      <w:r>
        <w:rPr>
          <w:rFonts w:hint="eastAsia" w:ascii="楷体" w:hAnsi="楷体" w:eastAsia="楷体" w:cs="楷体"/>
          <w:b w:val="0"/>
          <w:bCs w:val="0"/>
          <w:color w:val="0D0D0D" w:themeColor="text1" w:themeTint="F2"/>
          <w:sz w:val="32"/>
          <w:szCs w:val="32"/>
          <w:lang w:val="en-US" w:eastAsia="zh-CN"/>
          <w14:textFill>
            <w14:solidFill>
              <w14:schemeClr w14:val="tx1">
                <w14:lumMod w14:val="95000"/>
                <w14:lumOff w14:val="5000"/>
              </w14:schemeClr>
            </w14:solidFill>
          </w14:textFill>
        </w:rPr>
        <w:t>2023年新建扩建生猪规模养殖场奖补资金</w:t>
      </w:r>
      <w:r>
        <w:rPr>
          <w:rFonts w:hint="eastAsia" w:ascii="楷体" w:hAnsi="楷体" w:eastAsia="楷体" w:cs="楷体"/>
          <w:b w:val="0"/>
          <w:bCs w:val="0"/>
          <w:color w:val="auto"/>
          <w:sz w:val="32"/>
          <w:szCs w:val="32"/>
          <w:lang w:val="en-US" w:eastAsia="zh-CN"/>
        </w:rPr>
        <w:t>200</w:t>
      </w:r>
      <w:r>
        <w:rPr>
          <w:rFonts w:hint="eastAsia" w:ascii="楷体" w:hAnsi="楷体" w:eastAsia="楷体" w:cs="楷体"/>
          <w:b w:val="0"/>
          <w:bCs w:val="0"/>
          <w:color w:val="0D0D0D" w:themeColor="text1" w:themeTint="F2"/>
          <w:sz w:val="32"/>
          <w:szCs w:val="32"/>
          <w:lang w:val="en-US" w:eastAsia="zh-CN"/>
          <w14:textFill>
            <w14:solidFill>
              <w14:schemeClr w14:val="tx1">
                <w14:lumMod w14:val="95000"/>
                <w14:lumOff w14:val="5000"/>
              </w14:schemeClr>
            </w14:solidFill>
          </w14:textFill>
        </w:rPr>
        <w:t>万元。</w:t>
      </w:r>
      <w:r>
        <w:rPr>
          <w:rFonts w:hint="eastAsia" w:ascii="仿宋" w:hAnsi="仿宋" w:eastAsia="仿宋" w:cs="仿宋"/>
          <w:color w:val="auto"/>
          <w:sz w:val="32"/>
          <w:szCs w:val="32"/>
          <w:lang w:val="en-US" w:eastAsia="zh-CN"/>
        </w:rPr>
        <w:t>对2023年底前建成的设计规模为年出栏500头以上的养殖场，根据第三方对固定资产（畜舍、生产设施设备、场区道路、水电、粪污处理设施设备、生产附属设施设备等）的评估结果，按不超过投资总额的50%标准予以奖补，补完为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1.奖补对象：2023年底前新建扩建的设计规模为年出栏生猪500头以上的养殖场。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2.申报条件：土地、环评手续齐全；不在禁养区且符合乡镇土地利用总体规划，具有配套的粪污处理设施。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3.申报程序：2023年</w:t>
      </w:r>
      <w:r>
        <w:rPr>
          <w:rFonts w:hint="eastAsia" w:ascii="仿宋" w:hAnsi="仿宋" w:eastAsia="仿宋" w:cs="仿宋"/>
          <w:color w:val="FF0000"/>
          <w:sz w:val="32"/>
          <w:szCs w:val="32"/>
          <w:lang w:val="en-US" w:eastAsia="zh-CN"/>
        </w:rPr>
        <w:t>9</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月底前，符合条件的养殖场采取自愿申报的原则，经乡镇（街区）初审合格后，上报市农业农村局。由农业农村局牵头，组成审核组对乡镇上报的养殖场进行现场审核，对审核结果公示无异议后，确定项目实施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4.竣工验收：被确定的项目实施单位按照建设方案完成建设任务，于2023年12月中旬前向所在乡镇（街区）申请初验，经乡镇（街区）初验合格后，于2023年12月底前向农业农村局申请验收。由农业农村局牵头，联合财政等部门组成验收组进行现场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5.资金拨付：项目采取“先建后补”“以奖代补”的方式实施，对验收合格的项目场，根据第三方对固定资产（畜舍、生产设施设备、道路、水电、粪污处理设施设备、生产附属设施设备等）的评估结果，按照不超过投资总额50%的标准予以奖补，补完为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（二）用于生猪规模养殖场出栏奖补资</w:t>
      </w:r>
      <w:r>
        <w:rPr>
          <w:rFonts w:hint="eastAsia" w:ascii="仿宋" w:hAnsi="仿宋" w:eastAsia="仿宋" w:cs="仿宋"/>
          <w:b/>
          <w:bCs/>
          <w:color w:val="auto"/>
          <w:kern w:val="2"/>
          <w:sz w:val="32"/>
          <w:szCs w:val="32"/>
          <w:lang w:val="en-US" w:eastAsia="zh-CN" w:bidi="ar-SA"/>
        </w:rPr>
        <w:t>金270万元。</w:t>
      </w:r>
      <w:r>
        <w:rPr>
          <w:rFonts w:hint="eastAsia" w:ascii="仿宋" w:hAnsi="仿宋" w:eastAsia="仿宋" w:cs="仿宋"/>
          <w:b w:val="0"/>
          <w:bCs w:val="0"/>
          <w:color w:val="auto"/>
          <w:kern w:val="2"/>
          <w:sz w:val="32"/>
          <w:szCs w:val="32"/>
          <w:lang w:val="en-US" w:eastAsia="zh-CN" w:bidi="ar-SA"/>
        </w:rPr>
        <w:t>对生猪规模养殖场在2023年1月1日—12月31日期间生猪出栏500头以上的单个养殖场给予补助，鼓励生猪养殖企业扩大产能并按照检疫流程规范出栏。（以河南豫牧通平台系统检疫出栏数据为准，企业自愿申报，2023年出栏500-999头每个场奖励不超过1万元；出栏1000-4999头每个场奖励不超过5万元；出栏5000-9999头每个场奖励10万元；出栏10000头及以上每个场奖励20万元。资金优先奖补出栏最高档。）</w:t>
      </w:r>
    </w:p>
    <w:p>
      <w:pPr>
        <w:pStyle w:val="4"/>
        <w:ind w:firstLine="640"/>
        <w:rPr>
          <w:rFonts w:hint="eastAsia" w:ascii="楷体" w:hAnsi="楷体" w:eastAsia="楷体" w:cs="楷体"/>
          <w:b w:val="0"/>
          <w:bCs w:val="0"/>
          <w:color w:val="0D0D0D" w:themeColor="text1" w:themeTint="F2"/>
          <w:sz w:val="32"/>
          <w:szCs w:val="32"/>
          <w:lang w:val="en-US" w:eastAsia="zh-CN"/>
          <w14:textFill>
            <w14:solidFill>
              <w14:schemeClr w14:val="tx1">
                <w14:lumMod w14:val="95000"/>
                <w14:lumOff w14:val="5000"/>
              </w14:schemeClr>
            </w14:solidFill>
          </w14:textFill>
        </w:rPr>
      </w:pPr>
      <w:r>
        <w:rPr>
          <w:rFonts w:hint="eastAsia" w:ascii="楷体" w:hAnsi="楷体" w:eastAsia="楷体" w:cs="楷体"/>
          <w:b w:val="0"/>
          <w:bCs w:val="0"/>
          <w:color w:val="0D0D0D" w:themeColor="text1" w:themeTint="F2"/>
          <w:sz w:val="32"/>
          <w:szCs w:val="32"/>
          <w:lang w:eastAsia="zh-CN"/>
          <w14:textFill>
            <w14:solidFill>
              <w14:schemeClr w14:val="tx1">
                <w14:lumMod w14:val="95000"/>
                <w14:lumOff w14:val="5000"/>
              </w14:schemeClr>
            </w14:solidFill>
          </w14:textFill>
        </w:rPr>
        <w:t>（三）用于生猪定点屠宰企业生产线升级改造和乡镇配送中心冷藏设施设备建设等</w:t>
      </w:r>
      <w:r>
        <w:rPr>
          <w:rFonts w:hint="eastAsia" w:ascii="楷体" w:hAnsi="楷体" w:eastAsia="楷体" w:cs="楷体"/>
          <w:b w:val="0"/>
          <w:bCs w:val="0"/>
          <w:color w:val="0D0D0D" w:themeColor="text1" w:themeTint="F2"/>
          <w:sz w:val="32"/>
          <w:szCs w:val="32"/>
          <w:lang w:val="en-US" w:eastAsia="zh-CN"/>
          <w14:textFill>
            <w14:solidFill>
              <w14:schemeClr w14:val="tx1">
                <w14:lumMod w14:val="95000"/>
                <w14:lumOff w14:val="5000"/>
              </w14:schemeClr>
            </w14:solidFill>
          </w14:textFill>
        </w:rPr>
        <w:t>180万元。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楷体" w:hAnsi="楷体" w:eastAsia="楷体" w:cs="楷体"/>
          <w:color w:val="0D0D0D" w:themeColor="text1" w:themeTint="F2"/>
          <w:sz w:val="32"/>
          <w:szCs w:val="32"/>
          <w:lang w:val="en-US" w:eastAsia="zh-CN"/>
          <w14:textFill>
            <w14:solidFill>
              <w14:schemeClr w14:val="tx1">
                <w14:lumMod w14:val="95000"/>
                <w14:lumOff w14:val="5000"/>
              </w14:schemeClr>
            </w14:solidFill>
          </w14:textFill>
        </w:rPr>
        <w:t>1.奖补对象：</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具有资质的生猪定点屠宰企业。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楷体" w:hAnsi="楷体" w:eastAsia="楷体" w:cs="楷体"/>
          <w:color w:val="0D0D0D" w:themeColor="text1" w:themeTint="F2"/>
          <w:sz w:val="32"/>
          <w:szCs w:val="32"/>
          <w:lang w:val="en-US" w:eastAsia="zh-CN"/>
          <w14:textFill>
            <w14:solidFill>
              <w14:schemeClr w14:val="tx1">
                <w14:lumMod w14:val="95000"/>
                <w14:lumOff w14:val="5000"/>
              </w14:schemeClr>
            </w14:solidFill>
          </w14:textFill>
        </w:rPr>
        <w:t>2.申报条件：</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符合条件的企业，</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于</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2023年</w:t>
      </w:r>
      <w:r>
        <w:rPr>
          <w:rFonts w:hint="eastAsia" w:ascii="仿宋" w:hAnsi="仿宋" w:eastAsia="仿宋" w:cs="仿宋"/>
          <w:color w:val="FF0000"/>
          <w:sz w:val="32"/>
          <w:szCs w:val="32"/>
          <w:lang w:val="en-US" w:eastAsia="zh-CN"/>
        </w:rPr>
        <w:t>9</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月底前将实施方案报送农业农村局，经专家评审通过后，确定为实施主体。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楷体" w:hAnsi="楷体" w:eastAsia="楷体" w:cs="楷体"/>
          <w:color w:val="0D0D0D" w:themeColor="text1" w:themeTint="F2"/>
          <w:sz w:val="32"/>
          <w:szCs w:val="32"/>
          <w:lang w:val="en-US" w:eastAsia="zh-CN"/>
          <w14:textFill>
            <w14:solidFill>
              <w14:schemeClr w14:val="tx1">
                <w14:lumMod w14:val="95000"/>
                <w14:lumOff w14:val="5000"/>
              </w14:schemeClr>
            </w14:solidFill>
          </w14:textFill>
        </w:rPr>
        <w:t>3.资金拨付：</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项目采取“以奖代补”方式实施。根据有资质的第三方出具的固定资产评估报告，按照不超过投资总额50%的标准予以奖补，补完为止。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color w:val="auto"/>
          <w:sz w:val="32"/>
          <w:szCs w:val="32"/>
          <w:lang w:val="en-US" w:eastAsia="zh-CN"/>
        </w:rPr>
        <w:t>（</w:t>
      </w:r>
      <w:r>
        <w:rPr>
          <w:rFonts w:hint="eastAsia" w:ascii="楷体" w:hAnsi="楷体" w:eastAsia="楷体" w:cs="楷体"/>
          <w:b w:val="0"/>
          <w:bCs w:val="0"/>
          <w:color w:val="0D0D0D" w:themeColor="text1" w:themeTint="F2"/>
          <w:sz w:val="32"/>
          <w:szCs w:val="32"/>
          <w:lang w:eastAsia="zh-CN"/>
          <w14:textFill>
            <w14:solidFill>
              <w14:schemeClr w14:val="tx1">
                <w14:lumMod w14:val="95000"/>
                <w14:lumOff w14:val="5000"/>
              </w14:schemeClr>
            </w14:solidFill>
          </w14:textFill>
        </w:rPr>
        <w:t>四）用于能繁母猪和育肥猪保险费用等资金计划</w:t>
      </w:r>
      <w:r>
        <w:rPr>
          <w:rFonts w:hint="eastAsia" w:ascii="楷体" w:hAnsi="楷体" w:eastAsia="楷体" w:cs="楷体"/>
          <w:b w:val="0"/>
          <w:bCs w:val="0"/>
          <w:color w:val="0D0D0D" w:themeColor="text1" w:themeTint="F2"/>
          <w:sz w:val="32"/>
          <w:szCs w:val="32"/>
          <w:lang w:val="en-US" w:eastAsia="zh-CN"/>
          <w14:textFill>
            <w14:solidFill>
              <w14:schemeClr w14:val="tx1">
                <w14:lumMod w14:val="95000"/>
                <w14:lumOff w14:val="5000"/>
              </w14:schemeClr>
            </w14:solidFill>
          </w14:textFill>
        </w:rPr>
        <w:t>280</w:t>
      </w:r>
      <w:r>
        <w:rPr>
          <w:rFonts w:hint="eastAsia" w:ascii="楷体" w:hAnsi="楷体" w:eastAsia="楷体" w:cs="楷体"/>
          <w:b w:val="0"/>
          <w:bCs w:val="0"/>
          <w:color w:val="0D0D0D" w:themeColor="text1" w:themeTint="F2"/>
          <w:sz w:val="32"/>
          <w:szCs w:val="32"/>
          <w:lang w:eastAsia="zh-CN"/>
          <w14:textFill>
            <w14:solidFill>
              <w14:schemeClr w14:val="tx1">
                <w14:lumMod w14:val="95000"/>
                <w14:lumOff w14:val="5000"/>
              </w14:schemeClr>
            </w14:solidFill>
          </w14:textFill>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 w:val="0"/>
          <w:bCs w:val="0"/>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 w:hAnsi="仿宋" w:eastAsia="仿宋" w:cs="仿宋"/>
          <w:color w:val="auto"/>
          <w:sz w:val="32"/>
          <w:szCs w:val="32"/>
          <w:lang w:val="en-US" w:eastAsia="zh-CN"/>
        </w:rPr>
        <w:t>（</w:t>
      </w:r>
      <w:r>
        <w:rPr>
          <w:rFonts w:hint="eastAsia" w:ascii="楷体" w:hAnsi="楷体" w:eastAsia="楷体" w:cs="楷体"/>
          <w:b w:val="0"/>
          <w:bCs w:val="0"/>
          <w:color w:val="0D0D0D" w:themeColor="text1" w:themeTint="F2"/>
          <w:sz w:val="32"/>
          <w:szCs w:val="32"/>
          <w:lang w:val="en-US" w:eastAsia="zh-CN"/>
          <w14:textFill>
            <w14:solidFill>
              <w14:schemeClr w14:val="tx1">
                <w14:lumMod w14:val="95000"/>
                <w14:lumOff w14:val="5000"/>
              </w14:schemeClr>
            </w14:solidFill>
          </w14:textFill>
        </w:rPr>
        <w:t>五）用于生猪养殖环节生猪疫苗购置、病死猪无害化处理补贴等资金计划60万元。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楷体" w:hAnsi="楷体" w:eastAsia="楷体" w:cs="楷体"/>
          <w:b w:val="0"/>
          <w:bCs w:val="0"/>
          <w:color w:val="0D0D0D" w:themeColor="text1" w:themeTint="F2"/>
          <w:sz w:val="32"/>
          <w:szCs w:val="32"/>
          <w:lang w:val="en-US" w:eastAsia="zh-CN"/>
          <w14:textFill>
            <w14:solidFill>
              <w14:schemeClr w14:val="tx1">
                <w14:lumMod w14:val="95000"/>
                <w14:lumOff w14:val="5000"/>
              </w14:schemeClr>
            </w14:solidFill>
          </w14:textFill>
        </w:rPr>
        <w:t>（六）用于生猪“瘦肉精”检测等资金计划30万元；用于生猪投入品的质量安全检测费用计划10万元。</w:t>
      </w:r>
      <w:r>
        <w:rPr>
          <w:rFonts w:hint="eastAsia" w:ascii="仿宋" w:hAnsi="仿宋" w:eastAsia="仿宋" w:cs="仿宋"/>
          <w:color w:val="auto"/>
          <w:sz w:val="32"/>
          <w:szCs w:val="32"/>
          <w:lang w:val="en-US" w:eastAsia="zh-CN"/>
        </w:rPr>
        <w:t>由邓州市畜牧服务中心(原邓州市动物卫生监督所、原邓州市兽药饲料监察所)负责实施。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楷体" w:hAnsi="楷体" w:eastAsia="楷体" w:cs="楷体"/>
          <w:b w:val="0"/>
          <w:bCs w:val="0"/>
          <w:color w:val="0D0D0D" w:themeColor="text1" w:themeTint="F2"/>
          <w:sz w:val="32"/>
          <w:szCs w:val="32"/>
          <w:lang w:val="en-US" w:eastAsia="zh-CN"/>
          <w14:textFill>
            <w14:solidFill>
              <w14:schemeClr w14:val="tx1">
                <w14:lumMod w14:val="95000"/>
                <w14:lumOff w14:val="5000"/>
              </w14:schemeClr>
            </w14:solidFill>
          </w14:textFill>
        </w:rPr>
      </w:pPr>
      <w:r>
        <w:rPr>
          <w:rFonts w:hint="eastAsia" w:ascii="楷体" w:hAnsi="楷体" w:eastAsia="楷体" w:cs="楷体"/>
          <w:b w:val="0"/>
          <w:bCs w:val="0"/>
          <w:color w:val="0D0D0D" w:themeColor="text1" w:themeTint="F2"/>
          <w:sz w:val="32"/>
          <w:szCs w:val="32"/>
          <w:lang w:val="en-US" w:eastAsia="zh-CN"/>
          <w14:textFill>
            <w14:solidFill>
              <w14:schemeClr w14:val="tx1">
                <w14:lumMod w14:val="95000"/>
                <w14:lumOff w14:val="5000"/>
              </w14:schemeClr>
            </w14:solidFill>
          </w14:textFill>
        </w:rPr>
        <w:t>（七）用于非洲猪瘟等重大动物疫病防控费用30万元。由邓州市动物疫病预防控制中心负责实施。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b/>
          <w:bCs/>
          <w:sz w:val="32"/>
          <w:szCs w:val="32"/>
          <w:lang w:eastAsia="zh-CN"/>
        </w:rPr>
        <w:t>四</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实施方案第三项“奖励资金使用计划和实施内容”中的（一）（二）（三）项计划资金可以统筹使用，节余资金转入下年度使用。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黑体" w:hAnsi="黑体" w:eastAsia="黑体" w:cs="黑体"/>
          <w:sz w:val="32"/>
          <w:szCs w:val="32"/>
          <w:lang w:val="en-US" w:eastAsia="zh-CN"/>
        </w:rPr>
        <w:t>五、资金管理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生猪调出大县奖励资金，严格按照实施方案使用。各乡镇（街区）负责项目初审上报工作；市农业农村局负责项目技术指导和监督管理；市财政局负责资金的拨付和监管。在项目实施过程中，发现弄虚作假、套取资金的行为，取消奖励资格，收回奖励资金，将依法依规追究相关责任。</w:t>
      </w:r>
    </w:p>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14:textFill>
            <w14:solidFill>
              <w14:srgbClr w14:val="000000">
                <w14:lumMod w14:val="95000"/>
                <w14:lumOff w14:val="5000"/>
              </w14:srgb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14:textFill>
            <w14:solidFill>
              <w14:srgbClr w14:val="000000">
                <w14:lumMod w14:val="95000"/>
                <w14:lumOff w14:val="5000"/>
              </w14:srgbClr>
            </w14:solidFill>
          </w14:textFill>
        </w:rPr>
      </w:pPr>
    </w:p>
    <w:p>
      <w:pPr>
        <w:keepNext w:val="0"/>
        <w:keepLines w:val="0"/>
        <w:pageBreakBefore w:val="0"/>
        <w:widowControl w:val="0"/>
        <w:kinsoku/>
        <w:wordWrap/>
        <w:overflowPunct/>
        <w:topLinePunct w:val="0"/>
        <w:autoSpaceDE/>
        <w:autoSpaceDN/>
        <w:bidi w:val="0"/>
        <w:adjustRightInd w:val="0"/>
        <w:spacing w:line="580" w:lineRule="exact"/>
        <w:ind w:firstLine="643" w:firstLineChars="200"/>
        <w:textAlignment w:val="auto"/>
        <w:rPr>
          <w:rFonts w:hint="eastAsia" w:ascii="仿宋_GB2312" w:hAnsi="仿宋_GB2312" w:eastAsia="仿宋_GB2312" w:cs="仿宋_GB2312"/>
          <w:b/>
          <w:kern w:val="0"/>
          <w:sz w:val="32"/>
          <w:szCs w:val="32"/>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文件四：</w:t>
      </w:r>
    </w:p>
    <w:p>
      <w:pPr>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邓州市</w:t>
      </w: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rPr>
        <w:t>年荷斯坦</w:t>
      </w:r>
      <w:r>
        <w:rPr>
          <w:rFonts w:hint="eastAsia" w:ascii="方正小标宋简体" w:hAnsi="方正小标宋简体" w:eastAsia="方正小标宋简体" w:cs="方正小标宋简体"/>
          <w:b w:val="0"/>
          <w:bCs/>
          <w:sz w:val="44"/>
          <w:szCs w:val="44"/>
          <w:lang w:val="en-US" w:eastAsia="zh-CN"/>
        </w:rPr>
        <w:t>奶牛核心群组建项目</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实施</w:t>
      </w:r>
      <w:r>
        <w:rPr>
          <w:rFonts w:hint="eastAsia" w:ascii="方正小标宋简体" w:hAnsi="方正小标宋简体" w:eastAsia="方正小标宋简体" w:cs="方正小标宋简体"/>
          <w:b w:val="0"/>
          <w:bCs/>
          <w:sz w:val="44"/>
          <w:szCs w:val="44"/>
        </w:rPr>
        <w:t>方案</w:t>
      </w:r>
    </w:p>
    <w:p>
      <w:pPr>
        <w:jc w:val="center"/>
        <w:rPr>
          <w:rFonts w:hint="eastAsia" w:ascii="新宋体" w:hAnsi="新宋体" w:eastAsia="新宋体" w:cs="新宋体"/>
          <w:b/>
          <w:bCs w:val="0"/>
          <w:sz w:val="44"/>
          <w:szCs w:val="44"/>
        </w:rPr>
      </w:pPr>
    </w:p>
    <w:p>
      <w:pPr>
        <w:adjustRightInd w:val="0"/>
        <w:snapToGrid w:val="0"/>
        <w:spacing w:line="580" w:lineRule="exact"/>
        <w:jc w:val="left"/>
        <w:rPr>
          <w:rFonts w:hint="eastAsia" w:ascii="仿宋" w:hAnsi="仿宋" w:eastAsia="仿宋" w:cs="仿宋"/>
          <w:sz w:val="32"/>
          <w:szCs w:val="32"/>
        </w:rPr>
      </w:pPr>
      <w:r>
        <w:rPr>
          <w:rFonts w:hint="eastAsia" w:ascii="仿宋" w:hAnsi="仿宋" w:eastAsia="仿宋" w:cs="仿宋"/>
          <w:sz w:val="36"/>
          <w:szCs w:val="36"/>
        </w:rPr>
        <w:t xml:space="preserve">    </w:t>
      </w:r>
      <w:r>
        <w:rPr>
          <w:rFonts w:hint="default" w:ascii="仿宋" w:hAnsi="仿宋" w:eastAsia="仿宋" w:cs="仿宋"/>
          <w:sz w:val="32"/>
          <w:szCs w:val="32"/>
        </w:rPr>
        <w:t>根据</w:t>
      </w:r>
      <w:r>
        <w:rPr>
          <w:rFonts w:hint="eastAsia" w:ascii="仿宋" w:hAnsi="仿宋" w:eastAsia="仿宋" w:cs="仿宋"/>
          <w:sz w:val="32"/>
          <w:szCs w:val="32"/>
          <w:lang w:val="en-US" w:eastAsia="zh-CN"/>
        </w:rPr>
        <w:t>《</w:t>
      </w:r>
      <w:r>
        <w:rPr>
          <w:rFonts w:hint="eastAsia" w:ascii="仿宋" w:hAnsi="仿宋" w:eastAsia="仿宋" w:cs="仿宋"/>
          <w:sz w:val="32"/>
          <w:szCs w:val="32"/>
        </w:rPr>
        <w:t>河南省农业农村厅</w:t>
      </w:r>
      <w:r>
        <w:rPr>
          <w:rFonts w:hint="eastAsia" w:ascii="仿宋" w:hAnsi="仿宋" w:eastAsia="仿宋" w:cs="Times New Roman"/>
          <w:color w:val="auto"/>
          <w:sz w:val="32"/>
          <w:szCs w:val="32"/>
        </w:rPr>
        <w:t>关于实施好202</w:t>
      </w:r>
      <w:r>
        <w:rPr>
          <w:rFonts w:hint="eastAsia" w:ascii="仿宋" w:hAnsi="仿宋" w:eastAsia="仿宋" w:cs="Times New Roman"/>
          <w:color w:val="auto"/>
          <w:sz w:val="32"/>
          <w:szCs w:val="32"/>
          <w:lang w:val="en-US" w:eastAsia="zh-CN"/>
        </w:rPr>
        <w:t>3</w:t>
      </w:r>
      <w:r>
        <w:rPr>
          <w:rFonts w:hint="eastAsia" w:ascii="仿宋" w:hAnsi="仿宋" w:eastAsia="仿宋" w:cs="Times New Roman"/>
          <w:color w:val="auto"/>
          <w:sz w:val="32"/>
          <w:szCs w:val="32"/>
        </w:rPr>
        <w:t>年奶业相关项目的补充通知</w:t>
      </w:r>
      <w:r>
        <w:rPr>
          <w:rFonts w:hint="eastAsia" w:ascii="仿宋" w:hAnsi="仿宋" w:eastAsia="仿宋" w:cs="Times New Roman"/>
          <w:color w:val="auto"/>
          <w:sz w:val="32"/>
          <w:szCs w:val="32"/>
          <w:lang w:val="en-US" w:eastAsia="zh-CN"/>
        </w:rPr>
        <w:t>》及</w:t>
      </w:r>
      <w:r>
        <w:rPr>
          <w:rFonts w:hint="eastAsia" w:ascii="仿宋" w:hAnsi="仿宋" w:eastAsia="仿宋" w:cs="仿宋"/>
          <w:sz w:val="32"/>
          <w:szCs w:val="32"/>
        </w:rPr>
        <w:t>《</w:t>
      </w:r>
      <w:r>
        <w:rPr>
          <w:rFonts w:hint="eastAsia" w:ascii="仿宋" w:hAnsi="仿宋" w:eastAsia="仿宋" w:cs="仿宋"/>
          <w:sz w:val="32"/>
          <w:szCs w:val="32"/>
          <w:lang w:val="en-US" w:eastAsia="zh-CN"/>
        </w:rPr>
        <w:t>南阳黄牛科技中心关于印发南阳市</w:t>
      </w:r>
      <w:r>
        <w:rPr>
          <w:rFonts w:hint="eastAsia" w:ascii="仿宋" w:hAnsi="仿宋" w:eastAsia="仿宋" w:cs="仿宋"/>
          <w:sz w:val="32"/>
          <w:szCs w:val="32"/>
        </w:rPr>
        <w:t>荷斯坦母牛品种登记</w:t>
      </w:r>
      <w:r>
        <w:rPr>
          <w:rFonts w:hint="eastAsia" w:ascii="仿宋" w:hAnsi="仿宋" w:eastAsia="仿宋" w:cs="仿宋"/>
          <w:sz w:val="32"/>
          <w:szCs w:val="32"/>
          <w:lang w:val="en-US" w:eastAsia="zh-CN"/>
        </w:rPr>
        <w:t>2023年</w:t>
      </w:r>
      <w:r>
        <w:rPr>
          <w:rFonts w:hint="eastAsia" w:ascii="仿宋" w:hAnsi="仿宋" w:eastAsia="仿宋" w:cs="仿宋"/>
          <w:sz w:val="32"/>
          <w:szCs w:val="32"/>
        </w:rPr>
        <w:t>实施方案》</w:t>
      </w:r>
      <w:r>
        <w:rPr>
          <w:rFonts w:hint="eastAsia" w:ascii="仿宋" w:hAnsi="仿宋" w:eastAsia="仿宋" w:cs="仿宋"/>
          <w:b w:val="0"/>
          <w:bCs w:val="0"/>
          <w:sz w:val="32"/>
          <w:szCs w:val="32"/>
          <w:lang w:val="en-US" w:eastAsia="zh-CN"/>
        </w:rPr>
        <w:t>（宛牧科〔2023〕4号）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文件</w:t>
      </w:r>
      <w:r>
        <w:rPr>
          <w:rFonts w:hint="eastAsia" w:ascii="仿宋" w:hAnsi="仿宋" w:eastAsia="仿宋" w:cs="仿宋"/>
          <w:sz w:val="32"/>
          <w:szCs w:val="32"/>
        </w:rPr>
        <w:t>要求，结合</w:t>
      </w:r>
      <w:r>
        <w:rPr>
          <w:rFonts w:hint="eastAsia" w:ascii="仿宋" w:hAnsi="仿宋" w:eastAsia="仿宋" w:cs="仿宋"/>
          <w:sz w:val="32"/>
          <w:szCs w:val="32"/>
          <w:lang w:eastAsia="zh-CN"/>
        </w:rPr>
        <w:t>邓州</w:t>
      </w:r>
      <w:r>
        <w:rPr>
          <w:rFonts w:hint="eastAsia" w:ascii="仿宋" w:hAnsi="仿宋" w:eastAsia="仿宋" w:cs="仿宋"/>
          <w:sz w:val="32"/>
          <w:szCs w:val="32"/>
        </w:rPr>
        <w:t>实际，制定</w:t>
      </w:r>
      <w:r>
        <w:rPr>
          <w:rFonts w:hint="eastAsia" w:ascii="仿宋" w:hAnsi="仿宋" w:eastAsia="仿宋" w:cs="仿宋"/>
          <w:sz w:val="32"/>
          <w:szCs w:val="32"/>
          <w:lang w:val="en-US" w:eastAsia="zh-CN"/>
        </w:rPr>
        <w:t>本实施</w:t>
      </w:r>
      <w:r>
        <w:rPr>
          <w:rFonts w:hint="eastAsia" w:ascii="仿宋" w:hAnsi="仿宋" w:eastAsia="仿宋" w:cs="仿宋"/>
          <w:sz w:val="32"/>
          <w:szCs w:val="32"/>
        </w:rPr>
        <w:t>方案。</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在开展奶牛品种登记和生产性能测定的基础上，实施高产奶牛核心群组建项目。</w:t>
      </w:r>
    </w:p>
    <w:p>
      <w:pPr>
        <w:numPr>
          <w:ilvl w:val="0"/>
          <w:numId w:val="0"/>
        </w:numPr>
        <w:adjustRightInd w:val="0"/>
        <w:snapToGrid w:val="0"/>
        <w:spacing w:line="580" w:lineRule="exact"/>
        <w:ind w:firstLine="723" w:firstLineChars="200"/>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一</w:t>
      </w:r>
      <w:r>
        <w:rPr>
          <w:rFonts w:hint="eastAsia" w:ascii="仿宋" w:hAnsi="仿宋" w:eastAsia="仿宋" w:cs="仿宋"/>
          <w:b/>
          <w:bCs/>
          <w:sz w:val="36"/>
          <w:szCs w:val="36"/>
          <w:lang w:eastAsia="zh-CN"/>
        </w:rPr>
        <w:t>、</w:t>
      </w:r>
      <w:r>
        <w:rPr>
          <w:rFonts w:hint="eastAsia" w:ascii="仿宋" w:hAnsi="仿宋" w:eastAsia="仿宋" w:cs="仿宋"/>
          <w:b/>
          <w:bCs/>
          <w:sz w:val="36"/>
          <w:szCs w:val="36"/>
          <w:lang w:val="en-US" w:eastAsia="zh-CN"/>
        </w:rPr>
        <w:t>目标任务</w:t>
      </w:r>
    </w:p>
    <w:p>
      <w:pPr>
        <w:numPr>
          <w:ilvl w:val="0"/>
          <w:numId w:val="0"/>
        </w:numPr>
        <w:adjustRightInd w:val="0"/>
        <w:snapToGrid w:val="0"/>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全市完成新增</w:t>
      </w:r>
      <w:r>
        <w:rPr>
          <w:rFonts w:hint="eastAsia" w:ascii="仿宋" w:hAnsi="仿宋" w:eastAsia="仿宋" w:cs="仿宋"/>
          <w:sz w:val="32"/>
          <w:szCs w:val="32"/>
          <w:lang w:eastAsia="zh-CN"/>
        </w:rPr>
        <w:t>高产母犊</w:t>
      </w:r>
      <w:r>
        <w:rPr>
          <w:rFonts w:hint="eastAsia" w:ascii="仿宋" w:hAnsi="仿宋" w:eastAsia="仿宋" w:cs="仿宋"/>
          <w:sz w:val="32"/>
          <w:szCs w:val="32"/>
          <w:lang w:val="en-US" w:eastAsia="zh-CN"/>
        </w:rPr>
        <w:t>奶</w:t>
      </w:r>
      <w:r>
        <w:rPr>
          <w:rFonts w:hint="eastAsia" w:ascii="仿宋" w:hAnsi="仿宋" w:eastAsia="仿宋" w:cs="仿宋"/>
          <w:sz w:val="32"/>
          <w:szCs w:val="32"/>
          <w:lang w:eastAsia="zh-CN"/>
        </w:rPr>
        <w:t>牛</w:t>
      </w:r>
      <w:r>
        <w:rPr>
          <w:rFonts w:hint="eastAsia" w:ascii="仿宋" w:hAnsi="仿宋" w:eastAsia="仿宋" w:cs="仿宋"/>
          <w:sz w:val="32"/>
          <w:szCs w:val="32"/>
          <w:lang w:val="en-US" w:eastAsia="zh-CN"/>
        </w:rPr>
        <w:t>1780头。</w:t>
      </w:r>
    </w:p>
    <w:p>
      <w:pPr>
        <w:numPr>
          <w:ilvl w:val="0"/>
          <w:numId w:val="0"/>
        </w:numPr>
        <w:adjustRightInd w:val="0"/>
        <w:snapToGrid w:val="0"/>
        <w:spacing w:line="580" w:lineRule="exact"/>
        <w:ind w:firstLine="723" w:firstLineChars="200"/>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二、补助标准</w:t>
      </w:r>
    </w:p>
    <w:p>
      <w:pPr>
        <w:numPr>
          <w:ilvl w:val="0"/>
          <w:numId w:val="0"/>
        </w:numPr>
        <w:adjustRightInd w:val="0"/>
        <w:snapToGrid w:val="0"/>
        <w:spacing w:line="580" w:lineRule="exact"/>
        <w:ind w:firstLine="640" w:firstLineChars="200"/>
        <w:rPr>
          <w:rFonts w:hint="eastAsia" w:ascii="仿宋" w:hAnsi="仿宋" w:eastAsia="仿宋" w:cs="仿宋"/>
          <w:b/>
          <w:sz w:val="36"/>
          <w:szCs w:val="36"/>
        </w:rPr>
      </w:pPr>
      <w:r>
        <w:rPr>
          <w:rFonts w:hint="eastAsia" w:ascii="仿宋" w:hAnsi="仿宋" w:eastAsia="仿宋" w:cs="仿宋"/>
          <w:sz w:val="32"/>
          <w:szCs w:val="32"/>
          <w:lang w:val="en-US" w:eastAsia="zh-CN"/>
        </w:rPr>
        <w:t>项目总资金102万元，</w:t>
      </w:r>
      <w:r>
        <w:rPr>
          <w:rFonts w:hint="eastAsia" w:ascii="仿宋" w:hAnsi="仿宋" w:eastAsia="仿宋" w:cs="仿宋"/>
          <w:sz w:val="32"/>
          <w:szCs w:val="32"/>
        </w:rPr>
        <w:t>每头符合条件的良种母犊</w:t>
      </w:r>
      <w:r>
        <w:rPr>
          <w:rFonts w:hint="eastAsia" w:ascii="仿宋" w:hAnsi="仿宋" w:eastAsia="仿宋" w:cs="仿宋"/>
          <w:sz w:val="32"/>
          <w:szCs w:val="32"/>
          <w:lang w:val="en-US" w:eastAsia="zh-CN"/>
        </w:rPr>
        <w:t>奶牛</w:t>
      </w:r>
      <w:r>
        <w:rPr>
          <w:rFonts w:hint="eastAsia" w:ascii="仿宋" w:hAnsi="仿宋" w:eastAsia="仿宋" w:cs="仿宋"/>
          <w:sz w:val="32"/>
          <w:szCs w:val="32"/>
        </w:rPr>
        <w:t>补贴不超过800元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补完为止</w:t>
      </w:r>
      <w:r>
        <w:rPr>
          <w:rFonts w:hint="eastAsia" w:ascii="仿宋" w:hAnsi="仿宋" w:eastAsia="仿宋" w:cs="仿宋"/>
          <w:sz w:val="32"/>
          <w:szCs w:val="32"/>
          <w:lang w:eastAsia="zh-CN"/>
        </w:rPr>
        <w:t>。</w:t>
      </w:r>
    </w:p>
    <w:p>
      <w:pPr>
        <w:adjustRightInd w:val="0"/>
        <w:snapToGrid w:val="0"/>
        <w:spacing w:line="560" w:lineRule="exact"/>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 xml:space="preserve"> </w:t>
      </w:r>
      <w:r>
        <w:rPr>
          <w:rFonts w:hint="eastAsia" w:ascii="仿宋" w:hAnsi="仿宋" w:eastAsia="仿宋" w:cs="仿宋"/>
          <w:b/>
          <w:bCs/>
          <w:sz w:val="36"/>
          <w:szCs w:val="36"/>
          <w:lang w:val="en-US" w:eastAsia="zh-CN"/>
        </w:rPr>
        <w:t xml:space="preserve">   三、补贴对象符合条件</w:t>
      </w:r>
    </w:p>
    <w:p>
      <w:pPr>
        <w:adjustRightInd w:val="0"/>
        <w:snapToGrid w:val="0"/>
        <w:spacing w:line="560" w:lineRule="exact"/>
        <w:ind w:firstLine="720" w:firstLineChars="200"/>
        <w:rPr>
          <w:rFonts w:hint="eastAsia" w:ascii="仿宋" w:hAnsi="仿宋" w:eastAsia="仿宋" w:cs="仿宋"/>
          <w:sz w:val="32"/>
          <w:szCs w:val="32"/>
        </w:rPr>
      </w:pPr>
      <w:r>
        <w:rPr>
          <w:rFonts w:hint="eastAsia" w:ascii="仿宋" w:hAnsi="仿宋" w:eastAsia="仿宋" w:cs="仿宋"/>
          <w:sz w:val="36"/>
          <w:szCs w:val="36"/>
        </w:rPr>
        <w:t>补</w:t>
      </w:r>
      <w:r>
        <w:rPr>
          <w:rFonts w:hint="eastAsia" w:ascii="仿宋" w:hAnsi="仿宋" w:eastAsia="仿宋" w:cs="仿宋"/>
          <w:sz w:val="32"/>
          <w:szCs w:val="32"/>
        </w:rPr>
        <w:t>贴对象应同时具备以下条件：</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b/>
          <w:sz w:val="32"/>
          <w:szCs w:val="32"/>
          <w:lang w:eastAsia="zh-CN"/>
        </w:rPr>
        <w:t>、</w:t>
      </w:r>
      <w:r>
        <w:rPr>
          <w:rFonts w:hint="eastAsia" w:ascii="仿宋" w:hAnsi="仿宋" w:eastAsia="仿宋" w:cs="仿宋"/>
          <w:sz w:val="32"/>
          <w:szCs w:val="32"/>
        </w:rPr>
        <w:t>实际存栏奶牛</w:t>
      </w:r>
      <w:r>
        <w:rPr>
          <w:rFonts w:hint="eastAsia" w:ascii="仿宋" w:hAnsi="仿宋" w:eastAsia="仿宋" w:cs="仿宋"/>
          <w:sz w:val="32"/>
          <w:szCs w:val="32"/>
          <w:lang w:val="en-US" w:eastAsia="zh-CN"/>
        </w:rPr>
        <w:t>3</w:t>
      </w:r>
      <w:r>
        <w:rPr>
          <w:rFonts w:hint="eastAsia" w:ascii="仿宋" w:hAnsi="仿宋" w:eastAsia="仿宋" w:cs="仿宋"/>
          <w:sz w:val="32"/>
          <w:szCs w:val="32"/>
        </w:rPr>
        <w:t>00头以上、持有有效生鲜乳收购许可证并正常营运</w:t>
      </w:r>
      <w:r>
        <w:rPr>
          <w:rFonts w:hint="eastAsia" w:ascii="仿宋" w:hAnsi="仿宋" w:eastAsia="仿宋" w:cs="仿宋"/>
          <w:sz w:val="32"/>
          <w:szCs w:val="32"/>
          <w:lang w:eastAsia="zh-CN"/>
        </w:rPr>
        <w:t>、</w:t>
      </w:r>
      <w:r>
        <w:rPr>
          <w:rFonts w:hint="eastAsia" w:ascii="仿宋" w:hAnsi="仿宋" w:eastAsia="仿宋" w:cs="仿宋"/>
          <w:sz w:val="32"/>
          <w:szCs w:val="32"/>
        </w:rPr>
        <w:t>核查前连续三个月在全国统计监测系统中均有有效数据的奶牛场；</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b/>
          <w:sz w:val="32"/>
          <w:szCs w:val="32"/>
          <w:lang w:eastAsia="zh-CN"/>
        </w:rPr>
        <w:t>、</w:t>
      </w:r>
      <w:r>
        <w:rPr>
          <w:rFonts w:hint="eastAsia" w:ascii="仿宋" w:hAnsi="仿宋" w:eastAsia="仿宋" w:cs="仿宋"/>
          <w:sz w:val="32"/>
          <w:szCs w:val="32"/>
        </w:rPr>
        <w:t>奶牛系谱档案完整，使用信息化管理系统的优先安排；</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b/>
          <w:sz w:val="32"/>
          <w:szCs w:val="32"/>
          <w:lang w:eastAsia="zh-CN"/>
        </w:rPr>
        <w:t>、</w:t>
      </w:r>
      <w:r>
        <w:rPr>
          <w:rFonts w:hint="eastAsia" w:ascii="仿宋" w:hAnsi="仿宋" w:eastAsia="仿宋" w:cs="仿宋"/>
          <w:sz w:val="32"/>
          <w:szCs w:val="32"/>
        </w:rPr>
        <w:t>良种母犊母亲牛参加省奶牛品种登记和生产性能测定，测定成绩8吨以上的优先安排；</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b/>
          <w:sz w:val="32"/>
          <w:szCs w:val="32"/>
          <w:lang w:eastAsia="zh-CN"/>
        </w:rPr>
        <w:t>、</w:t>
      </w:r>
      <w:r>
        <w:rPr>
          <w:rFonts w:hint="eastAsia" w:ascii="仿宋" w:hAnsi="仿宋" w:eastAsia="仿宋" w:cs="仿宋"/>
          <w:sz w:val="32"/>
          <w:szCs w:val="32"/>
        </w:rPr>
        <w:t>良种母犊出生于20</w:t>
      </w:r>
      <w:r>
        <w:rPr>
          <w:rFonts w:hint="eastAsia" w:ascii="仿宋" w:hAnsi="仿宋" w:eastAsia="仿宋" w:cs="仿宋"/>
          <w:sz w:val="32"/>
          <w:szCs w:val="32"/>
          <w:lang w:val="en-US" w:eastAsia="zh-CN"/>
        </w:rPr>
        <w:t>22</w:t>
      </w:r>
      <w:r>
        <w:rPr>
          <w:rFonts w:hint="eastAsia" w:ascii="仿宋" w:hAnsi="仿宋" w:eastAsia="仿宋" w:cs="仿宋"/>
          <w:sz w:val="32"/>
          <w:szCs w:val="32"/>
        </w:rPr>
        <w:t>年10月1日至202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年9月30日期间，且系谱档案信息真实、完整地录入省品种登记系统。</w:t>
      </w:r>
      <w:r>
        <w:rPr>
          <w:rFonts w:hint="eastAsia" w:ascii="仿宋" w:hAnsi="仿宋" w:eastAsia="仿宋" w:cs="仿宋"/>
          <w:sz w:val="32"/>
          <w:szCs w:val="32"/>
          <w:lang w:val="en-US" w:eastAsia="zh-CN"/>
        </w:rPr>
        <w:t xml:space="preserve">  </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b/>
          <w:sz w:val="32"/>
          <w:szCs w:val="32"/>
          <w:lang w:eastAsia="zh-CN"/>
        </w:rPr>
        <w:t>、</w:t>
      </w:r>
      <w:r>
        <w:rPr>
          <w:rFonts w:hint="eastAsia" w:ascii="仿宋" w:hAnsi="仿宋" w:eastAsia="仿宋" w:cs="仿宋"/>
          <w:sz w:val="32"/>
          <w:szCs w:val="32"/>
        </w:rPr>
        <w:t>项目实施期间死亡、淘汰、出售的母犊不得列入项目补贴范围。</w:t>
      </w:r>
    </w:p>
    <w:p>
      <w:pPr>
        <w:adjustRightInd w:val="0"/>
        <w:snapToGrid w:val="0"/>
        <w:spacing w:line="560" w:lineRule="exact"/>
        <w:ind w:firstLine="723" w:firstLineChars="200"/>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四</w:t>
      </w:r>
      <w:r>
        <w:rPr>
          <w:rFonts w:hint="eastAsia" w:ascii="仿宋" w:hAnsi="仿宋" w:eastAsia="仿宋" w:cs="仿宋"/>
          <w:b/>
          <w:bCs/>
          <w:sz w:val="36"/>
          <w:szCs w:val="36"/>
          <w:lang w:eastAsia="zh-CN"/>
        </w:rPr>
        <w:t>、</w:t>
      </w:r>
      <w:r>
        <w:rPr>
          <w:rFonts w:hint="eastAsia" w:ascii="仿宋" w:hAnsi="仿宋" w:eastAsia="仿宋" w:cs="仿宋"/>
          <w:b/>
          <w:bCs/>
          <w:sz w:val="36"/>
          <w:szCs w:val="36"/>
          <w:lang w:val="en-US" w:eastAsia="zh-CN"/>
        </w:rPr>
        <w:t>资金核实发放</w:t>
      </w:r>
    </w:p>
    <w:p>
      <w:pPr>
        <w:numPr>
          <w:ilvl w:val="0"/>
          <w:numId w:val="0"/>
        </w:numPr>
        <w:adjustRightInd w:val="0"/>
        <w:snapToGrid w:val="0"/>
        <w:spacing w:line="580" w:lineRule="exact"/>
        <w:ind w:firstLine="640" w:firstLineChars="200"/>
        <w:rPr>
          <w:rFonts w:hint="eastAsia" w:ascii="仿宋" w:hAnsi="仿宋" w:eastAsia="仿宋" w:cs="仿宋"/>
          <w:b/>
          <w:sz w:val="32"/>
          <w:szCs w:val="32"/>
        </w:rPr>
      </w:pPr>
      <w:r>
        <w:rPr>
          <w:rFonts w:hint="eastAsia" w:ascii="仿宋" w:hAnsi="仿宋" w:eastAsia="仿宋" w:cs="仿宋"/>
          <w:sz w:val="32"/>
          <w:szCs w:val="32"/>
        </w:rPr>
        <w:t>由项目管理部门依据品种登记系统导出数据，对拟享受补贴的母犊头数进行核查，经公示无异议后拨付补贴资金。</w:t>
      </w:r>
    </w:p>
    <w:p>
      <w:pPr>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 xml:space="preserve">     </w:t>
      </w:r>
      <w:r>
        <w:rPr>
          <w:rFonts w:hint="eastAsia" w:ascii="仿宋" w:hAnsi="仿宋" w:eastAsia="仿宋" w:cs="仿宋"/>
          <w:b/>
          <w:bCs/>
          <w:sz w:val="36"/>
          <w:szCs w:val="36"/>
          <w:lang w:val="en-US" w:eastAsia="zh-CN"/>
        </w:rPr>
        <w:t>五、工作要求</w:t>
      </w:r>
    </w:p>
    <w:p>
      <w:pPr>
        <w:rPr>
          <w:rFonts w:hint="default" w:ascii="仿宋" w:hAnsi="仿宋" w:eastAsia="仿宋" w:cs="仿宋"/>
          <w:sz w:val="32"/>
          <w:szCs w:val="32"/>
          <w:lang w:val="en-US"/>
        </w:rPr>
      </w:pPr>
      <w:r>
        <w:rPr>
          <w:rFonts w:hint="eastAsia" w:ascii="仿宋" w:hAnsi="仿宋" w:eastAsia="仿宋" w:cs="仿宋"/>
          <w:sz w:val="36"/>
          <w:szCs w:val="36"/>
        </w:rPr>
        <w:t xml:space="preserve"> </w:t>
      </w:r>
      <w:r>
        <w:rPr>
          <w:rFonts w:hint="eastAsia" w:ascii="仿宋" w:hAnsi="仿宋" w:eastAsia="仿宋" w:cs="仿宋"/>
          <w:sz w:val="36"/>
          <w:szCs w:val="36"/>
          <w:lang w:val="en-US" w:eastAsia="zh-CN"/>
        </w:rPr>
        <w:t xml:space="preserve">   </w:t>
      </w:r>
      <w:r>
        <w:rPr>
          <w:rFonts w:hint="eastAsia" w:ascii="仿宋" w:hAnsi="仿宋" w:eastAsia="仿宋" w:cs="仿宋"/>
          <w:sz w:val="32"/>
          <w:szCs w:val="32"/>
          <w:lang w:val="en-US" w:eastAsia="zh-CN"/>
        </w:rPr>
        <w:t>市农业农村局要切实强化组织领导，严格落实项目监督管理，市财政部门要加强资金管理，确保财政资金落实到实处。项目结束后，及时将补助对象、补助资金等信息进行公示，广泛接受社会监督。</w:t>
      </w:r>
    </w:p>
    <w:p>
      <w:pPr>
        <w:keepNext w:val="0"/>
        <w:keepLines w:val="0"/>
        <w:pageBreakBefore w:val="0"/>
        <w:widowControl w:val="0"/>
        <w:kinsoku/>
        <w:wordWrap/>
        <w:overflowPunct/>
        <w:topLinePunct w:val="0"/>
        <w:autoSpaceDE/>
        <w:autoSpaceDN/>
        <w:bidi w:val="0"/>
        <w:adjustRightInd w:val="0"/>
        <w:spacing w:line="580" w:lineRule="exact"/>
        <w:ind w:firstLine="643" w:firstLineChars="200"/>
        <w:textAlignment w:val="auto"/>
        <w:rPr>
          <w:rFonts w:hint="eastAsia" w:ascii="仿宋_GB2312" w:hAnsi="仿宋_GB2312" w:eastAsia="仿宋_GB2312" w:cs="仿宋_GB2312"/>
          <w:b/>
          <w:kern w:val="0"/>
          <w:sz w:val="32"/>
          <w:szCs w:val="32"/>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文件五：</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邓州市</w:t>
      </w: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lang w:eastAsia="zh-CN"/>
        </w:rPr>
        <w:t>奶业生产能力提升</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整县推进项目实施方案</w:t>
      </w:r>
    </w:p>
    <w:p>
      <w:pPr>
        <w:pStyle w:val="14"/>
        <w:ind w:left="0" w:leftChars="0" w:firstLine="0" w:firstLineChars="0"/>
        <w:jc w:val="cente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color w:val="000000" w:themeColor="text1"/>
          <w:sz w:val="32"/>
          <w:szCs w:val="32"/>
          <w:lang w:val="en-US" w:eastAsia="zh-CN"/>
          <w14:textFill>
            <w14:solidFill>
              <w14:schemeClr w14:val="tx1"/>
            </w14:solidFill>
          </w14:textFill>
        </w:rPr>
        <w:t>为确保2023年奶业生产能力提升整县推进项目顺利实施，</w:t>
      </w:r>
      <w:r>
        <w:rPr>
          <w:rFonts w:hint="eastAsia" w:ascii="仿宋" w:hAnsi="仿宋" w:eastAsia="仿宋" w:cs="仿宋"/>
          <w:sz w:val="32"/>
          <w:szCs w:val="32"/>
          <w:lang w:eastAsia="zh-CN"/>
        </w:rPr>
        <w:t>根据《农业农村部办公厅</w:t>
      </w:r>
      <w:r>
        <w:rPr>
          <w:rFonts w:hint="eastAsia" w:ascii="仿宋" w:hAnsi="仿宋" w:eastAsia="仿宋" w:cs="仿宋"/>
          <w:sz w:val="32"/>
          <w:szCs w:val="32"/>
          <w:lang w:val="en-US" w:eastAsia="zh-CN"/>
        </w:rPr>
        <w:t xml:space="preserve"> 财政部办公厅关于实施奶业生产能力提升整县推进项目的通知</w:t>
      </w:r>
      <w:r>
        <w:rPr>
          <w:rFonts w:hint="eastAsia" w:ascii="仿宋" w:hAnsi="仿宋" w:eastAsia="仿宋" w:cs="仿宋"/>
          <w:sz w:val="32"/>
          <w:szCs w:val="32"/>
          <w:lang w:eastAsia="zh-CN"/>
        </w:rPr>
        <w:t>》（农办牧</w:t>
      </w:r>
      <w:r>
        <w:rPr>
          <w:rFonts w:hint="eastAsia" w:ascii="仿宋" w:hAnsi="仿宋" w:eastAsia="仿宋" w:cs="仿宋"/>
          <w:sz w:val="32"/>
          <w:szCs w:val="32"/>
          <w:lang w:val="en-US" w:eastAsia="zh-CN"/>
        </w:rPr>
        <w:t>〔2022〕1</w:t>
      </w:r>
      <w:r>
        <w:rPr>
          <w:rFonts w:hint="eastAsia" w:ascii="仿宋" w:hAnsi="仿宋" w:eastAsia="仿宋" w:cs="仿宋"/>
          <w:color w:val="000000" w:themeColor="text1"/>
          <w:sz w:val="32"/>
          <w:szCs w:val="32"/>
          <w:lang w:val="en-US" w:eastAsia="zh-CN"/>
          <w14:textFill>
            <w14:solidFill>
              <w14:schemeClr w14:val="tx1"/>
            </w14:solidFill>
          </w14:textFill>
        </w:rPr>
        <w:t>3号</w:t>
      </w:r>
      <w:r>
        <w:rPr>
          <w:rFonts w:hint="eastAsia" w:ascii="仿宋" w:hAnsi="仿宋" w:eastAsia="仿宋" w:cs="仿宋"/>
          <w:color w:val="000000" w:themeColor="text1"/>
          <w:sz w:val="32"/>
          <w:szCs w:val="32"/>
          <w:lang w:eastAsia="zh-CN"/>
          <w14:textFill>
            <w14:solidFill>
              <w14:schemeClr w14:val="tx1"/>
            </w14:solidFill>
          </w14:textFill>
        </w:rPr>
        <w:t>）和《河南省财政厅</w:t>
      </w:r>
      <w:r>
        <w:rPr>
          <w:rFonts w:hint="eastAsia" w:ascii="仿宋" w:hAnsi="仿宋" w:eastAsia="仿宋" w:cs="仿宋"/>
          <w:color w:val="000000" w:themeColor="text1"/>
          <w:sz w:val="32"/>
          <w:szCs w:val="32"/>
          <w:lang w:val="en-US" w:eastAsia="zh-CN"/>
          <w14:textFill>
            <w14:solidFill>
              <w14:schemeClr w14:val="tx1"/>
            </w14:solidFill>
          </w14:textFill>
        </w:rPr>
        <w:t xml:space="preserve"> 河南省农业农村厅关于下达2023年中央财政农业产业发展资金预算的通知》</w:t>
      </w:r>
      <w:r>
        <w:rPr>
          <w:rFonts w:hint="eastAsia" w:ascii="仿宋" w:hAnsi="仿宋" w:eastAsia="仿宋" w:cs="仿宋"/>
          <w:color w:val="000000" w:themeColor="text1"/>
          <w:sz w:val="32"/>
          <w:szCs w:val="32"/>
          <w:lang w:eastAsia="zh-CN"/>
          <w14:textFill>
            <w14:solidFill>
              <w14:schemeClr w14:val="tx1"/>
            </w14:solidFill>
          </w14:textFill>
        </w:rPr>
        <w:t>（豫财农水</w:t>
      </w:r>
      <w:r>
        <w:rPr>
          <w:rFonts w:hint="eastAsia" w:ascii="仿宋" w:hAnsi="仿宋" w:eastAsia="仿宋" w:cs="仿宋"/>
          <w:color w:val="000000" w:themeColor="text1"/>
          <w:sz w:val="32"/>
          <w:szCs w:val="32"/>
          <w:lang w:val="en-US" w:eastAsia="zh-CN"/>
          <w14:textFill>
            <w14:solidFill>
              <w14:schemeClr w14:val="tx1"/>
            </w14:solidFill>
          </w14:textFill>
        </w:rPr>
        <w:t>〔2023〕36号</w:t>
      </w:r>
      <w:r>
        <w:rPr>
          <w:rFonts w:hint="eastAsia" w:ascii="仿宋" w:hAnsi="仿宋" w:eastAsia="仿宋" w:cs="仿宋"/>
          <w:color w:val="000000" w:themeColor="text1"/>
          <w:sz w:val="32"/>
          <w:szCs w:val="32"/>
          <w:lang w:eastAsia="zh-CN"/>
          <w14:textFill>
            <w14:solidFill>
              <w14:schemeClr w14:val="tx1"/>
            </w14:solidFill>
          </w14:textFill>
        </w:rPr>
        <w:t>）、《河南省农业农村厅奶业生产能力提升整县推进项目实施方案》精</w:t>
      </w:r>
      <w:r>
        <w:rPr>
          <w:rFonts w:hint="eastAsia" w:ascii="仿宋" w:hAnsi="仿宋" w:eastAsia="仿宋" w:cs="仿宋"/>
          <w:sz w:val="32"/>
          <w:szCs w:val="32"/>
          <w:lang w:eastAsia="zh-CN"/>
        </w:rPr>
        <w:t>神，结合我市奶牛产业发展现状，特制定本方案。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sz w:val="32"/>
          <w:szCs w:val="32"/>
          <w:lang w:eastAsia="zh-CN"/>
        </w:rPr>
        <w:t>一、</w:t>
      </w:r>
      <w:r>
        <w:rPr>
          <w:rFonts w:hint="eastAsia" w:ascii="黑体" w:hAnsi="黑体" w:eastAsia="黑体" w:cs="黑体"/>
          <w:color w:val="000000" w:themeColor="text1"/>
          <w:sz w:val="32"/>
          <w:szCs w:val="32"/>
          <w:lang w:eastAsia="zh-CN"/>
          <w14:textFill>
            <w14:solidFill>
              <w14:schemeClr w14:val="tx1"/>
            </w14:solidFill>
          </w14:textFill>
        </w:rPr>
        <w:t>总体要求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通过支持</w:t>
      </w:r>
      <w:r>
        <w:rPr>
          <w:rFonts w:hint="eastAsia" w:ascii="仿宋" w:hAnsi="仿宋" w:eastAsia="仿宋" w:cs="仿宋"/>
          <w:b w:val="0"/>
          <w:bCs w:val="0"/>
          <w:color w:val="auto"/>
          <w:kern w:val="0"/>
          <w:sz w:val="32"/>
          <w:szCs w:val="32"/>
          <w:lang w:val="en-US" w:eastAsia="zh-CN" w:bidi="ar"/>
        </w:rPr>
        <w:t>发展草畜配套、适度规模养殖、奶农办加工，促进奶业一二三产业融合，补短板、提效率、降成本，提升我市饲草料供应水平和养殖设施装备水平，实现规模场奶牛品种登记和生产性能测定全覆盖，奶牛年均单产水平达到9吨以上，奶产量增长5%，进一步提高奶业生产效率和奶农自我发展能力，完善区域化全产业链奶业生产经营模式，增强奶源供给保障能力</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通过数字化智能化设施设备推广应用，争取把我市打造成全省“智能化奶业示范市”。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二、实施内容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华文仿宋" w:hAnsi="华文仿宋" w:eastAsia="华文仿宋" w:cs="华文仿宋"/>
          <w:b/>
          <w:bCs/>
          <w:i w:val="0"/>
          <w:color w:val="000000"/>
          <w:spacing w:val="0"/>
          <w:sz w:val="32"/>
          <w:szCs w:val="32"/>
          <w:lang w:eastAsia="zh-CN"/>
        </w:rPr>
        <w:t>（一）</w:t>
      </w:r>
      <w:r>
        <w:rPr>
          <w:rFonts w:hint="eastAsia" w:ascii="华文仿宋" w:hAnsi="华文仿宋" w:eastAsia="华文仿宋" w:cs="华文仿宋"/>
          <w:b/>
          <w:bCs/>
          <w:i w:val="0"/>
          <w:color w:val="000000"/>
          <w:spacing w:val="0"/>
          <w:sz w:val="32"/>
          <w:szCs w:val="32"/>
        </w:rPr>
        <w:t>草畜配套。</w:t>
      </w:r>
      <w:r>
        <w:rPr>
          <w:rFonts w:hint="eastAsia" w:ascii="华文仿宋" w:hAnsi="华文仿宋" w:eastAsia="华文仿宋" w:cs="华文仿宋"/>
          <w:b w:val="0"/>
          <w:i w:val="0"/>
          <w:color w:val="000000"/>
          <w:spacing w:val="0"/>
          <w:sz w:val="32"/>
          <w:szCs w:val="32"/>
        </w:rPr>
        <w:t>支持通过租赁或长期订单等方式，促进青贮玉米、苜蓿、燕麦等优质饲草料种植和奶牛养殖就地就近配套衔接，保障饲草料供应。支持饲草料种植、收获、加工、贮存设施设备改造升级，应用智能化机械设备，建设高水平优质饲草料生产基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（二）现代智慧牛场建设</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支持数字化智能化设备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挤</w:t>
      </w:r>
      <w:r>
        <w:rPr>
          <w:rFonts w:hint="eastAsia" w:ascii="仿宋" w:hAnsi="仿宋" w:eastAsia="仿宋" w:cs="仿宋"/>
          <w:color w:val="auto"/>
          <w:sz w:val="32"/>
          <w:szCs w:val="32"/>
          <w:lang w:eastAsia="zh-CN"/>
        </w:rPr>
        <w:t>奶</w:t>
      </w:r>
      <w:r>
        <w:rPr>
          <w:rFonts w:hint="eastAsia" w:ascii="仿宋" w:hAnsi="仿宋" w:eastAsia="仿宋" w:cs="仿宋"/>
          <w:color w:val="auto"/>
          <w:sz w:val="32"/>
          <w:szCs w:val="32"/>
        </w:rPr>
        <w:t>机器人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推料机器人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精准饲喂和监测</w:t>
      </w:r>
      <w:r>
        <w:rPr>
          <w:rFonts w:hint="eastAsia" w:ascii="仿宋" w:hAnsi="仿宋" w:eastAsia="仿宋" w:cs="仿宋"/>
          <w:color w:val="auto"/>
          <w:sz w:val="32"/>
          <w:szCs w:val="32"/>
          <w:lang w:val="en-US" w:eastAsia="zh-CN"/>
        </w:rPr>
        <w:t>，重点支持培育</w:t>
      </w:r>
      <w:r>
        <w:rPr>
          <w:rFonts w:hint="eastAsia" w:ascii="仿宋" w:hAnsi="仿宋" w:eastAsia="仿宋" w:cs="仿宋"/>
          <w:color w:val="auto"/>
          <w:sz w:val="32"/>
          <w:szCs w:val="32"/>
        </w:rPr>
        <w:t>挤</w:t>
      </w:r>
      <w:r>
        <w:rPr>
          <w:rFonts w:hint="eastAsia" w:ascii="仿宋" w:hAnsi="仿宋" w:eastAsia="仿宋" w:cs="仿宋"/>
          <w:color w:val="auto"/>
          <w:sz w:val="32"/>
          <w:szCs w:val="32"/>
          <w:lang w:eastAsia="zh-CN"/>
        </w:rPr>
        <w:t>奶</w:t>
      </w:r>
      <w:r>
        <w:rPr>
          <w:rFonts w:hint="eastAsia" w:ascii="仿宋" w:hAnsi="仿宋" w:eastAsia="仿宋" w:cs="仿宋"/>
          <w:color w:val="auto"/>
          <w:sz w:val="32"/>
          <w:szCs w:val="32"/>
        </w:rPr>
        <w:t>机器人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推料机器人</w:t>
      </w:r>
      <w:r>
        <w:rPr>
          <w:rFonts w:hint="eastAsia" w:ascii="仿宋" w:hAnsi="仿宋" w:eastAsia="仿宋" w:cs="仿宋"/>
          <w:color w:val="auto"/>
          <w:sz w:val="32"/>
          <w:szCs w:val="32"/>
          <w:lang w:eastAsia="zh-CN"/>
        </w:rPr>
        <w:t>）推广应用</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（三）</w:t>
      </w:r>
      <w:r>
        <w:rPr>
          <w:rFonts w:hint="eastAsia" w:ascii="华文仿宋" w:hAnsi="华文仿宋" w:eastAsia="华文仿宋" w:cs="华文仿宋"/>
          <w:b/>
          <w:bCs/>
          <w:i w:val="0"/>
          <w:color w:val="000000"/>
          <w:spacing w:val="0"/>
          <w:sz w:val="32"/>
          <w:szCs w:val="32"/>
        </w:rPr>
        <w:t>探索奶业产地消费新模式。</w:t>
      </w:r>
      <w:r>
        <w:rPr>
          <w:rFonts w:hint="eastAsia" w:ascii="华文仿宋" w:hAnsi="华文仿宋" w:eastAsia="华文仿宋" w:cs="华文仿宋"/>
          <w:b w:val="0"/>
          <w:i w:val="0"/>
          <w:color w:val="000000"/>
          <w:spacing w:val="0"/>
          <w:sz w:val="32"/>
          <w:szCs w:val="32"/>
        </w:rPr>
        <w:t>开展奶农养加一体化试点，鼓励奶源新鲜、就近消费的区域化奶业生产经营模式，培育区域化大众化消费的奶业品牌。结合</w:t>
      </w:r>
      <w:r>
        <w:rPr>
          <w:rFonts w:hint="eastAsia" w:ascii="华文仿宋" w:hAnsi="华文仿宋" w:eastAsia="华文仿宋" w:cs="华文仿宋"/>
          <w:b w:val="0"/>
          <w:i w:val="0"/>
          <w:color w:val="000000"/>
          <w:spacing w:val="0"/>
          <w:sz w:val="32"/>
          <w:szCs w:val="32"/>
          <w:lang w:eastAsia="zh-CN"/>
        </w:rPr>
        <w:t>我市</w:t>
      </w:r>
      <w:r>
        <w:rPr>
          <w:rFonts w:hint="eastAsia" w:ascii="华文仿宋" w:hAnsi="华文仿宋" w:eastAsia="华文仿宋" w:cs="华文仿宋"/>
          <w:b w:val="0"/>
          <w:i w:val="0"/>
          <w:color w:val="000000"/>
          <w:spacing w:val="0"/>
          <w:sz w:val="32"/>
          <w:szCs w:val="32"/>
        </w:rPr>
        <w:t>实际，支持有条件的</w:t>
      </w:r>
      <w:r>
        <w:rPr>
          <w:rFonts w:hint="eastAsia" w:ascii="华文仿宋" w:hAnsi="华文仿宋" w:eastAsia="华文仿宋" w:cs="华文仿宋"/>
          <w:b w:val="0"/>
          <w:i w:val="0"/>
          <w:color w:val="000000"/>
          <w:spacing w:val="0"/>
          <w:sz w:val="32"/>
          <w:szCs w:val="32"/>
          <w:lang w:eastAsia="zh-CN"/>
        </w:rPr>
        <w:t>规模场</w:t>
      </w:r>
      <w:r>
        <w:rPr>
          <w:rFonts w:hint="eastAsia" w:ascii="华文仿宋" w:hAnsi="华文仿宋" w:eastAsia="华文仿宋" w:cs="华文仿宋"/>
          <w:b w:val="0"/>
          <w:i w:val="0"/>
          <w:color w:val="000000"/>
          <w:spacing w:val="0"/>
          <w:sz w:val="32"/>
          <w:szCs w:val="32"/>
        </w:rPr>
        <w:t>依靠自有奶源发展乳制品加工试点，以巴氏杀菌乳、低温发酵乳为重点，支持奶源质量安全管控、乳品加工基础设施建设与设备购置、生产工艺升级、检验检测设备配备、冷链运输流通体系建设等。</w:t>
      </w:r>
      <w:r>
        <w:rPr>
          <w:rFonts w:hint="eastAsia" w:ascii="仿宋" w:hAnsi="仿宋" w:eastAsia="仿宋" w:cs="仿宋"/>
          <w:color w:val="000000" w:themeColor="text1"/>
          <w:sz w:val="32"/>
          <w:szCs w:val="32"/>
          <w:lang w:eastAsia="zh-CN"/>
          <w14:textFill>
            <w14:solidFill>
              <w14:schemeClr w14:val="tx1"/>
            </w14:solidFill>
          </w14:textFill>
        </w:rPr>
        <w:t>支持符合条件企业自愿申报，根据专家评审结果，择优确定</w:t>
      </w:r>
      <w:r>
        <w:rPr>
          <w:rFonts w:hint="eastAsia" w:ascii="仿宋" w:hAnsi="仿宋" w:eastAsia="仿宋" w:cs="仿宋"/>
          <w:color w:val="000000" w:themeColor="text1"/>
          <w:sz w:val="32"/>
          <w:szCs w:val="32"/>
          <w:lang w:val="en-US" w:eastAsia="zh-CN"/>
          <w14:textFill>
            <w14:solidFill>
              <w14:schemeClr w14:val="tx1"/>
            </w14:solidFill>
          </w14:textFill>
        </w:rPr>
        <w:t>1个试点企业</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四、补助对象、标准及方式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rPr>
          <w:rFonts w:hint="eastAsia" w:ascii="仿宋" w:hAnsi="仿宋" w:eastAsia="仿宋"/>
          <w:b w:val="0"/>
          <w:bCs/>
          <w:sz w:val="32"/>
          <w:szCs w:val="32"/>
          <w:lang w:eastAsia="zh-CN"/>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color w:val="000000" w:themeColor="text1"/>
          <w:sz w:val="32"/>
          <w:szCs w:val="32"/>
          <w:lang w:eastAsia="zh-CN"/>
          <w14:textFill>
            <w14:solidFill>
              <w14:schemeClr w14:val="tx1"/>
            </w14:solidFill>
          </w14:textFill>
        </w:rPr>
        <w:t>）补助对象：</w:t>
      </w:r>
      <w:r>
        <w:rPr>
          <w:rFonts w:hint="eastAsia" w:ascii="华文仿宋" w:hAnsi="华文仿宋" w:eastAsia="华文仿宋" w:cs="华文仿宋"/>
          <w:b w:val="0"/>
          <w:i w:val="0"/>
          <w:color w:val="000000"/>
          <w:spacing w:val="0"/>
          <w:w w:val="100"/>
          <w:kern w:val="2"/>
          <w:sz w:val="32"/>
          <w:szCs w:val="32"/>
          <w:lang w:val="en-US" w:eastAsia="zh-CN" w:bidi="ar-SA"/>
        </w:rPr>
        <w:t>存栏100-3000头且持有有效生鲜乳收购许可证的适度规模奶牛场。</w:t>
      </w:r>
      <w:r>
        <w:rPr>
          <w:rFonts w:hint="eastAsia" w:ascii="楷体" w:hAnsi="楷体" w:eastAsia="楷体" w:cs="楷体"/>
          <w:b/>
          <w:bCs/>
          <w:i w:val="0"/>
          <w:color w:val="000000"/>
          <w:spacing w:val="0"/>
          <w:w w:val="100"/>
          <w:kern w:val="2"/>
          <w:sz w:val="32"/>
          <w:szCs w:val="32"/>
          <w:lang w:val="en-US" w:eastAsia="zh-CN" w:bidi="ar-SA"/>
        </w:rPr>
        <w:t>优先支持：</w:t>
      </w:r>
      <w:r>
        <w:rPr>
          <w:rFonts w:hint="eastAsia" w:ascii="仿宋" w:hAnsi="仿宋" w:eastAsia="仿宋"/>
          <w:b w:val="0"/>
          <w:bCs/>
          <w:sz w:val="32"/>
          <w:szCs w:val="32"/>
          <w:lang w:val="en-US" w:eastAsia="zh-CN"/>
        </w:rPr>
        <w:t>应测奶牛全部</w:t>
      </w:r>
      <w:r>
        <w:rPr>
          <w:rFonts w:hint="eastAsia" w:ascii="仿宋" w:hAnsi="仿宋" w:eastAsia="仿宋"/>
          <w:b w:val="0"/>
          <w:bCs/>
          <w:sz w:val="32"/>
          <w:szCs w:val="32"/>
        </w:rPr>
        <w:t>参加省</w:t>
      </w:r>
      <w:r>
        <w:rPr>
          <w:rFonts w:hint="eastAsia" w:ascii="仿宋" w:hAnsi="仿宋" w:eastAsia="仿宋"/>
          <w:b w:val="0"/>
          <w:bCs/>
          <w:sz w:val="32"/>
          <w:szCs w:val="32"/>
          <w:lang w:eastAsia="zh-CN"/>
        </w:rPr>
        <w:t>奶牛</w:t>
      </w:r>
      <w:r>
        <w:rPr>
          <w:rFonts w:hint="eastAsia" w:ascii="仿宋" w:hAnsi="仿宋" w:eastAsia="仿宋"/>
          <w:b w:val="0"/>
          <w:bCs/>
          <w:sz w:val="32"/>
          <w:szCs w:val="32"/>
        </w:rPr>
        <w:t>生产性能测定</w:t>
      </w:r>
      <w:r>
        <w:rPr>
          <w:rFonts w:hint="eastAsia" w:ascii="仿宋" w:hAnsi="仿宋" w:eastAsia="仿宋"/>
          <w:b w:val="0"/>
          <w:bCs/>
          <w:sz w:val="32"/>
          <w:szCs w:val="32"/>
          <w:lang w:eastAsia="zh-CN"/>
        </w:rPr>
        <w:t>且</w:t>
      </w:r>
      <w:r>
        <w:rPr>
          <w:rFonts w:hint="eastAsia" w:ascii="仿宋" w:hAnsi="仿宋" w:eastAsia="仿宋"/>
          <w:b w:val="0"/>
          <w:bCs/>
          <w:sz w:val="32"/>
          <w:szCs w:val="32"/>
        </w:rPr>
        <w:t>测定成绩8</w:t>
      </w:r>
      <w:r>
        <w:rPr>
          <w:rFonts w:hint="eastAsia" w:ascii="仿宋" w:hAnsi="仿宋" w:eastAsia="仿宋"/>
          <w:b w:val="0"/>
          <w:bCs/>
          <w:sz w:val="32"/>
          <w:szCs w:val="32"/>
          <w:lang w:val="en-US" w:eastAsia="zh-CN"/>
        </w:rPr>
        <w:t>.5</w:t>
      </w:r>
      <w:r>
        <w:rPr>
          <w:rFonts w:hint="eastAsia" w:ascii="仿宋" w:hAnsi="仿宋" w:eastAsia="仿宋"/>
          <w:b w:val="0"/>
          <w:bCs/>
          <w:sz w:val="32"/>
          <w:szCs w:val="32"/>
        </w:rPr>
        <w:t>吨以上的</w:t>
      </w:r>
      <w:r>
        <w:rPr>
          <w:rFonts w:hint="eastAsia" w:ascii="仿宋" w:hAnsi="仿宋" w:eastAsia="仿宋"/>
          <w:b w:val="0"/>
          <w:bCs/>
          <w:sz w:val="32"/>
          <w:szCs w:val="32"/>
          <w:lang w:eastAsia="zh-CN"/>
        </w:rPr>
        <w:t>奶牛场，且生鲜乳收购站质量安全信息化追溯体系监控系统运行正常。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rPr>
          <w:rFonts w:hint="eastAsia" w:ascii="仿宋" w:hAnsi="仿宋" w:eastAsia="仿宋"/>
          <w:b w:val="0"/>
          <w:bCs/>
          <w:sz w:val="32"/>
          <w:szCs w:val="32"/>
          <w:lang w:val="en-US" w:eastAsia="zh-CN"/>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color w:val="000000" w:themeColor="text1"/>
          <w:sz w:val="32"/>
          <w:szCs w:val="32"/>
          <w:lang w:eastAsia="zh-CN"/>
          <w14:textFill>
            <w14:solidFill>
              <w14:schemeClr w14:val="tx1"/>
            </w14:solidFill>
          </w14:textFill>
        </w:rPr>
        <w:t>）补助标准：</w:t>
      </w:r>
      <w:r>
        <w:rPr>
          <w:rFonts w:hint="eastAsia" w:ascii="仿宋" w:hAnsi="仿宋" w:eastAsia="仿宋" w:cs="仿宋"/>
          <w:sz w:val="32"/>
          <w:szCs w:val="32"/>
          <w:lang w:val="en-US" w:eastAsia="zh-CN"/>
        </w:rPr>
        <w:t>2023年上级下达我市奶业生产能力提升整县推进项目补助资</w:t>
      </w:r>
      <w:r>
        <w:rPr>
          <w:rFonts w:hint="eastAsia" w:ascii="仿宋" w:hAnsi="仿宋" w:eastAsia="仿宋" w:cs="仿宋"/>
          <w:color w:val="000000" w:themeColor="text1"/>
          <w:sz w:val="32"/>
          <w:szCs w:val="32"/>
          <w:lang w:val="en-US" w:eastAsia="zh-CN"/>
          <w14:textFill>
            <w14:solidFill>
              <w14:schemeClr w14:val="tx1"/>
            </w14:solidFill>
          </w14:textFill>
        </w:rPr>
        <w:t>金3052万元</w:t>
      </w:r>
      <w:r>
        <w:rPr>
          <w:rFonts w:hint="eastAsia" w:ascii="仿宋" w:hAnsi="仿宋" w:eastAsia="仿宋" w:cs="仿宋"/>
          <w:sz w:val="32"/>
          <w:szCs w:val="32"/>
          <w:lang w:val="en-US" w:eastAsia="zh-CN"/>
        </w:rPr>
        <w:t>。结合邓州</w:t>
      </w:r>
      <w:r>
        <w:rPr>
          <w:rFonts w:hint="eastAsia" w:ascii="仿宋" w:hAnsi="仿宋" w:eastAsia="仿宋"/>
          <w:b w:val="0"/>
          <w:bCs/>
          <w:sz w:val="32"/>
          <w:szCs w:val="32"/>
          <w:lang w:val="en-US" w:eastAsia="zh-CN"/>
        </w:rPr>
        <w:t>市实际，奶业生产能力提升整县推进项目补助资金实行总量分类控制，不同项目实施主体之间可以参考2022年项目绩效评价情况结合实际实施情况统筹使用,根据项目实施结果给予奖补、补完为止。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rPr>
          <w:rFonts w:hint="default" w:ascii="仿宋" w:hAnsi="仿宋" w:eastAsia="仿宋" w:cs="仿宋"/>
          <w:color w:val="FF0000"/>
          <w:sz w:val="32"/>
          <w:szCs w:val="32"/>
          <w:lang w:val="en-US" w:eastAsia="zh-CN"/>
        </w:rPr>
      </w:pPr>
      <w:r>
        <w:rPr>
          <w:rFonts w:hint="eastAsia" w:ascii="仿宋" w:hAnsi="仿宋" w:eastAsia="仿宋" w:cs="仿宋"/>
          <w:sz w:val="32"/>
          <w:szCs w:val="32"/>
          <w:lang w:val="en-US" w:eastAsia="zh-CN"/>
        </w:rPr>
        <w:t>1、用于</w:t>
      </w:r>
      <w:r>
        <w:rPr>
          <w:rFonts w:hint="default" w:ascii="华文仿宋" w:hAnsi="华文仿宋" w:eastAsia="华文仿宋" w:cs="华文仿宋"/>
          <w:b w:val="0"/>
          <w:i w:val="0"/>
          <w:color w:val="000000"/>
          <w:spacing w:val="0"/>
          <w:w w:val="100"/>
          <w:kern w:val="2"/>
          <w:sz w:val="32"/>
          <w:szCs w:val="32"/>
          <w:lang w:val="en-US" w:eastAsia="zh-CN" w:bidi="ar-SA"/>
        </w:rPr>
        <w:t>草畜配套</w:t>
      </w:r>
      <w:r>
        <w:rPr>
          <w:rFonts w:hint="eastAsia" w:ascii="华文仿宋" w:hAnsi="华文仿宋" w:eastAsia="华文仿宋" w:cs="华文仿宋"/>
          <w:b w:val="0"/>
          <w:i w:val="0"/>
          <w:color w:val="000000"/>
          <w:spacing w:val="0"/>
          <w:w w:val="100"/>
          <w:kern w:val="2"/>
          <w:sz w:val="32"/>
          <w:szCs w:val="32"/>
          <w:lang w:val="en-US" w:eastAsia="zh-CN" w:bidi="ar-SA"/>
        </w:rPr>
        <w:t>。饲草料收获、加工设备，按不超过购置总价的30%予以补贴。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rPr>
          <w:rFonts w:hint="default"/>
          <w:lang w:val="en-US" w:eastAsia="zh-CN"/>
        </w:rPr>
      </w:pPr>
      <w:r>
        <w:rPr>
          <w:rFonts w:hint="eastAsia" w:ascii="仿宋" w:hAnsi="仿宋" w:eastAsia="仿宋" w:cs="仿宋"/>
          <w:sz w:val="32"/>
          <w:szCs w:val="32"/>
          <w:lang w:val="en-US" w:eastAsia="zh-CN"/>
        </w:rPr>
        <w:t>2、用于现代智慧牛场建设。购置</w:t>
      </w:r>
      <w:r>
        <w:rPr>
          <w:rFonts w:hint="eastAsia" w:ascii="仿宋" w:hAnsi="仿宋" w:eastAsia="仿宋" w:cs="仿宋"/>
          <w:color w:val="000000" w:themeColor="text1"/>
          <w:sz w:val="32"/>
          <w:szCs w:val="32"/>
          <w14:textFill>
            <w14:solidFill>
              <w14:schemeClr w14:val="tx1"/>
            </w14:solidFill>
          </w14:textFill>
        </w:rPr>
        <w:t>数字化智能化设备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auto"/>
          <w:sz w:val="32"/>
          <w:szCs w:val="32"/>
        </w:rPr>
        <w:t>挤</w:t>
      </w:r>
      <w:r>
        <w:rPr>
          <w:rFonts w:hint="eastAsia" w:ascii="仿宋" w:hAnsi="仿宋" w:eastAsia="仿宋" w:cs="仿宋"/>
          <w:color w:val="auto"/>
          <w:sz w:val="32"/>
          <w:szCs w:val="32"/>
          <w:lang w:eastAsia="zh-CN"/>
        </w:rPr>
        <w:t>奶</w:t>
      </w:r>
      <w:r>
        <w:rPr>
          <w:rFonts w:hint="eastAsia" w:ascii="仿宋" w:hAnsi="仿宋" w:eastAsia="仿宋" w:cs="仿宋"/>
          <w:color w:val="auto"/>
          <w:sz w:val="32"/>
          <w:szCs w:val="32"/>
        </w:rPr>
        <w:t>机器人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推料机器人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精准饲喂和监测</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auto"/>
          <w:sz w:val="32"/>
          <w:szCs w:val="32"/>
          <w:lang w:val="en-US" w:eastAsia="zh-CN"/>
        </w:rPr>
        <w:t>重点支持培育</w:t>
      </w:r>
      <w:r>
        <w:rPr>
          <w:rFonts w:hint="eastAsia" w:ascii="仿宋" w:hAnsi="仿宋" w:eastAsia="仿宋" w:cs="仿宋"/>
          <w:color w:val="auto"/>
          <w:sz w:val="32"/>
          <w:szCs w:val="32"/>
        </w:rPr>
        <w:t>挤</w:t>
      </w:r>
      <w:r>
        <w:rPr>
          <w:rFonts w:hint="eastAsia" w:ascii="仿宋" w:hAnsi="仿宋" w:eastAsia="仿宋" w:cs="仿宋"/>
          <w:color w:val="auto"/>
          <w:sz w:val="32"/>
          <w:szCs w:val="32"/>
          <w:lang w:eastAsia="zh-CN"/>
        </w:rPr>
        <w:t>奶</w:t>
      </w:r>
      <w:r>
        <w:rPr>
          <w:rFonts w:hint="eastAsia" w:ascii="仿宋" w:hAnsi="仿宋" w:eastAsia="仿宋" w:cs="仿宋"/>
          <w:color w:val="auto"/>
          <w:sz w:val="32"/>
          <w:szCs w:val="32"/>
        </w:rPr>
        <w:t>机器人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推料机器人</w:t>
      </w:r>
      <w:r>
        <w:rPr>
          <w:rFonts w:hint="eastAsia" w:ascii="仿宋" w:hAnsi="仿宋" w:eastAsia="仿宋" w:cs="仿宋"/>
          <w:color w:val="auto"/>
          <w:sz w:val="32"/>
          <w:szCs w:val="32"/>
          <w:lang w:eastAsia="zh-CN"/>
        </w:rPr>
        <w:t>）。项目实施单位</w:t>
      </w:r>
      <w:r>
        <w:rPr>
          <w:rFonts w:hint="eastAsia" w:ascii="仿宋" w:hAnsi="仿宋" w:eastAsia="仿宋" w:cs="仿宋"/>
          <w:sz w:val="32"/>
          <w:szCs w:val="32"/>
          <w:lang w:val="en-US" w:eastAsia="zh-CN"/>
        </w:rPr>
        <w:t>自筹资金额度不低于投资总额度的20%。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2、用于奶农养加一体化试点建设。试点项目实施内容需与其生产规模相适应，项目实施单位配套自筹资金额度不低于申报项目总投资额度的40%。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val="en-US" w:eastAsia="zh-CN"/>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color w:val="000000" w:themeColor="text1"/>
          <w:sz w:val="32"/>
          <w:szCs w:val="32"/>
          <w:lang w:eastAsia="zh-CN"/>
          <w14:textFill>
            <w14:solidFill>
              <w14:schemeClr w14:val="tx1"/>
            </w14:solidFill>
          </w14:textFill>
        </w:rPr>
        <w:t>）补助方式：</w:t>
      </w:r>
      <w:r>
        <w:rPr>
          <w:rFonts w:hint="eastAsia" w:ascii="仿宋" w:hAnsi="仿宋" w:eastAsia="仿宋" w:cs="仿宋"/>
          <w:sz w:val="32"/>
          <w:szCs w:val="32"/>
          <w:lang w:val="en-US" w:eastAsia="zh-CN"/>
        </w:rPr>
        <w:t>项目通过“先建后补”等方式实施，本着“自愿、公开、公平”的原则，项目的申报条件、补助标准、实施要求等内容及时予以公开，由符合条件的奶牛场自愿申报。项目实施要与振兴奶业发展行动、农机购置与应用补贴等现行政策衔接，避免重复补贴，重点支持定制化、非标准化设施设备的推广应用与改造升级，满足奶业差异化发展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eastAsia="zh-CN"/>
        </w:rPr>
        <w:t>四、实施步骤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（一）确定项目实施单位。</w:t>
      </w:r>
      <w:r>
        <w:rPr>
          <w:rFonts w:hint="eastAsia" w:ascii="仿宋" w:hAnsi="仿宋" w:eastAsia="仿宋" w:cs="仿宋"/>
          <w:sz w:val="32"/>
          <w:szCs w:val="32"/>
          <w:lang w:val="en-US" w:eastAsia="zh-CN"/>
        </w:rPr>
        <w:t>符合总体要求且建设内容与其养殖规模相适应的奶牛场向所在地乡镇提出申请，经乡镇初审合格后上报至市农业农村局，市农业农村局牵头组织专家组，对初审合格企业进行评审，评审合格且公示无异议的，确定为项目实施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（二）项目验收及资金拨付程序。</w:t>
      </w:r>
      <w:r>
        <w:rPr>
          <w:rFonts w:hint="eastAsia" w:ascii="仿宋" w:hAnsi="仿宋" w:eastAsia="仿宋" w:cs="仿宋"/>
          <w:sz w:val="32"/>
          <w:szCs w:val="32"/>
          <w:lang w:val="en-US" w:eastAsia="zh-CN"/>
        </w:rPr>
        <w:t>项目实施完毕后，由市农业农村局牵头组织验收组对项目进行验收，经验收合格且公示无异议的，依据有资质的第三方机构出具的资产评估报告，按程序拨付奖补资金。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五、保障措施</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b w:val="0"/>
          <w:bCs w:val="0"/>
          <w:kern w:val="1"/>
          <w:sz w:val="32"/>
          <w:szCs w:val="32"/>
          <w:lang w:val="en-US" w:eastAsia="zh-CN"/>
        </w:rPr>
      </w:pPr>
      <w:r>
        <w:rPr>
          <w:rFonts w:hint="eastAsia" w:ascii="楷体" w:hAnsi="楷体" w:eastAsia="楷体" w:cs="楷体"/>
          <w:b w:val="0"/>
          <w:bCs w:val="0"/>
          <w:kern w:val="1"/>
          <w:sz w:val="32"/>
          <w:szCs w:val="32"/>
          <w:lang w:val="en-US" w:eastAsia="zh-CN"/>
        </w:rPr>
        <w:t>1.加强组织领导。</w:t>
      </w:r>
      <w:r>
        <w:rPr>
          <w:rFonts w:hint="eastAsia" w:ascii="仿宋" w:hAnsi="仿宋" w:eastAsia="仿宋" w:cs="仿宋"/>
          <w:b w:val="0"/>
          <w:bCs w:val="0"/>
          <w:kern w:val="1"/>
          <w:sz w:val="32"/>
          <w:szCs w:val="32"/>
          <w:lang w:val="en-US" w:eastAsia="zh-CN"/>
        </w:rPr>
        <w:t>成立由市长任组长，分管副市长任副组长，市</w:t>
      </w:r>
      <w:r>
        <w:rPr>
          <w:rFonts w:hint="default" w:ascii="仿宋" w:hAnsi="仿宋" w:eastAsia="仿宋" w:cs="仿宋"/>
          <w:b w:val="0"/>
          <w:bCs w:val="0"/>
          <w:kern w:val="1"/>
          <w:sz w:val="32"/>
          <w:szCs w:val="32"/>
          <w:lang w:val="en-US" w:eastAsia="zh-CN"/>
        </w:rPr>
        <w:t>农业农村、财政、</w:t>
      </w:r>
      <w:r>
        <w:rPr>
          <w:rFonts w:hint="eastAsia" w:ascii="仿宋" w:hAnsi="仿宋" w:eastAsia="仿宋" w:cs="仿宋"/>
          <w:b w:val="0"/>
          <w:bCs w:val="0"/>
          <w:kern w:val="1"/>
          <w:sz w:val="32"/>
          <w:szCs w:val="32"/>
          <w:lang w:val="en-US" w:eastAsia="zh-CN"/>
        </w:rPr>
        <w:t>纪检监察、审计、</w:t>
      </w:r>
      <w:r>
        <w:rPr>
          <w:rFonts w:hint="default" w:ascii="仿宋" w:hAnsi="仿宋" w:eastAsia="仿宋" w:cs="仿宋"/>
          <w:b w:val="0"/>
          <w:bCs w:val="0"/>
          <w:kern w:val="1"/>
          <w:sz w:val="32"/>
          <w:szCs w:val="32"/>
          <w:lang w:val="en-US" w:eastAsia="zh-CN"/>
        </w:rPr>
        <w:t>发改、</w:t>
      </w:r>
      <w:r>
        <w:rPr>
          <w:rFonts w:hint="eastAsia" w:ascii="仿宋" w:hAnsi="仿宋" w:eastAsia="仿宋" w:cs="仿宋"/>
          <w:b w:val="0"/>
          <w:bCs w:val="0"/>
          <w:kern w:val="1"/>
          <w:sz w:val="32"/>
          <w:szCs w:val="32"/>
          <w:lang w:val="en-US" w:eastAsia="zh-CN"/>
        </w:rPr>
        <w:t>科工信、</w:t>
      </w:r>
      <w:r>
        <w:rPr>
          <w:rFonts w:hint="default" w:ascii="仿宋" w:hAnsi="仿宋" w:eastAsia="仿宋" w:cs="仿宋"/>
          <w:b w:val="0"/>
          <w:bCs w:val="0"/>
          <w:kern w:val="1"/>
          <w:sz w:val="32"/>
          <w:szCs w:val="32"/>
          <w:lang w:val="en-US" w:eastAsia="zh-CN"/>
        </w:rPr>
        <w:t>环保、自然资源等部门及各乡镇主要负责人为成员</w:t>
      </w:r>
      <w:r>
        <w:rPr>
          <w:rFonts w:hint="eastAsia" w:ascii="仿宋" w:hAnsi="仿宋" w:eastAsia="仿宋" w:cs="仿宋"/>
          <w:b w:val="0"/>
          <w:bCs w:val="0"/>
          <w:kern w:val="1"/>
          <w:sz w:val="32"/>
          <w:szCs w:val="32"/>
          <w:lang w:val="en-US" w:eastAsia="zh-CN"/>
        </w:rPr>
        <w:t>的奶业生产能力提升整县推进项目工作专班。工作专班下设办公室，办公室设在农业农村局，由农业农村局局长兼任办公室主任，负责项目的具体实施，各乡镇也要成立相应的领导机构，并明确一名领导主抓。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 w:hAnsi="仿宋" w:eastAsia="仿宋" w:cs="仿宋"/>
          <w:b w:val="0"/>
          <w:bCs w:val="0"/>
          <w:kern w:val="1"/>
          <w:sz w:val="32"/>
          <w:szCs w:val="32"/>
          <w:lang w:val="en-US" w:eastAsia="zh-CN"/>
        </w:rPr>
      </w:pPr>
      <w:r>
        <w:rPr>
          <w:rFonts w:hint="eastAsia" w:ascii="楷体" w:hAnsi="楷体" w:eastAsia="楷体" w:cs="楷体"/>
          <w:b w:val="0"/>
          <w:bCs w:val="0"/>
          <w:kern w:val="1"/>
          <w:sz w:val="32"/>
          <w:szCs w:val="32"/>
          <w:lang w:val="en-US" w:eastAsia="zh-CN"/>
        </w:rPr>
        <w:t>2.强化资金保障。</w:t>
      </w:r>
      <w:r>
        <w:rPr>
          <w:rFonts w:hint="eastAsia" w:ascii="仿宋" w:hAnsi="仿宋" w:eastAsia="仿宋" w:cs="仿宋"/>
          <w:b w:val="0"/>
          <w:bCs w:val="0"/>
          <w:kern w:val="1"/>
          <w:sz w:val="32"/>
          <w:szCs w:val="32"/>
          <w:lang w:val="en-US" w:eastAsia="zh-CN"/>
        </w:rPr>
        <w:t>要创新项目实施机制，加大资金投入，充分利用财政衔接推进乡村振兴补助资金，助推奶牛产业发展。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val="en-US" w:eastAsia="zh-CN"/>
        </w:rPr>
      </w:pPr>
      <w:r>
        <w:rPr>
          <w:rFonts w:hint="eastAsia" w:ascii="楷体" w:hAnsi="楷体" w:eastAsia="楷体" w:cs="楷体"/>
          <w:b w:val="0"/>
          <w:bCs w:val="0"/>
          <w:kern w:val="1"/>
          <w:sz w:val="32"/>
          <w:szCs w:val="32"/>
          <w:lang w:val="en-US" w:eastAsia="zh-CN"/>
        </w:rPr>
        <w:t>3.加强项目监管。</w:t>
      </w:r>
      <w:r>
        <w:rPr>
          <w:rFonts w:hint="eastAsia" w:ascii="仿宋" w:hAnsi="仿宋" w:eastAsia="仿宋" w:cs="仿宋"/>
          <w:sz w:val="32"/>
          <w:szCs w:val="32"/>
          <w:lang w:val="en-US" w:eastAsia="zh-CN"/>
        </w:rPr>
        <w:t xml:space="preserve">市农业农村局要加强对项目的日常监管，责任到人，确保按时保质保量完成建设任务；市财政局负责资金的拨付和监管；项目实施单位要根据自身生产实际，合理制定项目建设内容和建设方案。在项目实施过程中，若发现存在弄虚作假、套取资金的行为，将取消补助资格，收回补助资金，依法追究相关责任。    </w:t>
      </w:r>
    </w:p>
    <w:p>
      <w:pPr>
        <w:pStyle w:val="2"/>
        <w:rPr>
          <w:rFonts w:hint="default"/>
          <w:lang w:val="en-US" w:eastAsia="zh-CN"/>
        </w:rPr>
      </w:pPr>
      <w:bookmarkStart w:id="0" w:name="_GoBack"/>
      <w:bookmarkEnd w:id="0"/>
    </w:p>
    <w:sectPr>
      <w:headerReference r:id="rId6" w:type="default"/>
      <w:footerReference r:id="rId7" w:type="default"/>
      <w:pgSz w:w="11905" w:h="16838"/>
      <w:pgMar w:top="1701" w:right="1417" w:bottom="1417" w:left="1417" w:header="851" w:footer="1134"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文星仿宋..嬀.">
    <w:altName w:val="仿宋"/>
    <w:panose1 w:val="00000000000000000000"/>
    <w:charset w:val="86"/>
    <w:family w:val="auto"/>
    <w:pitch w:val="default"/>
    <w:sig w:usb0="00000000" w:usb1="00000000" w:usb2="00000000" w:usb3="00000000" w:csb0="00040000" w:csb1="00000000"/>
  </w:font>
  <w:font w:name="文星书宋">
    <w:altName w:val="宋体"/>
    <w:panose1 w:val="02010604000101010101"/>
    <w:charset w:val="86"/>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sz w:val="28"/>
        <w:szCs w:val="28"/>
      </w:rPr>
    </w:pPr>
    <w:sdt>
      <w:sdtPr>
        <w:id w:val="8085094"/>
        <w:docPartObj>
          <w:docPartGallery w:val="autotext"/>
        </w:docPartObj>
      </w:sdtPr>
      <w:sdtEndPr>
        <w:rPr>
          <w:sz w:val="28"/>
          <w:szCs w:val="28"/>
        </w:rPr>
      </w:sdtEndPr>
      <w:sdtContent>
        <w:r>
          <w:rPr>
            <w:rFonts w:hint="eastAsia"/>
            <w:sz w:val="28"/>
            <w:szCs w:val="28"/>
            <w:lang w:val="en-US" w:eastAsia="zh-CN"/>
          </w:rPr>
          <w:t xml:space="preserve"> </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280" w:firstLineChars="100"/>
      <w:jc w:val="both"/>
      <w:rPr>
        <w:rFonts w:asci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1"/>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t>- 1 -</w:t>
                          </w:r>
                          <w:r>
                            <w:rPr>
                              <w:rFonts w:hint="default" w:ascii="Times New Roman" w:hAnsi="Times New Roman" w:cs="Times New Roman"/>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01L0P6gBAABBAwAADgAA&#10;AAAAAAABACAAAAAfAQAAZHJzL2Uyb0RvYy54bWxQSwUGAAAAAAYABgBZAQAAOQUAAAAA&#10;">
              <v:fill on="f" focussize="0,0"/>
              <v:stroke on="f"/>
              <v:imagedata o:title=""/>
              <o:lock v:ext="edit" aspectratio="f"/>
              <v:textbox inset="0mm,0mm,0mm,0mm" style="mso-fit-shape-to-text:t;">
                <w:txbxContent>
                  <w:p>
                    <w:pPr>
                      <w:pStyle w:val="11"/>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t>- 1 -</w:t>
                    </w:r>
                    <w:r>
                      <w:rPr>
                        <w:rFonts w:hint="default" w:ascii="Times New Roman" w:hAnsi="Times New Roman" w:cs="Times New Roman"/>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41FC6F"/>
    <w:multiLevelType w:val="singleLevel"/>
    <w:tmpl w:val="EE41FC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1YjY4NzVkYzk1ZDdmNTExNDQwOGQ3ZjBlNDYyYjgifQ=="/>
  </w:docVars>
  <w:rsids>
    <w:rsidRoot w:val="00000000"/>
    <w:rsid w:val="021A29FC"/>
    <w:rsid w:val="051A40E2"/>
    <w:rsid w:val="07BF093A"/>
    <w:rsid w:val="093F274F"/>
    <w:rsid w:val="09426908"/>
    <w:rsid w:val="0A974C47"/>
    <w:rsid w:val="101D5CD0"/>
    <w:rsid w:val="11B952F5"/>
    <w:rsid w:val="12F22D7A"/>
    <w:rsid w:val="16CB1990"/>
    <w:rsid w:val="17880A36"/>
    <w:rsid w:val="17991CD8"/>
    <w:rsid w:val="183B27D3"/>
    <w:rsid w:val="1AB26652"/>
    <w:rsid w:val="1F275244"/>
    <w:rsid w:val="1F5A36FC"/>
    <w:rsid w:val="24A939DF"/>
    <w:rsid w:val="24F144EC"/>
    <w:rsid w:val="26CC21CE"/>
    <w:rsid w:val="28EE3695"/>
    <w:rsid w:val="2CAD580E"/>
    <w:rsid w:val="2CC339AB"/>
    <w:rsid w:val="2DE324FA"/>
    <w:rsid w:val="2F0D2DD4"/>
    <w:rsid w:val="319505CF"/>
    <w:rsid w:val="33FC0035"/>
    <w:rsid w:val="34EE2594"/>
    <w:rsid w:val="36F53F45"/>
    <w:rsid w:val="3AEC6066"/>
    <w:rsid w:val="3BCA3227"/>
    <w:rsid w:val="3D82551F"/>
    <w:rsid w:val="433430FF"/>
    <w:rsid w:val="44510C53"/>
    <w:rsid w:val="44A706AB"/>
    <w:rsid w:val="487B1FBC"/>
    <w:rsid w:val="4A930363"/>
    <w:rsid w:val="4B2E5221"/>
    <w:rsid w:val="4DE70F52"/>
    <w:rsid w:val="4F9550DC"/>
    <w:rsid w:val="50801206"/>
    <w:rsid w:val="513A5DFD"/>
    <w:rsid w:val="52E0415E"/>
    <w:rsid w:val="5AB14E1C"/>
    <w:rsid w:val="5BD95A17"/>
    <w:rsid w:val="5F1F0C73"/>
    <w:rsid w:val="5F546933"/>
    <w:rsid w:val="609331A3"/>
    <w:rsid w:val="6438427B"/>
    <w:rsid w:val="66F035C7"/>
    <w:rsid w:val="69D85575"/>
    <w:rsid w:val="6A6533C3"/>
    <w:rsid w:val="6ADF4B8F"/>
    <w:rsid w:val="6DB201BB"/>
    <w:rsid w:val="6EC93B94"/>
    <w:rsid w:val="71C416DD"/>
    <w:rsid w:val="72B37C9F"/>
    <w:rsid w:val="75F463F6"/>
    <w:rsid w:val="77B03AC5"/>
    <w:rsid w:val="79CC6B34"/>
    <w:rsid w:val="7DBB326E"/>
    <w:rsid w:val="7FF522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黑体"/>
      <w:kern w:val="2"/>
      <w:sz w:val="21"/>
      <w:szCs w:val="24"/>
      <w:lang w:val="en-US" w:eastAsia="zh-CN" w:bidi="ar-SA"/>
    </w:rPr>
  </w:style>
  <w:style w:type="paragraph" w:styleId="3">
    <w:name w:val="heading 2"/>
    <w:basedOn w:val="1"/>
    <w:next w:val="1"/>
    <w:qFormat/>
    <w:uiPriority w:val="0"/>
    <w:pPr>
      <w:keepNext/>
      <w:keepLines/>
      <w:ind w:firstLine="0" w:firstLineChars="0"/>
      <w:outlineLvl w:val="1"/>
    </w:pPr>
    <w:rPr>
      <w:rFonts w:cs="Times New Roman"/>
      <w:b/>
      <w:bCs/>
      <w:szCs w:val="32"/>
    </w:rPr>
  </w:style>
  <w:style w:type="paragraph" w:styleId="4">
    <w:name w:val="heading 3"/>
    <w:basedOn w:val="1"/>
    <w:next w:val="1"/>
    <w:qFormat/>
    <w:uiPriority w:val="0"/>
    <w:pPr>
      <w:keepNext/>
      <w:keepLines/>
      <w:spacing w:before="260" w:after="260" w:line="415" w:lineRule="auto"/>
      <w:outlineLvl w:val="2"/>
    </w:pPr>
    <w:rPr>
      <w:rFonts w:ascii="Times New Roman" w:hAnsi="Times New Roman" w:eastAsia="方正小标宋简体" w:cs="Times New Roman"/>
      <w:b/>
      <w:bCs/>
      <w:sz w:val="32"/>
      <w:szCs w:val="32"/>
    </w:rPr>
  </w:style>
  <w:style w:type="paragraph" w:styleId="5">
    <w:name w:val="heading 4"/>
    <w:basedOn w:val="1"/>
    <w:next w:val="1"/>
    <w:qFormat/>
    <w:uiPriority w:val="0"/>
    <w:pPr>
      <w:keepNext/>
      <w:keepLines/>
      <w:spacing w:line="600" w:lineRule="exact"/>
      <w:ind w:firstLine="640" w:firstLineChars="200"/>
      <w:outlineLvl w:val="3"/>
    </w:pPr>
    <w:rPr>
      <w:rFonts w:ascii="Cambria" w:hAnsi="Cambria" w:eastAsia="仿宋_GB2312"/>
      <w:b/>
      <w:bCs/>
      <w:sz w:val="32"/>
      <w:szCs w:val="28"/>
    </w:rPr>
  </w:style>
  <w:style w:type="character" w:default="1" w:styleId="16">
    <w:name w:val="Default Paragraph Font"/>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tabs>
        <w:tab w:val="right" w:leader="dot" w:pos="8302"/>
      </w:tabs>
      <w:spacing w:line="720" w:lineRule="auto"/>
      <w:ind w:left="540" w:leftChars="257"/>
    </w:pPr>
  </w:style>
  <w:style w:type="paragraph" w:styleId="6">
    <w:name w:val="Body Text"/>
    <w:basedOn w:val="1"/>
    <w:next w:val="7"/>
    <w:qFormat/>
    <w:uiPriority w:val="0"/>
    <w:pPr>
      <w:spacing w:after="120"/>
    </w:pPr>
    <w:rPr>
      <w:rFonts w:ascii="Times New Roman" w:hAnsi="Times New Roman" w:eastAsia="宋体" w:cs="Times New Roman"/>
    </w:rPr>
  </w:style>
  <w:style w:type="paragraph" w:customStyle="1" w:styleId="7">
    <w:name w:val="正文文本 21"/>
    <w:basedOn w:val="1"/>
    <w:qFormat/>
    <w:uiPriority w:val="0"/>
    <w:pPr>
      <w:spacing w:line="480" w:lineRule="auto"/>
    </w:pPr>
  </w:style>
  <w:style w:type="paragraph" w:styleId="8">
    <w:name w:val="Body Text Indent"/>
    <w:qFormat/>
    <w:uiPriority w:val="0"/>
    <w:pPr>
      <w:widowControl w:val="0"/>
      <w:ind w:left="574" w:firstLine="66"/>
      <w:jc w:val="both"/>
    </w:pPr>
    <w:rPr>
      <w:rFonts w:ascii="仿宋_GB2312" w:hAnsi="Calibri" w:eastAsia="仿宋_GB2312" w:cs="Times New Roman"/>
      <w:kern w:val="2"/>
      <w:sz w:val="30"/>
      <w:szCs w:val="20"/>
      <w:lang w:val="en-US" w:eastAsia="zh-CN" w:bidi="ar-SA"/>
    </w:rPr>
  </w:style>
  <w:style w:type="paragraph" w:styleId="9">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10">
    <w:name w:val="Body Text Indent 2"/>
    <w:basedOn w:val="1"/>
    <w:qFormat/>
    <w:uiPriority w:val="0"/>
    <w:pPr>
      <w:spacing w:after="120" w:afterAutospacing="0" w:line="480" w:lineRule="auto"/>
      <w:ind w:left="420" w:leftChars="2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100" w:beforeAutospacing="1" w:after="100" w:afterAutospacing="1"/>
      <w:jc w:val="left"/>
    </w:pPr>
    <w:rPr>
      <w:kern w:val="0"/>
      <w:sz w:val="24"/>
    </w:rPr>
  </w:style>
  <w:style w:type="paragraph" w:styleId="14">
    <w:name w:val="Body Text First Indent"/>
    <w:basedOn w:val="6"/>
    <w:qFormat/>
    <w:uiPriority w:val="0"/>
    <w:pPr>
      <w:widowControl w:val="0"/>
      <w:spacing w:before="40" w:after="40"/>
      <w:ind w:firstLine="420"/>
      <w:jc w:val="both"/>
    </w:pPr>
    <w:rPr>
      <w:rFonts w:ascii="Calibri" w:hAnsi="Calibri" w:eastAsia="宋体" w:cs="Times New Roman"/>
      <w:b/>
      <w:bCs/>
      <w:kern w:val="2"/>
      <w:sz w:val="21"/>
      <w:szCs w:val="24"/>
      <w:lang w:val="en-US" w:eastAsia="zh-CN" w:bidi="ar-SA"/>
    </w:rPr>
  </w:style>
  <w:style w:type="character" w:styleId="17">
    <w:name w:val="page number"/>
    <w:basedOn w:val="16"/>
    <w:qFormat/>
    <w:uiPriority w:val="0"/>
  </w:style>
  <w:style w:type="paragraph" w:customStyle="1" w:styleId="18">
    <w:name w:val="Default"/>
    <w:qFormat/>
    <w:uiPriority w:val="0"/>
    <w:pPr>
      <w:autoSpaceDE w:val="0"/>
      <w:autoSpaceDN w:val="0"/>
    </w:pPr>
    <w:rPr>
      <w:rFonts w:hint="eastAsia" w:ascii="文星仿宋..嬀." w:hAnsi="文星仿宋..嬀." w:eastAsia="文星仿宋..嬀." w:cs="Times New Roman"/>
      <w:color w:val="000000"/>
      <w:sz w:val="24"/>
      <w:szCs w:val="24"/>
      <w:lang w:val="en-US" w:eastAsia="zh-CN" w:bidi="ar-SA"/>
    </w:rPr>
  </w:style>
  <w:style w:type="paragraph" w:customStyle="1" w:styleId="19">
    <w:name w:val="Body Text 2"/>
    <w:basedOn w:val="1"/>
    <w:qFormat/>
    <w:uiPriority w:val="0"/>
    <w:pPr>
      <w:spacing w:after="120" w:line="480" w:lineRule="auto"/>
    </w:pPr>
    <w:rPr>
      <w:rFonts w:ascii="Times New Roman" w:hAnsi="Times New Roman"/>
      <w:szCs w:val="24"/>
    </w:rPr>
  </w:style>
  <w:style w:type="paragraph" w:customStyle="1" w:styleId="20">
    <w:name w:val="Normal Indent"/>
    <w:basedOn w:val="1"/>
    <w:qFormat/>
    <w:uiPriority w:val="0"/>
    <w:pPr>
      <w:ind w:firstLine="420" w:firstLineChars="200"/>
    </w:pPr>
  </w:style>
  <w:style w:type="paragraph" w:customStyle="1" w:styleId="21">
    <w:name w:val="Normal (Web)"/>
    <w:basedOn w:val="1"/>
    <w:next w:val="1"/>
    <w:qFormat/>
    <w:uiPriority w:val="0"/>
    <w:pPr>
      <w:spacing w:before="100" w:beforeAutospacing="1" w:after="100" w:afterAutospacing="1"/>
      <w:ind w:left="0" w:right="0"/>
      <w:jc w:val="left"/>
    </w:pPr>
    <w:rPr>
      <w:kern w:val="0"/>
      <w:sz w:val="24"/>
      <w:lang w:val="en-US" w:eastAsia="zh-CN"/>
    </w:rPr>
  </w:style>
  <w:style w:type="paragraph" w:customStyle="1" w:styleId="22">
    <w:name w:val="样式3"/>
    <w:basedOn w:val="1"/>
    <w:qFormat/>
    <w:uiPriority w:val="0"/>
    <w:pPr>
      <w:spacing w:line="600" w:lineRule="exact"/>
      <w:ind w:firstLine="420" w:firstLineChars="200"/>
    </w:pPr>
    <w:rPr>
      <w:rFonts w:ascii="宋体" w:hAnsi="宋体" w:eastAsia="仿宋_GB2312"/>
      <w:sz w:val="32"/>
    </w:rPr>
  </w:style>
  <w:style w:type="paragraph" w:customStyle="1" w:styleId="23">
    <w:name w:val="TOC1"/>
    <w:basedOn w:val="1"/>
    <w:next w:val="1"/>
    <w:qFormat/>
    <w:uiPriority w:val="0"/>
    <w:pPr>
      <w:spacing w:line="660" w:lineRule="exact"/>
      <w:ind w:firstLine="705"/>
      <w:jc w:val="both"/>
      <w:textAlignment w:val="baseline"/>
    </w:pPr>
    <w:rPr>
      <w:rFonts w:ascii="仿宋_GB2312" w:hAnsi="Calibri" w:eastAsia="仿宋_GB2312"/>
      <w:color w:val="000000"/>
      <w:kern w:val="2"/>
      <w:sz w:val="36"/>
      <w:szCs w:val="36"/>
      <w:lang w:val="en-US" w:eastAsia="zh-CN" w:bidi="ar-SA"/>
    </w:rPr>
  </w:style>
  <w:style w:type="paragraph" w:customStyle="1" w:styleId="24">
    <w:name w:val="UserStyle_3"/>
    <w:basedOn w:val="1"/>
    <w:link w:val="31"/>
    <w:qFormat/>
    <w:uiPriority w:val="0"/>
    <w:pPr>
      <w:jc w:val="both"/>
      <w:textAlignment w:val="baseline"/>
    </w:pPr>
    <w:rPr>
      <w:rFonts w:ascii="Calibri" w:hAnsi="Calibri" w:eastAsia="宋体"/>
      <w:kern w:val="0"/>
      <w:sz w:val="20"/>
      <w:szCs w:val="20"/>
      <w:lang w:val="en-US" w:eastAsia="zh-CN" w:bidi="ar-SA"/>
    </w:rPr>
  </w:style>
  <w:style w:type="paragraph" w:customStyle="1" w:styleId="25">
    <w:name w:val="UserStyle_4"/>
    <w:basedOn w:val="1"/>
    <w:next w:val="1"/>
    <w:qFormat/>
    <w:uiPriority w:val="0"/>
    <w:pPr>
      <w:ind w:left="1680"/>
      <w:jc w:val="both"/>
      <w:textAlignment w:val="baseline"/>
    </w:pPr>
    <w:rPr>
      <w:rFonts w:ascii="仿宋_GB2312" w:hAnsi="Calibri" w:eastAsia="仿宋_GB2312"/>
      <w:kern w:val="2"/>
      <w:sz w:val="32"/>
      <w:szCs w:val="32"/>
      <w:lang w:val="en-US" w:eastAsia="zh-CN" w:bidi="ar-SA"/>
    </w:rPr>
  </w:style>
  <w:style w:type="paragraph" w:customStyle="1" w:styleId="26">
    <w:name w:val="List Paragraph"/>
    <w:basedOn w:val="1"/>
    <w:qFormat/>
    <w:uiPriority w:val="0"/>
    <w:pPr>
      <w:ind w:firstLine="420" w:firstLineChars="200"/>
    </w:pPr>
  </w:style>
  <w:style w:type="paragraph" w:customStyle="1" w:styleId="27">
    <w:name w:val="列出段落2"/>
    <w:basedOn w:val="1"/>
    <w:qFormat/>
    <w:uiPriority w:val="0"/>
    <w:pPr>
      <w:ind w:firstLine="420" w:firstLineChars="200"/>
    </w:pPr>
  </w:style>
  <w:style w:type="paragraph" w:customStyle="1" w:styleId="28">
    <w:name w:val="p0"/>
    <w:basedOn w:val="1"/>
    <w:qFormat/>
    <w:uiPriority w:val="0"/>
    <w:pPr>
      <w:widowControl/>
    </w:pPr>
    <w:rPr>
      <w:rFonts w:ascii="Calibri" w:hAnsi="Calibri" w:cs="宋体"/>
      <w:kern w:val="0"/>
      <w:szCs w:val="21"/>
    </w:rPr>
  </w:style>
  <w:style w:type="character" w:customStyle="1" w:styleId="29">
    <w:name w:val="NormalCharacter"/>
    <w:qFormat/>
    <w:uiPriority w:val="0"/>
    <w:rPr>
      <w:rFonts w:ascii="Calibri" w:hAnsi="Calibri" w:eastAsia="宋体" w:cs="黑体"/>
      <w:kern w:val="2"/>
      <w:sz w:val="21"/>
      <w:szCs w:val="24"/>
      <w:lang w:val="en-US" w:eastAsia="zh-CN" w:bidi="ar-SA"/>
    </w:rPr>
  </w:style>
  <w:style w:type="character" w:customStyle="1" w:styleId="30">
    <w:name w:val="UserStyle_1"/>
    <w:basedOn w:val="31"/>
    <w:qFormat/>
    <w:uiPriority w:val="0"/>
    <w:rPr>
      <w:rFonts w:eastAsia="宋体"/>
      <w:kern w:val="0"/>
      <w:sz w:val="20"/>
      <w:szCs w:val="20"/>
    </w:rPr>
  </w:style>
  <w:style w:type="character" w:customStyle="1" w:styleId="31">
    <w:name w:val="UserStyle_2"/>
    <w:link w:val="24"/>
    <w:semiHidden/>
    <w:qFormat/>
    <w:uiPriority w:val="0"/>
    <w:rPr>
      <w:rFonts w:ascii="Calibri" w:hAnsi="Calibri" w:eastAsia="宋体"/>
      <w:kern w:val="0"/>
      <w:sz w:val="20"/>
      <w:szCs w:val="20"/>
      <w:lang w:val="en-US" w:eastAsia="zh-CN" w:bidi="ar-SA"/>
    </w:rPr>
  </w:style>
  <w:style w:type="paragraph" w:customStyle="1" w:styleId="32">
    <w:name w:val="Body text|1"/>
    <w:basedOn w:val="1"/>
    <w:qFormat/>
    <w:uiPriority w:val="0"/>
    <w:pPr>
      <w:spacing w:line="415"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2235</Words>
  <Characters>2302</Characters>
  <Lines>0</Lines>
  <Paragraphs>0</Paragraphs>
  <TotalTime>0</TotalTime>
  <ScaleCrop>false</ScaleCrop>
  <LinksUpToDate>false</LinksUpToDate>
  <CharactersWithSpaces>2589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2021-04-28T01:22:00Z</dcterms:created>
  <dc:creator>雲</dc:creator>
  <cp:lastModifiedBy>Administrator</cp:lastModifiedBy>
  <cp:lastPrinted>2021-12-24T05:32:00Z</cp:lastPrinted>
  <dcterms:modified xsi:type="dcterms:W3CDTF">2023-09-14T07:47:59Z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07A0EB6C15C14432884AE0159D41F25B</vt:lpwstr>
  </property>
</Properties>
</file>