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pStyle w:val="2"/>
      </w:pPr>
    </w:p>
    <w:p>
      <w:pPr>
        <w:pStyle w:val="2"/>
        <w:spacing w:line="241" w:lineRule="auto"/>
      </w:pPr>
    </w:p>
    <w:p>
      <w:pPr>
        <w:pStyle w:val="2"/>
        <w:spacing w:line="241" w:lineRule="auto"/>
      </w:pPr>
    </w:p>
    <w:p>
      <w:pPr>
        <w:spacing w:before="140" w:line="225" w:lineRule="auto"/>
        <w:ind w:left="3246"/>
        <w:rPr>
          <w:rFonts w:ascii="黑体" w:hAnsi="黑体" w:eastAsia="黑体" w:cs="黑体"/>
          <w:sz w:val="43"/>
          <w:szCs w:val="43"/>
        </w:rPr>
      </w:pPr>
      <w:bookmarkStart w:id="0" w:name="_GoBack"/>
      <w:r>
        <w:rPr>
          <w:rFonts w:ascii="黑体" w:hAnsi="黑体" w:eastAsia="黑体" w:cs="黑体"/>
          <w:sz w:val="43"/>
          <w:szCs w:val="43"/>
        </w:rPr>
        <w:t>2021</w:t>
      </w:r>
      <w:r>
        <w:rPr>
          <w:rFonts w:ascii="黑体" w:hAnsi="黑体" w:eastAsia="黑体" w:cs="黑体"/>
          <w:spacing w:val="-83"/>
          <w:sz w:val="43"/>
          <w:szCs w:val="43"/>
        </w:rPr>
        <w:t xml:space="preserve"> </w:t>
      </w:r>
      <w:r>
        <w:rPr>
          <w:rFonts w:ascii="黑体" w:hAnsi="黑体" w:eastAsia="黑体" w:cs="黑体"/>
          <w:sz w:val="43"/>
          <w:szCs w:val="43"/>
        </w:rPr>
        <w:t>年度</w:t>
      </w:r>
      <w:r>
        <w:rPr>
          <w:rFonts w:ascii="黑体" w:hAnsi="黑体" w:eastAsia="黑体" w:cs="黑体"/>
          <w:spacing w:val="8"/>
          <w:sz w:val="43"/>
          <w:szCs w:val="43"/>
        </w:rPr>
        <w:t>邓州市公安局部门决算</w:t>
      </w:r>
      <w:bookmarkEnd w:id="0"/>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spacing w:before="140" w:line="227" w:lineRule="auto"/>
        <w:ind w:left="2651"/>
        <w:rPr>
          <w:rFonts w:ascii="黑体" w:hAnsi="黑体" w:eastAsia="黑体" w:cs="黑体"/>
          <w:sz w:val="43"/>
          <w:szCs w:val="43"/>
        </w:rPr>
      </w:pPr>
      <w:r>
        <w:rPr>
          <w:rFonts w:ascii="黑体" w:hAnsi="黑体" w:eastAsia="黑体" w:cs="黑体"/>
          <w:spacing w:val="6"/>
          <w:sz w:val="43"/>
          <w:szCs w:val="43"/>
        </w:rPr>
        <w:t>二〇二二年十月</w:t>
      </w:r>
    </w:p>
    <w:p>
      <w:pPr>
        <w:spacing w:line="227" w:lineRule="auto"/>
        <w:rPr>
          <w:rFonts w:ascii="黑体" w:hAnsi="黑体" w:eastAsia="黑体" w:cs="黑体"/>
          <w:sz w:val="43"/>
          <w:szCs w:val="43"/>
        </w:rPr>
        <w:sectPr>
          <w:pgSz w:w="11906" w:h="16839"/>
          <w:pgMar w:top="1431" w:right="1785" w:bottom="0" w:left="1785" w:header="0" w:footer="0" w:gutter="0"/>
          <w:cols w:space="720" w:num="1"/>
        </w:sectPr>
      </w:pPr>
    </w:p>
    <w:p>
      <w:pPr>
        <w:spacing w:before="101" w:line="225" w:lineRule="auto"/>
        <w:ind w:left="3357"/>
        <w:rPr>
          <w:rFonts w:ascii="黑体" w:hAnsi="黑体" w:eastAsia="黑体" w:cs="黑体"/>
          <w:sz w:val="43"/>
          <w:szCs w:val="43"/>
        </w:rPr>
      </w:pPr>
      <w:r>
        <w:rPr>
          <w:rFonts w:ascii="黑体" w:hAnsi="黑体" w:eastAsia="黑体" w:cs="黑体"/>
          <w:spacing w:val="-32"/>
          <w:sz w:val="43"/>
          <w:szCs w:val="43"/>
          <w14:textOutline w14:w="8586" w14:cap="flat" w14:cmpd="sng">
            <w14:solidFill>
              <w14:srgbClr w14:val="000000"/>
            </w14:solidFill>
            <w14:prstDash w14:val="solid"/>
            <w14:miter w14:val="0"/>
          </w14:textOutline>
        </w:rPr>
        <w:t>目</w:t>
      </w:r>
      <w:r>
        <w:rPr>
          <w:rFonts w:ascii="黑体" w:hAnsi="黑体" w:eastAsia="黑体" w:cs="黑体"/>
          <w:spacing w:val="11"/>
          <w:sz w:val="43"/>
          <w:szCs w:val="43"/>
        </w:rPr>
        <w:t xml:space="preserve">    </w:t>
      </w:r>
      <w:r>
        <w:rPr>
          <w:rFonts w:ascii="黑体" w:hAnsi="黑体" w:eastAsia="黑体" w:cs="黑体"/>
          <w:spacing w:val="-32"/>
          <w:sz w:val="43"/>
          <w:szCs w:val="43"/>
          <w14:textOutline w14:w="8586" w14:cap="flat" w14:cmpd="sng">
            <w14:solidFill>
              <w14:srgbClr w14:val="000000"/>
            </w14:solidFill>
            <w14:prstDash w14:val="solid"/>
            <w14:miter w14:val="0"/>
          </w14:textOutline>
        </w:rPr>
        <w:t>录</w:t>
      </w:r>
    </w:p>
    <w:p>
      <w:pPr>
        <w:pStyle w:val="2"/>
        <w:spacing w:line="340" w:lineRule="auto"/>
      </w:pPr>
    </w:p>
    <w:p>
      <w:pPr>
        <w:pStyle w:val="2"/>
        <w:spacing w:line="340" w:lineRule="auto"/>
      </w:pPr>
    </w:p>
    <w:p>
      <w:pPr>
        <w:spacing w:before="100" w:line="624" w:lineRule="exact"/>
        <w:ind w:left="672"/>
        <w:rPr>
          <w:rFonts w:ascii="黑体" w:hAnsi="黑体" w:eastAsia="黑体" w:cs="黑体"/>
          <w:sz w:val="31"/>
          <w:szCs w:val="31"/>
        </w:rPr>
      </w:pPr>
      <w:r>
        <w:rPr>
          <w:rFonts w:ascii="黑体" w:hAnsi="黑体" w:eastAsia="黑体" w:cs="黑体"/>
          <w:spacing w:val="8"/>
          <w:position w:val="23"/>
          <w:sz w:val="31"/>
          <w:szCs w:val="31"/>
        </w:rPr>
        <w:t>第一部分：邓州市公安局概况</w:t>
      </w:r>
    </w:p>
    <w:p>
      <w:pPr>
        <w:spacing w:line="227" w:lineRule="auto"/>
        <w:ind w:left="685"/>
        <w:rPr>
          <w:rFonts w:ascii="仿宋" w:hAnsi="仿宋" w:eastAsia="仿宋" w:cs="仿宋"/>
          <w:sz w:val="31"/>
          <w:szCs w:val="31"/>
        </w:rPr>
      </w:pPr>
      <w:r>
        <w:rPr>
          <w:rFonts w:ascii="仿宋" w:hAnsi="仿宋" w:eastAsia="仿宋" w:cs="仿宋"/>
          <w:spacing w:val="3"/>
          <w:sz w:val="31"/>
          <w:szCs w:val="31"/>
        </w:rPr>
        <w:t>一、部门职责</w:t>
      </w:r>
    </w:p>
    <w:p>
      <w:pPr>
        <w:spacing w:before="242" w:line="228" w:lineRule="auto"/>
        <w:ind w:left="690"/>
        <w:rPr>
          <w:rFonts w:ascii="仿宋" w:hAnsi="仿宋" w:eastAsia="仿宋" w:cs="仿宋"/>
          <w:sz w:val="31"/>
          <w:szCs w:val="31"/>
        </w:rPr>
      </w:pPr>
      <w:r>
        <w:rPr>
          <w:rFonts w:ascii="仿宋" w:hAnsi="仿宋" w:eastAsia="仿宋" w:cs="仿宋"/>
          <w:spacing w:val="4"/>
          <w:sz w:val="31"/>
          <w:szCs w:val="31"/>
        </w:rPr>
        <w:t>二、机构设置</w:t>
      </w:r>
    </w:p>
    <w:p>
      <w:pPr>
        <w:spacing w:before="241" w:line="227" w:lineRule="auto"/>
        <w:ind w:left="672"/>
        <w:rPr>
          <w:rFonts w:ascii="黑体" w:hAnsi="黑体" w:eastAsia="黑体" w:cs="黑体"/>
          <w:sz w:val="31"/>
          <w:szCs w:val="31"/>
        </w:rPr>
      </w:pPr>
      <w:r>
        <w:rPr>
          <w:rFonts w:ascii="黑体" w:hAnsi="黑体" w:eastAsia="黑体" w:cs="黑体"/>
          <w:spacing w:val="5"/>
          <w:sz w:val="31"/>
          <w:szCs w:val="31"/>
        </w:rPr>
        <w:t>第二部分：</w:t>
      </w:r>
      <w:r>
        <w:rPr>
          <w:rFonts w:ascii="黑体" w:hAnsi="黑体" w:eastAsia="黑体" w:cs="黑体"/>
          <w:spacing w:val="-75"/>
          <w:sz w:val="31"/>
          <w:szCs w:val="31"/>
        </w:rPr>
        <w:t xml:space="preserve"> </w:t>
      </w:r>
      <w:r>
        <w:rPr>
          <w:rFonts w:ascii="黑体" w:hAnsi="黑体" w:eastAsia="黑体" w:cs="黑体"/>
          <w:spacing w:val="5"/>
          <w:sz w:val="31"/>
          <w:szCs w:val="31"/>
        </w:rPr>
        <w:t>2021</w:t>
      </w:r>
      <w:r>
        <w:rPr>
          <w:rFonts w:ascii="黑体" w:hAnsi="黑体" w:eastAsia="黑体" w:cs="黑体"/>
          <w:spacing w:val="-61"/>
          <w:sz w:val="31"/>
          <w:szCs w:val="31"/>
        </w:rPr>
        <w:t xml:space="preserve"> </w:t>
      </w:r>
      <w:r>
        <w:rPr>
          <w:rFonts w:ascii="黑体" w:hAnsi="黑体" w:eastAsia="黑体" w:cs="黑体"/>
          <w:spacing w:val="5"/>
          <w:sz w:val="31"/>
          <w:szCs w:val="31"/>
        </w:rPr>
        <w:t>年部门决算表</w:t>
      </w:r>
    </w:p>
    <w:p>
      <w:pPr>
        <w:spacing w:before="243" w:line="227" w:lineRule="auto"/>
        <w:ind w:left="677"/>
        <w:rPr>
          <w:rFonts w:ascii="仿宋" w:hAnsi="仿宋" w:eastAsia="仿宋" w:cs="仿宋"/>
          <w:sz w:val="31"/>
          <w:szCs w:val="31"/>
        </w:rPr>
      </w:pPr>
      <w:r>
        <w:rPr>
          <w:rFonts w:ascii="宋体" w:hAnsi="宋体" w:eastAsia="宋体" w:cs="宋体"/>
          <w:spacing w:val="7"/>
          <w:sz w:val="31"/>
          <w:szCs w:val="31"/>
        </w:rPr>
        <w:t>一、</w:t>
      </w:r>
      <w:r>
        <w:rPr>
          <w:rFonts w:ascii="仿宋" w:hAnsi="仿宋" w:eastAsia="仿宋" w:cs="仿宋"/>
          <w:spacing w:val="7"/>
          <w:sz w:val="31"/>
          <w:szCs w:val="31"/>
        </w:rPr>
        <w:t>收入支出决算总表</w:t>
      </w:r>
    </w:p>
    <w:p>
      <w:pPr>
        <w:spacing w:before="243" w:line="227" w:lineRule="auto"/>
        <w:ind w:left="690"/>
        <w:rPr>
          <w:rFonts w:ascii="仿宋" w:hAnsi="仿宋" w:eastAsia="仿宋" w:cs="仿宋"/>
          <w:sz w:val="31"/>
          <w:szCs w:val="31"/>
        </w:rPr>
      </w:pPr>
      <w:r>
        <w:rPr>
          <w:rFonts w:ascii="仿宋" w:hAnsi="仿宋" w:eastAsia="仿宋" w:cs="仿宋"/>
          <w:spacing w:val="5"/>
          <w:sz w:val="31"/>
          <w:szCs w:val="31"/>
        </w:rPr>
        <w:t>二、收入决算表</w:t>
      </w:r>
    </w:p>
    <w:p>
      <w:pPr>
        <w:spacing w:before="243" w:line="227" w:lineRule="auto"/>
        <w:ind w:left="689"/>
        <w:rPr>
          <w:rFonts w:ascii="仿宋" w:hAnsi="仿宋" w:eastAsia="仿宋" w:cs="仿宋"/>
          <w:sz w:val="31"/>
          <w:szCs w:val="31"/>
        </w:rPr>
      </w:pPr>
      <w:r>
        <w:rPr>
          <w:rFonts w:ascii="仿宋" w:hAnsi="仿宋" w:eastAsia="仿宋" w:cs="仿宋"/>
          <w:spacing w:val="5"/>
          <w:sz w:val="31"/>
          <w:szCs w:val="31"/>
        </w:rPr>
        <w:t>三、支出决算表</w:t>
      </w:r>
    </w:p>
    <w:p>
      <w:pPr>
        <w:spacing w:before="243" w:line="227" w:lineRule="auto"/>
        <w:ind w:left="718"/>
        <w:rPr>
          <w:rFonts w:ascii="仿宋" w:hAnsi="仿宋" w:eastAsia="仿宋" w:cs="仿宋"/>
          <w:sz w:val="31"/>
          <w:szCs w:val="31"/>
        </w:rPr>
      </w:pPr>
      <w:r>
        <w:rPr>
          <w:rFonts w:ascii="仿宋" w:hAnsi="仿宋" w:eastAsia="仿宋" w:cs="仿宋"/>
          <w:spacing w:val="5"/>
          <w:sz w:val="31"/>
          <w:szCs w:val="31"/>
        </w:rPr>
        <w:t>四、财政拨款收入支出决算总表</w:t>
      </w:r>
    </w:p>
    <w:p>
      <w:pPr>
        <w:spacing w:before="242" w:line="227" w:lineRule="auto"/>
        <w:ind w:left="685"/>
        <w:rPr>
          <w:rFonts w:ascii="仿宋" w:hAnsi="仿宋" w:eastAsia="仿宋" w:cs="仿宋"/>
          <w:sz w:val="31"/>
          <w:szCs w:val="31"/>
        </w:rPr>
      </w:pPr>
      <w:r>
        <w:rPr>
          <w:rFonts w:ascii="仿宋" w:hAnsi="仿宋" w:eastAsia="仿宋" w:cs="仿宋"/>
          <w:spacing w:val="8"/>
          <w:sz w:val="31"/>
          <w:szCs w:val="31"/>
        </w:rPr>
        <w:t>五、一般公共预算财政拨款支出决算表</w:t>
      </w:r>
    </w:p>
    <w:p>
      <w:pPr>
        <w:spacing w:before="243" w:line="227" w:lineRule="auto"/>
        <w:ind w:left="683"/>
        <w:rPr>
          <w:rFonts w:ascii="仿宋" w:hAnsi="仿宋" w:eastAsia="仿宋" w:cs="仿宋"/>
          <w:sz w:val="31"/>
          <w:szCs w:val="31"/>
        </w:rPr>
      </w:pPr>
      <w:r>
        <w:rPr>
          <w:rFonts w:ascii="仿宋" w:hAnsi="仿宋" w:eastAsia="仿宋" w:cs="仿宋"/>
          <w:spacing w:val="8"/>
          <w:sz w:val="31"/>
          <w:szCs w:val="31"/>
        </w:rPr>
        <w:t>六、一般公共预算财政拨款基本支出决算明细表</w:t>
      </w:r>
    </w:p>
    <w:p>
      <w:pPr>
        <w:spacing w:before="243" w:line="624" w:lineRule="exact"/>
        <w:ind w:left="687"/>
        <w:rPr>
          <w:rFonts w:ascii="仿宋" w:hAnsi="仿宋" w:eastAsia="仿宋" w:cs="仿宋"/>
          <w:sz w:val="31"/>
          <w:szCs w:val="31"/>
        </w:rPr>
      </w:pPr>
      <w:r>
        <w:rPr>
          <w:rFonts w:ascii="仿宋" w:hAnsi="仿宋" w:eastAsia="仿宋" w:cs="仿宋"/>
          <w:spacing w:val="6"/>
          <w:position w:val="23"/>
          <w:sz w:val="31"/>
          <w:szCs w:val="31"/>
        </w:rPr>
        <w:t>七、一般公共预算财政拨款“三公</w:t>
      </w:r>
      <w:r>
        <w:rPr>
          <w:rFonts w:ascii="仿宋" w:hAnsi="仿宋" w:eastAsia="仿宋" w:cs="仿宋"/>
          <w:spacing w:val="-94"/>
          <w:position w:val="23"/>
          <w:sz w:val="31"/>
          <w:szCs w:val="31"/>
        </w:rPr>
        <w:t xml:space="preserve"> </w:t>
      </w:r>
      <w:r>
        <w:rPr>
          <w:rFonts w:ascii="仿宋" w:hAnsi="仿宋" w:eastAsia="仿宋" w:cs="仿宋"/>
          <w:spacing w:val="6"/>
          <w:position w:val="23"/>
          <w:sz w:val="31"/>
          <w:szCs w:val="31"/>
        </w:rPr>
        <w:t>”经费支出决算表</w:t>
      </w:r>
    </w:p>
    <w:p>
      <w:pPr>
        <w:spacing w:before="1" w:line="225" w:lineRule="auto"/>
        <w:ind w:left="679"/>
        <w:rPr>
          <w:rFonts w:ascii="仿宋" w:hAnsi="仿宋" w:eastAsia="仿宋" w:cs="仿宋"/>
          <w:sz w:val="31"/>
          <w:szCs w:val="31"/>
        </w:rPr>
      </w:pPr>
      <w:r>
        <w:rPr>
          <w:rFonts w:ascii="仿宋" w:hAnsi="仿宋" w:eastAsia="仿宋" w:cs="仿宋"/>
          <w:spacing w:val="8"/>
          <w:sz w:val="31"/>
          <w:szCs w:val="31"/>
        </w:rPr>
        <w:t>八、政府性基金预算财政拨款收入支出决算表</w:t>
      </w:r>
    </w:p>
    <w:p>
      <w:pPr>
        <w:spacing w:before="245" w:line="227" w:lineRule="auto"/>
        <w:ind w:left="692"/>
        <w:rPr>
          <w:rFonts w:ascii="仿宋" w:hAnsi="仿宋" w:eastAsia="仿宋" w:cs="仿宋"/>
          <w:sz w:val="31"/>
          <w:szCs w:val="31"/>
        </w:rPr>
      </w:pPr>
      <w:r>
        <w:rPr>
          <w:rFonts w:ascii="仿宋" w:hAnsi="仿宋" w:eastAsia="仿宋" w:cs="仿宋"/>
          <w:spacing w:val="8"/>
          <w:sz w:val="31"/>
          <w:szCs w:val="31"/>
        </w:rPr>
        <w:t>九、国有资本经营预算财政拨款支出决算表</w:t>
      </w:r>
    </w:p>
    <w:p>
      <w:pPr>
        <w:spacing w:before="243" w:line="226" w:lineRule="auto"/>
        <w:ind w:left="672"/>
        <w:rPr>
          <w:rFonts w:ascii="黑体" w:hAnsi="黑体" w:eastAsia="黑体" w:cs="黑体"/>
          <w:sz w:val="31"/>
          <w:szCs w:val="31"/>
        </w:rPr>
      </w:pPr>
      <w:r>
        <w:rPr>
          <w:rFonts w:ascii="黑体" w:hAnsi="黑体" w:eastAsia="黑体" w:cs="黑体"/>
          <w:spacing w:val="6"/>
          <w:sz w:val="31"/>
          <w:szCs w:val="31"/>
        </w:rPr>
        <w:t>第三部分：</w:t>
      </w:r>
      <w:r>
        <w:rPr>
          <w:rFonts w:ascii="黑体" w:hAnsi="黑体" w:eastAsia="黑体" w:cs="黑体"/>
          <w:spacing w:val="-75"/>
          <w:sz w:val="31"/>
          <w:szCs w:val="31"/>
        </w:rPr>
        <w:t xml:space="preserve"> </w:t>
      </w:r>
      <w:r>
        <w:rPr>
          <w:rFonts w:ascii="黑体" w:hAnsi="黑体" w:eastAsia="黑体" w:cs="黑体"/>
          <w:spacing w:val="6"/>
          <w:sz w:val="31"/>
          <w:szCs w:val="31"/>
        </w:rPr>
        <w:t>2021</w:t>
      </w:r>
      <w:r>
        <w:rPr>
          <w:rFonts w:ascii="黑体" w:hAnsi="黑体" w:eastAsia="黑体" w:cs="黑体"/>
          <w:spacing w:val="-60"/>
          <w:sz w:val="31"/>
          <w:szCs w:val="31"/>
        </w:rPr>
        <w:t xml:space="preserve"> </w:t>
      </w:r>
      <w:r>
        <w:rPr>
          <w:rFonts w:ascii="黑体" w:hAnsi="黑体" w:eastAsia="黑体" w:cs="黑体"/>
          <w:spacing w:val="6"/>
          <w:sz w:val="31"/>
          <w:szCs w:val="31"/>
        </w:rPr>
        <w:t>年度部门决算情况说明</w:t>
      </w:r>
    </w:p>
    <w:p>
      <w:pPr>
        <w:spacing w:before="245" w:line="227" w:lineRule="auto"/>
        <w:ind w:left="681"/>
        <w:rPr>
          <w:rFonts w:ascii="仿宋" w:hAnsi="仿宋" w:eastAsia="仿宋" w:cs="仿宋"/>
          <w:sz w:val="31"/>
          <w:szCs w:val="31"/>
        </w:rPr>
      </w:pPr>
      <w:r>
        <w:rPr>
          <w:rFonts w:ascii="仿宋" w:hAnsi="仿宋" w:eastAsia="仿宋" w:cs="仿宋"/>
          <w:spacing w:val="7"/>
          <w:sz w:val="31"/>
          <w:szCs w:val="31"/>
        </w:rPr>
        <w:t>一、收入支出决算总体情况说明</w:t>
      </w:r>
    </w:p>
    <w:p>
      <w:pPr>
        <w:spacing w:before="242" w:line="227" w:lineRule="auto"/>
        <w:ind w:left="686"/>
        <w:rPr>
          <w:rFonts w:ascii="仿宋" w:hAnsi="仿宋" w:eastAsia="仿宋" w:cs="仿宋"/>
          <w:sz w:val="31"/>
          <w:szCs w:val="31"/>
        </w:rPr>
      </w:pPr>
      <w:r>
        <w:rPr>
          <w:rFonts w:ascii="仿宋" w:hAnsi="仿宋" w:eastAsia="仿宋" w:cs="仿宋"/>
          <w:spacing w:val="6"/>
          <w:sz w:val="31"/>
          <w:szCs w:val="31"/>
        </w:rPr>
        <w:t>二、收入决算情况说明</w:t>
      </w:r>
    </w:p>
    <w:p>
      <w:pPr>
        <w:spacing w:before="243" w:line="227" w:lineRule="auto"/>
        <w:ind w:left="684"/>
        <w:rPr>
          <w:rFonts w:ascii="仿宋" w:hAnsi="仿宋" w:eastAsia="仿宋" w:cs="仿宋"/>
          <w:sz w:val="31"/>
          <w:szCs w:val="31"/>
        </w:rPr>
      </w:pPr>
      <w:r>
        <w:rPr>
          <w:rFonts w:ascii="仿宋" w:hAnsi="仿宋" w:eastAsia="仿宋" w:cs="仿宋"/>
          <w:spacing w:val="6"/>
          <w:sz w:val="31"/>
          <w:szCs w:val="31"/>
        </w:rPr>
        <w:t>三、支出决算情况说明</w:t>
      </w:r>
    </w:p>
    <w:p>
      <w:pPr>
        <w:spacing w:before="243" w:line="227" w:lineRule="auto"/>
        <w:ind w:left="713"/>
        <w:rPr>
          <w:rFonts w:ascii="仿宋" w:hAnsi="仿宋" w:eastAsia="仿宋" w:cs="仿宋"/>
          <w:sz w:val="31"/>
          <w:szCs w:val="31"/>
        </w:rPr>
      </w:pPr>
      <w:r>
        <w:rPr>
          <w:rFonts w:ascii="仿宋" w:hAnsi="仿宋" w:eastAsia="仿宋" w:cs="仿宋"/>
          <w:spacing w:val="6"/>
          <w:sz w:val="31"/>
          <w:szCs w:val="31"/>
        </w:rPr>
        <w:t>四、财政拨款收入支出决算总体情况说明</w:t>
      </w:r>
    </w:p>
    <w:p>
      <w:pPr>
        <w:spacing w:before="243" w:line="227" w:lineRule="auto"/>
        <w:ind w:left="681"/>
        <w:rPr>
          <w:rFonts w:ascii="仿宋" w:hAnsi="仿宋" w:eastAsia="仿宋" w:cs="仿宋"/>
          <w:sz w:val="31"/>
          <w:szCs w:val="31"/>
        </w:rPr>
      </w:pPr>
      <w:r>
        <w:rPr>
          <w:rFonts w:ascii="仿宋" w:hAnsi="仿宋" w:eastAsia="仿宋" w:cs="仿宋"/>
          <w:spacing w:val="8"/>
          <w:sz w:val="31"/>
          <w:szCs w:val="31"/>
        </w:rPr>
        <w:t>五、一般公共预算财政拨款支出决算情况说明</w:t>
      </w:r>
    </w:p>
    <w:p>
      <w:pPr>
        <w:spacing w:before="243" w:line="227" w:lineRule="auto"/>
        <w:ind w:left="678"/>
        <w:rPr>
          <w:rFonts w:ascii="仿宋" w:hAnsi="仿宋" w:eastAsia="仿宋" w:cs="仿宋"/>
          <w:sz w:val="31"/>
          <w:szCs w:val="31"/>
        </w:rPr>
      </w:pPr>
      <w:r>
        <w:rPr>
          <w:rFonts w:ascii="仿宋" w:hAnsi="仿宋" w:eastAsia="仿宋" w:cs="仿宋"/>
          <w:spacing w:val="8"/>
          <w:sz w:val="31"/>
          <w:szCs w:val="31"/>
        </w:rPr>
        <w:t>六、一般公共预算财政拨款基本支出决算情况说明</w:t>
      </w:r>
    </w:p>
    <w:p>
      <w:pPr>
        <w:spacing w:line="227" w:lineRule="auto"/>
        <w:rPr>
          <w:rFonts w:ascii="仿宋" w:hAnsi="仿宋" w:eastAsia="仿宋" w:cs="仿宋"/>
          <w:sz w:val="31"/>
          <w:szCs w:val="31"/>
        </w:rPr>
        <w:sectPr>
          <w:pgSz w:w="11906" w:h="16839"/>
          <w:pgMar w:top="1431" w:right="1785" w:bottom="0" w:left="1785" w:header="0" w:footer="0" w:gutter="0"/>
          <w:cols w:space="720" w:num="1"/>
        </w:sectPr>
      </w:pPr>
    </w:p>
    <w:p>
      <w:pPr>
        <w:spacing w:before="162" w:line="624" w:lineRule="exact"/>
        <w:ind w:right="16"/>
        <w:jc w:val="right"/>
        <w:rPr>
          <w:rFonts w:ascii="仿宋" w:hAnsi="仿宋" w:eastAsia="仿宋" w:cs="仿宋"/>
          <w:sz w:val="31"/>
          <w:szCs w:val="31"/>
        </w:rPr>
      </w:pPr>
      <w:r>
        <w:rPr>
          <w:rFonts w:ascii="仿宋" w:hAnsi="仿宋" w:eastAsia="仿宋" w:cs="仿宋"/>
          <w:spacing w:val="6"/>
          <w:position w:val="23"/>
          <w:sz w:val="31"/>
          <w:szCs w:val="31"/>
        </w:rPr>
        <w:t>七、一般公共预算财政拨款“三公</w:t>
      </w:r>
      <w:r>
        <w:rPr>
          <w:rFonts w:ascii="仿宋" w:hAnsi="仿宋" w:eastAsia="仿宋" w:cs="仿宋"/>
          <w:spacing w:val="-105"/>
          <w:position w:val="23"/>
          <w:sz w:val="31"/>
          <w:szCs w:val="31"/>
        </w:rPr>
        <w:t xml:space="preserve"> </w:t>
      </w:r>
      <w:r>
        <w:rPr>
          <w:rFonts w:ascii="仿宋" w:hAnsi="仿宋" w:eastAsia="仿宋" w:cs="仿宋"/>
          <w:spacing w:val="6"/>
          <w:position w:val="23"/>
          <w:sz w:val="31"/>
          <w:szCs w:val="31"/>
        </w:rPr>
        <w:t>”经费支出决算情况</w:t>
      </w:r>
    </w:p>
    <w:p>
      <w:pPr>
        <w:spacing w:line="229" w:lineRule="auto"/>
        <w:ind w:left="36"/>
        <w:rPr>
          <w:rFonts w:ascii="仿宋" w:hAnsi="仿宋" w:eastAsia="仿宋" w:cs="仿宋"/>
          <w:sz w:val="31"/>
          <w:szCs w:val="31"/>
        </w:rPr>
      </w:pPr>
      <w:r>
        <w:rPr>
          <w:rFonts w:ascii="仿宋" w:hAnsi="仿宋" w:eastAsia="仿宋" w:cs="仿宋"/>
          <w:spacing w:val="-3"/>
          <w:sz w:val="31"/>
          <w:szCs w:val="31"/>
        </w:rPr>
        <w:t>说明</w:t>
      </w:r>
    </w:p>
    <w:p>
      <w:pPr>
        <w:spacing w:before="238" w:line="226" w:lineRule="auto"/>
        <w:ind w:left="674"/>
        <w:rPr>
          <w:rFonts w:ascii="仿宋" w:hAnsi="仿宋" w:eastAsia="仿宋" w:cs="仿宋"/>
          <w:sz w:val="31"/>
          <w:szCs w:val="31"/>
        </w:rPr>
      </w:pPr>
      <w:r>
        <w:rPr>
          <w:rFonts w:ascii="仿宋" w:hAnsi="仿宋" w:eastAsia="仿宋" w:cs="仿宋"/>
          <w:spacing w:val="9"/>
          <w:sz w:val="31"/>
          <w:szCs w:val="31"/>
        </w:rPr>
        <w:t>八、政府性基金预算财政拨款支出决算情况说明</w:t>
      </w:r>
    </w:p>
    <w:p>
      <w:pPr>
        <w:spacing w:before="245" w:line="227" w:lineRule="auto"/>
        <w:ind w:left="687"/>
        <w:rPr>
          <w:rFonts w:ascii="仿宋" w:hAnsi="仿宋" w:eastAsia="仿宋" w:cs="仿宋"/>
          <w:sz w:val="31"/>
          <w:szCs w:val="31"/>
        </w:rPr>
      </w:pPr>
      <w:r>
        <w:rPr>
          <w:rFonts w:ascii="仿宋" w:hAnsi="仿宋" w:eastAsia="仿宋" w:cs="仿宋"/>
          <w:spacing w:val="8"/>
          <w:sz w:val="31"/>
          <w:szCs w:val="31"/>
        </w:rPr>
        <w:t>九、国有资本经营预算财政拨款支出决算情况说明</w:t>
      </w:r>
    </w:p>
    <w:p>
      <w:pPr>
        <w:spacing w:before="242" w:line="624" w:lineRule="exact"/>
        <w:ind w:left="684"/>
        <w:rPr>
          <w:rFonts w:ascii="仿宋" w:hAnsi="仿宋" w:eastAsia="仿宋" w:cs="仿宋"/>
          <w:sz w:val="31"/>
          <w:szCs w:val="31"/>
        </w:rPr>
      </w:pPr>
      <w:r>
        <w:rPr>
          <w:rFonts w:ascii="仿宋" w:hAnsi="仿宋" w:eastAsia="仿宋" w:cs="仿宋"/>
          <w:spacing w:val="7"/>
          <w:position w:val="23"/>
          <w:sz w:val="31"/>
          <w:szCs w:val="31"/>
        </w:rPr>
        <w:t>十、机关运行经费支出情况说明</w:t>
      </w:r>
    </w:p>
    <w:p>
      <w:pPr>
        <w:spacing w:before="2" w:line="227" w:lineRule="auto"/>
        <w:ind w:left="684"/>
        <w:rPr>
          <w:rFonts w:ascii="仿宋" w:hAnsi="仿宋" w:eastAsia="仿宋" w:cs="仿宋"/>
          <w:sz w:val="31"/>
          <w:szCs w:val="31"/>
        </w:rPr>
      </w:pPr>
      <w:r>
        <w:rPr>
          <w:rFonts w:ascii="仿宋" w:hAnsi="仿宋" w:eastAsia="仿宋" w:cs="仿宋"/>
          <w:spacing w:val="6"/>
          <w:sz w:val="31"/>
          <w:szCs w:val="31"/>
        </w:rPr>
        <w:t>十一、政府采购支出情况说明</w:t>
      </w:r>
    </w:p>
    <w:p>
      <w:pPr>
        <w:spacing w:before="241" w:line="624" w:lineRule="exact"/>
        <w:ind w:left="684"/>
        <w:rPr>
          <w:rFonts w:ascii="仿宋" w:hAnsi="仿宋" w:eastAsia="仿宋" w:cs="仿宋"/>
          <w:sz w:val="31"/>
          <w:szCs w:val="31"/>
        </w:rPr>
      </w:pPr>
      <w:r>
        <w:rPr>
          <w:rFonts w:ascii="仿宋" w:hAnsi="仿宋" w:eastAsia="仿宋" w:cs="仿宋"/>
          <w:spacing w:val="7"/>
          <w:position w:val="22"/>
          <w:sz w:val="31"/>
          <w:szCs w:val="31"/>
        </w:rPr>
        <w:t>十二、国有资产占用情况说明</w:t>
      </w:r>
    </w:p>
    <w:p>
      <w:pPr>
        <w:spacing w:line="227" w:lineRule="auto"/>
        <w:ind w:left="684"/>
        <w:rPr>
          <w:rFonts w:ascii="仿宋" w:hAnsi="仿宋" w:eastAsia="仿宋" w:cs="仿宋"/>
          <w:sz w:val="31"/>
          <w:szCs w:val="31"/>
        </w:rPr>
      </w:pPr>
      <w:r>
        <w:rPr>
          <w:rFonts w:ascii="仿宋" w:hAnsi="仿宋" w:eastAsia="仿宋" w:cs="仿宋"/>
          <w:spacing w:val="7"/>
          <w:sz w:val="31"/>
          <w:szCs w:val="31"/>
        </w:rPr>
        <w:t>十三、预算绩效情况说明</w:t>
      </w:r>
    </w:p>
    <w:p>
      <w:pPr>
        <w:spacing w:before="243" w:line="227" w:lineRule="auto"/>
        <w:ind w:left="672"/>
        <w:rPr>
          <w:rFonts w:ascii="黑体" w:hAnsi="黑体" w:eastAsia="黑体" w:cs="黑体"/>
          <w:sz w:val="31"/>
          <w:szCs w:val="31"/>
        </w:rPr>
      </w:pPr>
      <w:r>
        <w:rPr>
          <w:rFonts w:ascii="黑体" w:hAnsi="黑体" w:eastAsia="黑体" w:cs="黑体"/>
          <w:spacing w:val="8"/>
          <w:sz w:val="31"/>
          <w:szCs w:val="31"/>
        </w:rPr>
        <w:t>第四部分：名词解释</w:t>
      </w:r>
    </w:p>
    <w:p>
      <w:pPr>
        <w:spacing w:line="227" w:lineRule="auto"/>
        <w:rPr>
          <w:rFonts w:ascii="黑体" w:hAnsi="黑体" w:eastAsia="黑体" w:cs="黑体"/>
          <w:sz w:val="31"/>
          <w:szCs w:val="31"/>
        </w:rPr>
        <w:sectPr>
          <w:pgSz w:w="11906" w:h="16839"/>
          <w:pgMar w:top="1431" w:right="1785" w:bottom="0" w:left="1785" w:header="0" w:footer="0" w:gutter="0"/>
          <w:cols w:space="720" w:num="1"/>
        </w:sectPr>
      </w:pPr>
    </w:p>
    <w:p>
      <w:pPr>
        <w:spacing w:before="97" w:line="225" w:lineRule="auto"/>
        <w:ind w:left="1064"/>
        <w:rPr>
          <w:rFonts w:ascii="黑体" w:hAnsi="黑体" w:eastAsia="黑体" w:cs="黑体"/>
          <w:sz w:val="47"/>
          <w:szCs w:val="47"/>
        </w:rPr>
      </w:pPr>
      <w:r>
        <w:rPr>
          <w:rFonts w:ascii="黑体" w:hAnsi="黑体" w:eastAsia="黑体" w:cs="黑体"/>
          <w:spacing w:val="8"/>
          <w:sz w:val="47"/>
          <w:szCs w:val="47"/>
        </w:rPr>
        <w:t>第一部分：邓州市公安局概况</w:t>
      </w:r>
    </w:p>
    <w:p>
      <w:pPr>
        <w:pStyle w:val="2"/>
        <w:spacing w:line="271" w:lineRule="auto"/>
      </w:pPr>
    </w:p>
    <w:p>
      <w:pPr>
        <w:pStyle w:val="2"/>
        <w:spacing w:line="271" w:lineRule="auto"/>
      </w:pPr>
    </w:p>
    <w:p>
      <w:pPr>
        <w:spacing w:before="101" w:line="226" w:lineRule="auto"/>
        <w:ind w:left="677"/>
        <w:rPr>
          <w:rFonts w:ascii="黑体" w:hAnsi="黑体" w:eastAsia="黑体" w:cs="黑体"/>
          <w:sz w:val="31"/>
          <w:szCs w:val="31"/>
        </w:rPr>
      </w:pPr>
      <w:r>
        <w:rPr>
          <w:rFonts w:ascii="黑体" w:hAnsi="黑体" w:eastAsia="黑体" w:cs="黑体"/>
          <w:spacing w:val="5"/>
          <w:sz w:val="31"/>
          <w:szCs w:val="31"/>
        </w:rPr>
        <w:t>一、部门职责</w:t>
      </w:r>
    </w:p>
    <w:p>
      <w:pPr>
        <w:spacing w:before="178" w:line="332" w:lineRule="auto"/>
        <w:ind w:left="35" w:right="102" w:firstLine="485"/>
        <w:jc w:val="both"/>
        <w:rPr>
          <w:rFonts w:ascii="仿宋" w:hAnsi="仿宋" w:eastAsia="仿宋" w:cs="仿宋"/>
          <w:sz w:val="30"/>
          <w:szCs w:val="30"/>
        </w:rPr>
      </w:pPr>
      <w:r>
        <w:rPr>
          <w:rFonts w:ascii="仿宋" w:hAnsi="仿宋" w:eastAsia="仿宋" w:cs="仿宋"/>
          <w:sz w:val="30"/>
          <w:szCs w:val="30"/>
        </w:rPr>
        <w:t>邓州市公安局是依法建立的承担维护国家安全、维护辖</w:t>
      </w:r>
      <w:r>
        <w:rPr>
          <w:rFonts w:ascii="仿宋" w:hAnsi="仿宋" w:eastAsia="仿宋" w:cs="仿宋"/>
          <w:spacing w:val="-1"/>
          <w:sz w:val="30"/>
          <w:szCs w:val="30"/>
        </w:rPr>
        <w:t>区社</w:t>
      </w:r>
      <w:r>
        <w:rPr>
          <w:rFonts w:ascii="仿宋" w:hAnsi="仿宋" w:eastAsia="仿宋" w:cs="仿宋"/>
          <w:sz w:val="30"/>
          <w:szCs w:val="30"/>
        </w:rPr>
        <w:t xml:space="preserve"> </w:t>
      </w:r>
      <w:r>
        <w:rPr>
          <w:rFonts w:ascii="仿宋" w:hAnsi="仿宋" w:eastAsia="仿宋" w:cs="仿宋"/>
          <w:spacing w:val="-4"/>
          <w:sz w:val="30"/>
          <w:szCs w:val="30"/>
        </w:rPr>
        <w:t>会治安秩序、保护公民的人身安全、人身自由和合法财</w:t>
      </w:r>
      <w:r>
        <w:rPr>
          <w:rFonts w:ascii="仿宋" w:hAnsi="仿宋" w:eastAsia="仿宋" w:cs="仿宋"/>
          <w:spacing w:val="-5"/>
          <w:sz w:val="30"/>
          <w:szCs w:val="30"/>
        </w:rPr>
        <w:t>产、保护</w:t>
      </w:r>
      <w:r>
        <w:rPr>
          <w:rFonts w:ascii="仿宋" w:hAnsi="仿宋" w:eastAsia="仿宋" w:cs="仿宋"/>
          <w:sz w:val="30"/>
          <w:szCs w:val="30"/>
        </w:rPr>
        <w:t xml:space="preserve"> </w:t>
      </w:r>
      <w:r>
        <w:rPr>
          <w:rFonts w:ascii="仿宋" w:hAnsi="仿宋" w:eastAsia="仿宋" w:cs="仿宋"/>
          <w:spacing w:val="-4"/>
          <w:sz w:val="30"/>
          <w:szCs w:val="30"/>
        </w:rPr>
        <w:t>公共财产、预防和惩治犯罪活动、公安行政管理、公安</w:t>
      </w:r>
      <w:r>
        <w:rPr>
          <w:rFonts w:ascii="仿宋" w:hAnsi="仿宋" w:eastAsia="仿宋" w:cs="仿宋"/>
          <w:spacing w:val="-5"/>
          <w:sz w:val="30"/>
          <w:szCs w:val="30"/>
        </w:rPr>
        <w:t>执法规范</w:t>
      </w:r>
      <w:r>
        <w:rPr>
          <w:rFonts w:ascii="仿宋" w:hAnsi="仿宋" w:eastAsia="仿宋" w:cs="仿宋"/>
          <w:sz w:val="30"/>
          <w:szCs w:val="30"/>
        </w:rPr>
        <w:t xml:space="preserve"> </w:t>
      </w:r>
      <w:r>
        <w:rPr>
          <w:rFonts w:ascii="仿宋" w:hAnsi="仿宋" w:eastAsia="仿宋" w:cs="仿宋"/>
          <w:spacing w:val="-4"/>
          <w:sz w:val="30"/>
          <w:szCs w:val="30"/>
        </w:rPr>
        <w:t>化、队伍正规化建设职能任务的国家基层行政机关和综</w:t>
      </w:r>
      <w:r>
        <w:rPr>
          <w:rFonts w:ascii="仿宋" w:hAnsi="仿宋" w:eastAsia="仿宋" w:cs="仿宋"/>
          <w:spacing w:val="-5"/>
          <w:sz w:val="30"/>
          <w:szCs w:val="30"/>
        </w:rPr>
        <w:t>合性实战</w:t>
      </w:r>
    </w:p>
    <w:p>
      <w:pPr>
        <w:spacing w:line="222" w:lineRule="auto"/>
        <w:ind w:left="42"/>
        <w:rPr>
          <w:rFonts w:ascii="仿宋" w:hAnsi="仿宋" w:eastAsia="仿宋" w:cs="仿宋"/>
          <w:sz w:val="30"/>
          <w:szCs w:val="30"/>
        </w:rPr>
      </w:pPr>
      <w:r>
        <w:rPr>
          <w:rFonts w:ascii="仿宋" w:hAnsi="仿宋" w:eastAsia="仿宋" w:cs="仿宋"/>
          <w:spacing w:val="-17"/>
          <w:sz w:val="30"/>
          <w:szCs w:val="30"/>
        </w:rPr>
        <w:t>主体。</w:t>
      </w:r>
    </w:p>
    <w:p>
      <w:pPr>
        <w:spacing w:before="162" w:line="227" w:lineRule="auto"/>
        <w:ind w:left="697"/>
        <w:rPr>
          <w:rFonts w:ascii="黑体" w:hAnsi="黑体" w:eastAsia="黑体" w:cs="黑体"/>
          <w:sz w:val="31"/>
          <w:szCs w:val="31"/>
        </w:rPr>
      </w:pPr>
      <w:r>
        <w:rPr>
          <w:rFonts w:ascii="黑体" w:hAnsi="黑体" w:eastAsia="黑体" w:cs="黑体"/>
          <w:spacing w:val="4"/>
          <w:sz w:val="31"/>
          <w:szCs w:val="31"/>
        </w:rPr>
        <w:t>（二）机构设置</w:t>
      </w:r>
    </w:p>
    <w:p>
      <w:pPr>
        <w:spacing w:before="153" w:line="322" w:lineRule="auto"/>
        <w:ind w:left="35" w:firstLine="806"/>
        <w:rPr>
          <w:rFonts w:ascii="仿宋" w:hAnsi="仿宋" w:eastAsia="仿宋" w:cs="仿宋"/>
          <w:sz w:val="31"/>
          <w:szCs w:val="31"/>
        </w:rPr>
      </w:pPr>
      <w:r>
        <w:rPr>
          <w:rFonts w:ascii="仿宋" w:hAnsi="仿宋" w:eastAsia="仿宋" w:cs="仿宋"/>
          <w:spacing w:val="5"/>
          <w:sz w:val="31"/>
          <w:szCs w:val="31"/>
        </w:rPr>
        <w:t>邓州市公安局内设机构设</w:t>
      </w:r>
      <w:r>
        <w:rPr>
          <w:rFonts w:ascii="仿宋" w:hAnsi="仿宋" w:eastAsia="仿宋" w:cs="仿宋"/>
          <w:spacing w:val="-33"/>
          <w:sz w:val="31"/>
          <w:szCs w:val="31"/>
        </w:rPr>
        <w:t xml:space="preserve"> </w:t>
      </w:r>
      <w:r>
        <w:rPr>
          <w:rFonts w:ascii="仿宋" w:hAnsi="仿宋" w:eastAsia="仿宋" w:cs="仿宋"/>
          <w:spacing w:val="5"/>
          <w:sz w:val="31"/>
          <w:szCs w:val="31"/>
        </w:rPr>
        <w:t>18</w:t>
      </w:r>
      <w:r>
        <w:rPr>
          <w:rFonts w:ascii="仿宋" w:hAnsi="仿宋" w:eastAsia="仿宋" w:cs="仿宋"/>
          <w:spacing w:val="-53"/>
          <w:sz w:val="31"/>
          <w:szCs w:val="31"/>
        </w:rPr>
        <w:t xml:space="preserve"> </w:t>
      </w:r>
      <w:r>
        <w:rPr>
          <w:rFonts w:ascii="仿宋" w:hAnsi="仿宋" w:eastAsia="仿宋" w:cs="仿宋"/>
          <w:spacing w:val="5"/>
          <w:sz w:val="31"/>
          <w:szCs w:val="31"/>
        </w:rPr>
        <w:t>个，包括：警令部、监督</w:t>
      </w:r>
      <w:r>
        <w:rPr>
          <w:rFonts w:ascii="仿宋" w:hAnsi="仿宋" w:eastAsia="仿宋" w:cs="仿宋"/>
          <w:sz w:val="31"/>
          <w:szCs w:val="31"/>
        </w:rPr>
        <w:t xml:space="preserve"> 部、政治部、警务保障部、国内安全保卫大队、反恐怖大队、</w:t>
      </w:r>
      <w:r>
        <w:rPr>
          <w:rFonts w:ascii="仿宋" w:hAnsi="仿宋" w:eastAsia="仿宋" w:cs="仿宋"/>
          <w:spacing w:val="16"/>
          <w:sz w:val="31"/>
          <w:szCs w:val="31"/>
        </w:rPr>
        <w:t xml:space="preserve"> </w:t>
      </w:r>
      <w:r>
        <w:rPr>
          <w:rFonts w:ascii="仿宋" w:hAnsi="仿宋" w:eastAsia="仿宋" w:cs="仿宋"/>
          <w:spacing w:val="8"/>
          <w:sz w:val="31"/>
          <w:szCs w:val="31"/>
        </w:rPr>
        <w:t>反邪教大队、刑事犯罪侦查大队、经济犯罪侦查大队、治安</w:t>
      </w:r>
      <w:r>
        <w:rPr>
          <w:rFonts w:ascii="仿宋" w:hAnsi="仿宋" w:eastAsia="仿宋" w:cs="仿宋"/>
          <w:spacing w:val="13"/>
          <w:sz w:val="31"/>
          <w:szCs w:val="31"/>
        </w:rPr>
        <w:t xml:space="preserve"> </w:t>
      </w:r>
      <w:r>
        <w:rPr>
          <w:rFonts w:ascii="仿宋" w:hAnsi="仿宋" w:eastAsia="仿宋" w:cs="仿宋"/>
          <w:spacing w:val="8"/>
          <w:sz w:val="31"/>
          <w:szCs w:val="31"/>
        </w:rPr>
        <w:t>和出入境管理大队、交通管理大队、网络安全与技术侦察大</w:t>
      </w:r>
      <w:r>
        <w:rPr>
          <w:rFonts w:ascii="仿宋" w:hAnsi="仿宋" w:eastAsia="仿宋" w:cs="仿宋"/>
          <w:spacing w:val="13"/>
          <w:sz w:val="31"/>
          <w:szCs w:val="31"/>
        </w:rPr>
        <w:t xml:space="preserve"> </w:t>
      </w:r>
      <w:r>
        <w:rPr>
          <w:rFonts w:ascii="仿宋" w:hAnsi="仿宋" w:eastAsia="仿宋" w:cs="仿宋"/>
          <w:spacing w:val="8"/>
          <w:sz w:val="31"/>
          <w:szCs w:val="31"/>
        </w:rPr>
        <w:t>队、特殊警务大队、法制大队、禁毒大队、产业集聚区治安</w:t>
      </w:r>
      <w:r>
        <w:rPr>
          <w:rFonts w:ascii="仿宋" w:hAnsi="仿宋" w:eastAsia="仿宋" w:cs="仿宋"/>
          <w:spacing w:val="13"/>
          <w:sz w:val="31"/>
          <w:szCs w:val="31"/>
        </w:rPr>
        <w:t xml:space="preserve"> </w:t>
      </w:r>
      <w:r>
        <w:rPr>
          <w:rFonts w:ascii="仿宋" w:hAnsi="仿宋" w:eastAsia="仿宋" w:cs="仿宋"/>
          <w:spacing w:val="8"/>
          <w:sz w:val="31"/>
          <w:szCs w:val="31"/>
        </w:rPr>
        <w:t>大队、统筹城乡发展试验区治安大队、杏山旅游管理区治安</w:t>
      </w:r>
      <w:r>
        <w:rPr>
          <w:rFonts w:ascii="仿宋" w:hAnsi="仿宋" w:eastAsia="仿宋" w:cs="仿宋"/>
          <w:spacing w:val="16"/>
          <w:sz w:val="31"/>
          <w:szCs w:val="31"/>
        </w:rPr>
        <w:t xml:space="preserve"> </w:t>
      </w:r>
      <w:r>
        <w:rPr>
          <w:rFonts w:ascii="仿宋" w:hAnsi="仿宋" w:eastAsia="仿宋" w:cs="仿宋"/>
          <w:spacing w:val="4"/>
          <w:sz w:val="31"/>
          <w:szCs w:val="31"/>
        </w:rPr>
        <w:t>大队。另设有看守所、行政拘留所、习营分局、刑科所和</w:t>
      </w:r>
      <w:r>
        <w:rPr>
          <w:rFonts w:ascii="仿宋" w:hAnsi="仿宋" w:eastAsia="仿宋" w:cs="仿宋"/>
          <w:spacing w:val="-40"/>
          <w:sz w:val="31"/>
          <w:szCs w:val="31"/>
        </w:rPr>
        <w:t xml:space="preserve"> </w:t>
      </w:r>
      <w:r>
        <w:rPr>
          <w:rFonts w:ascii="仿宋" w:hAnsi="仿宋" w:eastAsia="仿宋" w:cs="仿宋"/>
          <w:spacing w:val="4"/>
          <w:sz w:val="31"/>
          <w:szCs w:val="31"/>
        </w:rPr>
        <w:t>30</w:t>
      </w:r>
    </w:p>
    <w:p>
      <w:pPr>
        <w:spacing w:before="1" w:line="227" w:lineRule="auto"/>
        <w:ind w:left="36"/>
        <w:rPr>
          <w:rFonts w:ascii="仿宋" w:hAnsi="仿宋" w:eastAsia="仿宋" w:cs="仿宋"/>
          <w:sz w:val="31"/>
          <w:szCs w:val="31"/>
        </w:rPr>
      </w:pPr>
      <w:r>
        <w:rPr>
          <w:rFonts w:ascii="仿宋" w:hAnsi="仿宋" w:eastAsia="仿宋" w:cs="仿宋"/>
          <w:spacing w:val="3"/>
          <w:sz w:val="31"/>
          <w:szCs w:val="31"/>
        </w:rPr>
        <w:t>个派出所。</w:t>
      </w:r>
    </w:p>
    <w:p>
      <w:pPr>
        <w:spacing w:before="158" w:line="540" w:lineRule="exact"/>
        <w:ind w:left="674"/>
        <w:rPr>
          <w:rFonts w:ascii="仿宋" w:hAnsi="仿宋" w:eastAsia="仿宋" w:cs="仿宋"/>
          <w:sz w:val="31"/>
          <w:szCs w:val="31"/>
        </w:rPr>
      </w:pPr>
      <w:r>
        <w:rPr>
          <w:rFonts w:ascii="仿宋" w:hAnsi="仿宋" w:eastAsia="仿宋" w:cs="仿宋"/>
          <w:spacing w:val="8"/>
          <w:position w:val="16"/>
          <w:sz w:val="31"/>
          <w:szCs w:val="31"/>
        </w:rPr>
        <w:t>从决算单位构成看，公安局部门决算包括：本级决算、</w:t>
      </w:r>
    </w:p>
    <w:p>
      <w:pPr>
        <w:spacing w:line="226" w:lineRule="auto"/>
        <w:ind w:left="36"/>
        <w:rPr>
          <w:rFonts w:ascii="仿宋" w:hAnsi="仿宋" w:eastAsia="仿宋" w:cs="仿宋"/>
          <w:sz w:val="31"/>
          <w:szCs w:val="31"/>
        </w:rPr>
      </w:pPr>
      <w:r>
        <w:rPr>
          <w:rFonts w:ascii="仿宋" w:hAnsi="仿宋" w:eastAsia="仿宋" w:cs="仿宋"/>
          <w:spacing w:val="5"/>
          <w:sz w:val="31"/>
          <w:szCs w:val="31"/>
        </w:rPr>
        <w:t>所属单位决算。</w:t>
      </w:r>
    </w:p>
    <w:p>
      <w:pPr>
        <w:spacing w:before="160" w:line="227" w:lineRule="auto"/>
        <w:ind w:left="669"/>
        <w:rPr>
          <w:rFonts w:ascii="仿宋" w:hAnsi="仿宋" w:eastAsia="仿宋" w:cs="仿宋"/>
          <w:sz w:val="31"/>
          <w:szCs w:val="31"/>
        </w:rPr>
      </w:pPr>
      <w:r>
        <w:rPr>
          <w:rFonts w:ascii="仿宋" w:hAnsi="仿宋" w:eastAsia="仿宋" w:cs="仿宋"/>
          <w:spacing w:val="5"/>
          <w:sz w:val="31"/>
          <w:szCs w:val="31"/>
        </w:rPr>
        <w:t>2021</w:t>
      </w:r>
      <w:r>
        <w:rPr>
          <w:rFonts w:ascii="仿宋" w:hAnsi="仿宋" w:eastAsia="仿宋" w:cs="仿宋"/>
          <w:spacing w:val="-33"/>
          <w:sz w:val="31"/>
          <w:szCs w:val="31"/>
        </w:rPr>
        <w:t xml:space="preserve"> </w:t>
      </w:r>
      <w:r>
        <w:rPr>
          <w:rFonts w:ascii="仿宋" w:hAnsi="仿宋" w:eastAsia="仿宋" w:cs="仿宋"/>
          <w:spacing w:val="5"/>
          <w:sz w:val="31"/>
          <w:szCs w:val="31"/>
        </w:rPr>
        <w:t>年度，我部门内设机构无变化。</w:t>
      </w:r>
    </w:p>
    <w:p>
      <w:pPr>
        <w:spacing w:before="159" w:line="540" w:lineRule="exact"/>
        <w:ind w:left="677"/>
        <w:rPr>
          <w:rFonts w:ascii="仿宋" w:hAnsi="仿宋" w:eastAsia="仿宋" w:cs="仿宋"/>
          <w:sz w:val="31"/>
          <w:szCs w:val="31"/>
        </w:rPr>
      </w:pPr>
      <w:r>
        <w:rPr>
          <w:rFonts w:ascii="仿宋" w:hAnsi="仿宋" w:eastAsia="仿宋" w:cs="仿宋"/>
          <w:spacing w:val="11"/>
          <w:position w:val="16"/>
          <w:sz w:val="31"/>
          <w:szCs w:val="31"/>
        </w:rPr>
        <w:t>本决算为汇总决算，纳入本部门</w:t>
      </w:r>
      <w:r>
        <w:rPr>
          <w:rFonts w:ascii="仿宋" w:hAnsi="仿宋" w:eastAsia="仿宋" w:cs="仿宋"/>
          <w:spacing w:val="-36"/>
          <w:position w:val="16"/>
          <w:sz w:val="31"/>
          <w:szCs w:val="31"/>
        </w:rPr>
        <w:t xml:space="preserve"> </w:t>
      </w:r>
      <w:r>
        <w:rPr>
          <w:rFonts w:ascii="仿宋" w:hAnsi="仿宋" w:eastAsia="仿宋" w:cs="仿宋"/>
          <w:spacing w:val="11"/>
          <w:position w:val="16"/>
          <w:sz w:val="31"/>
          <w:szCs w:val="31"/>
        </w:rPr>
        <w:t>2021</w:t>
      </w:r>
      <w:r>
        <w:rPr>
          <w:rFonts w:ascii="仿宋" w:hAnsi="仿宋" w:eastAsia="仿宋" w:cs="仿宋"/>
          <w:spacing w:val="-40"/>
          <w:position w:val="16"/>
          <w:sz w:val="31"/>
          <w:szCs w:val="31"/>
        </w:rPr>
        <w:t xml:space="preserve"> </w:t>
      </w:r>
      <w:r>
        <w:rPr>
          <w:rFonts w:ascii="仿宋" w:hAnsi="仿宋" w:eastAsia="仿宋" w:cs="仿宋"/>
          <w:spacing w:val="11"/>
          <w:position w:val="16"/>
          <w:sz w:val="31"/>
          <w:szCs w:val="31"/>
        </w:rPr>
        <w:t>年度部门决算编</w:t>
      </w:r>
    </w:p>
    <w:p>
      <w:pPr>
        <w:spacing w:before="1" w:line="226" w:lineRule="auto"/>
        <w:ind w:left="36"/>
        <w:rPr>
          <w:rFonts w:ascii="仿宋" w:hAnsi="仿宋" w:eastAsia="仿宋" w:cs="仿宋"/>
          <w:sz w:val="31"/>
          <w:szCs w:val="31"/>
        </w:rPr>
      </w:pPr>
      <w:r>
        <w:rPr>
          <w:rFonts w:ascii="仿宋" w:hAnsi="仿宋" w:eastAsia="仿宋" w:cs="仿宋"/>
          <w:spacing w:val="6"/>
          <w:sz w:val="31"/>
          <w:szCs w:val="31"/>
        </w:rPr>
        <w:t>制范围的单位共</w:t>
      </w:r>
      <w:r>
        <w:rPr>
          <w:rFonts w:ascii="仿宋" w:hAnsi="仿宋" w:eastAsia="仿宋" w:cs="仿宋"/>
          <w:spacing w:val="-52"/>
          <w:sz w:val="31"/>
          <w:szCs w:val="31"/>
        </w:rPr>
        <w:t xml:space="preserve"> </w:t>
      </w:r>
      <w:r>
        <w:rPr>
          <w:rFonts w:ascii="仿宋" w:hAnsi="仿宋" w:eastAsia="仿宋" w:cs="仿宋"/>
          <w:spacing w:val="6"/>
          <w:sz w:val="31"/>
          <w:szCs w:val="31"/>
        </w:rPr>
        <w:t>2</w:t>
      </w:r>
      <w:r>
        <w:rPr>
          <w:rFonts w:ascii="仿宋" w:hAnsi="仿宋" w:eastAsia="仿宋" w:cs="仿宋"/>
          <w:spacing w:val="-52"/>
          <w:sz w:val="31"/>
          <w:szCs w:val="31"/>
        </w:rPr>
        <w:t xml:space="preserve"> </w:t>
      </w:r>
      <w:r>
        <w:rPr>
          <w:rFonts w:ascii="仿宋" w:hAnsi="仿宋" w:eastAsia="仿宋" w:cs="仿宋"/>
          <w:spacing w:val="6"/>
          <w:sz w:val="31"/>
          <w:szCs w:val="31"/>
        </w:rPr>
        <w:t>个，其中二级预算单位包括：</w:t>
      </w:r>
    </w:p>
    <w:p>
      <w:pPr>
        <w:spacing w:before="160" w:line="540" w:lineRule="exact"/>
        <w:ind w:left="689"/>
        <w:rPr>
          <w:rFonts w:ascii="仿宋" w:hAnsi="仿宋" w:eastAsia="仿宋" w:cs="仿宋"/>
          <w:sz w:val="31"/>
          <w:szCs w:val="31"/>
        </w:rPr>
      </w:pPr>
      <w:r>
        <w:rPr>
          <w:rFonts w:ascii="仿宋" w:hAnsi="仿宋" w:eastAsia="仿宋" w:cs="仿宋"/>
          <w:spacing w:val="5"/>
          <w:position w:val="16"/>
          <w:sz w:val="31"/>
          <w:szCs w:val="31"/>
        </w:rPr>
        <w:t>1.邓州市公安局本级</w:t>
      </w:r>
    </w:p>
    <w:p>
      <w:pPr>
        <w:spacing w:line="227" w:lineRule="auto"/>
        <w:ind w:left="669"/>
        <w:rPr>
          <w:rFonts w:ascii="仿宋" w:hAnsi="仿宋" w:eastAsia="仿宋" w:cs="仿宋"/>
          <w:sz w:val="31"/>
          <w:szCs w:val="31"/>
        </w:rPr>
      </w:pPr>
      <w:r>
        <w:rPr>
          <w:rFonts w:ascii="仿宋" w:hAnsi="仿宋" w:eastAsia="仿宋" w:cs="仿宋"/>
          <w:spacing w:val="6"/>
          <w:sz w:val="31"/>
          <w:szCs w:val="31"/>
        </w:rPr>
        <w:t>2.邓州市看守所</w:t>
      </w:r>
    </w:p>
    <w:p>
      <w:pPr>
        <w:spacing w:before="159" w:line="226" w:lineRule="auto"/>
        <w:ind w:left="708"/>
        <w:rPr>
          <w:rFonts w:ascii="仿宋" w:hAnsi="仿宋" w:eastAsia="仿宋" w:cs="仿宋"/>
          <w:sz w:val="31"/>
          <w:szCs w:val="31"/>
        </w:rPr>
      </w:pPr>
      <w:r>
        <w:rPr>
          <w:rFonts w:ascii="仿宋" w:hAnsi="仿宋" w:eastAsia="仿宋" w:cs="仿宋"/>
          <w:spacing w:val="7"/>
          <w:sz w:val="31"/>
          <w:szCs w:val="31"/>
        </w:rPr>
        <w:t>因公安局管理的邓州市看守所不独立核算，故该单位未</w:t>
      </w:r>
    </w:p>
    <w:p>
      <w:pPr>
        <w:spacing w:line="226" w:lineRule="auto"/>
        <w:rPr>
          <w:rFonts w:ascii="仿宋" w:hAnsi="仿宋" w:eastAsia="仿宋" w:cs="仿宋"/>
          <w:sz w:val="31"/>
          <w:szCs w:val="31"/>
        </w:rPr>
        <w:sectPr>
          <w:pgSz w:w="11906" w:h="16839"/>
          <w:pgMar w:top="1363" w:right="1696" w:bottom="0" w:left="1785" w:header="0" w:footer="0" w:gutter="0"/>
          <w:cols w:space="720" w:num="1"/>
        </w:sectPr>
      </w:pPr>
    </w:p>
    <w:p>
      <w:pPr>
        <w:spacing w:before="168" w:line="226" w:lineRule="auto"/>
        <w:ind w:left="41"/>
        <w:rPr>
          <w:rFonts w:ascii="仿宋" w:hAnsi="仿宋" w:eastAsia="仿宋" w:cs="仿宋"/>
          <w:sz w:val="31"/>
          <w:szCs w:val="31"/>
        </w:rPr>
      </w:pPr>
      <w:r>
        <w:rPr>
          <w:rFonts w:ascii="仿宋" w:hAnsi="仿宋" w:eastAsia="仿宋" w:cs="仿宋"/>
          <w:spacing w:val="7"/>
          <w:sz w:val="31"/>
          <w:szCs w:val="31"/>
        </w:rPr>
        <w:t>单独编制决算，纳入我部门汇总反映。</w:t>
      </w:r>
    </w:p>
    <w:p>
      <w:pPr>
        <w:spacing w:line="226" w:lineRule="auto"/>
        <w:rPr>
          <w:rFonts w:ascii="仿宋" w:hAnsi="仿宋" w:eastAsia="仿宋" w:cs="仿宋"/>
          <w:sz w:val="31"/>
          <w:szCs w:val="31"/>
        </w:rPr>
        <w:sectPr>
          <w:pgSz w:w="11906" w:h="16839"/>
          <w:pgMar w:top="1431" w:right="1785" w:bottom="0" w:left="1785" w:header="0" w:footer="0" w:gutter="0"/>
          <w:cols w:space="720" w:num="1"/>
        </w:sectPr>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pStyle w:val="2"/>
        <w:spacing w:line="246" w:lineRule="auto"/>
      </w:pPr>
    </w:p>
    <w:p>
      <w:pPr>
        <w:pStyle w:val="2"/>
        <w:spacing w:line="246" w:lineRule="auto"/>
      </w:pPr>
    </w:p>
    <w:p>
      <w:pPr>
        <w:spacing w:before="152" w:line="226" w:lineRule="auto"/>
        <w:ind w:left="764"/>
        <w:rPr>
          <w:rFonts w:ascii="黑体" w:hAnsi="黑体" w:eastAsia="黑体" w:cs="黑体"/>
          <w:sz w:val="47"/>
          <w:szCs w:val="47"/>
        </w:rPr>
      </w:pPr>
      <w:r>
        <w:rPr>
          <w:rFonts w:ascii="黑体" w:hAnsi="黑体" w:eastAsia="黑体" w:cs="黑体"/>
          <w:spacing w:val="-16"/>
          <w:sz w:val="47"/>
          <w:szCs w:val="47"/>
        </w:rPr>
        <w:t>第二部分：</w:t>
      </w:r>
      <w:r>
        <w:rPr>
          <w:rFonts w:ascii="黑体" w:hAnsi="黑体" w:eastAsia="黑体" w:cs="黑体"/>
          <w:spacing w:val="120"/>
          <w:sz w:val="47"/>
          <w:szCs w:val="47"/>
        </w:rPr>
        <w:t xml:space="preserve"> </w:t>
      </w:r>
      <w:r>
        <w:rPr>
          <w:rFonts w:ascii="黑体" w:hAnsi="黑体" w:eastAsia="黑体" w:cs="黑体"/>
          <w:spacing w:val="-16"/>
          <w:sz w:val="47"/>
          <w:szCs w:val="47"/>
        </w:rPr>
        <w:t>2021</w:t>
      </w:r>
      <w:r>
        <w:rPr>
          <w:rFonts w:ascii="黑体" w:hAnsi="黑体" w:eastAsia="黑体" w:cs="黑体"/>
          <w:spacing w:val="-94"/>
          <w:sz w:val="47"/>
          <w:szCs w:val="47"/>
        </w:rPr>
        <w:t xml:space="preserve"> </w:t>
      </w:r>
      <w:r>
        <w:rPr>
          <w:rFonts w:ascii="黑体" w:hAnsi="黑体" w:eastAsia="黑体" w:cs="黑体"/>
          <w:spacing w:val="-16"/>
          <w:sz w:val="47"/>
          <w:szCs w:val="47"/>
        </w:rPr>
        <w:t>年度部门决算表</w:t>
      </w:r>
    </w:p>
    <w:p>
      <w:pPr>
        <w:spacing w:line="226" w:lineRule="auto"/>
        <w:rPr>
          <w:rFonts w:ascii="黑体" w:hAnsi="黑体" w:eastAsia="黑体" w:cs="黑体"/>
          <w:sz w:val="47"/>
          <w:szCs w:val="47"/>
        </w:rPr>
        <w:sectPr>
          <w:pgSz w:w="11906" w:h="16839"/>
          <w:pgMar w:top="1431" w:right="1785" w:bottom="0" w:left="1785" w:header="0" w:footer="0" w:gutter="0"/>
          <w:cols w:space="720" w:num="1"/>
        </w:sectPr>
      </w:pPr>
    </w:p>
    <w:p>
      <w:pPr>
        <w:pStyle w:val="2"/>
        <w:spacing w:line="457" w:lineRule="auto"/>
      </w:pPr>
    </w:p>
    <w:p>
      <w:pPr>
        <w:spacing w:before="101" w:line="225" w:lineRule="auto"/>
        <w:ind w:left="5783"/>
        <w:rPr>
          <w:rFonts w:ascii="宋体" w:hAnsi="宋体" w:eastAsia="宋体" w:cs="宋体"/>
          <w:sz w:val="31"/>
          <w:szCs w:val="31"/>
        </w:rPr>
      </w:pPr>
      <w:r>
        <w:rPr>
          <w:rFonts w:ascii="宋体" w:hAnsi="宋体" w:eastAsia="宋体" w:cs="宋体"/>
          <w:spacing w:val="8"/>
          <w:sz w:val="31"/>
          <w:szCs w:val="31"/>
          <w14:textOutline w14:w="6239" w14:cap="flat" w14:cmpd="sng">
            <w14:solidFill>
              <w14:srgbClr w14:val="000000"/>
            </w14:solidFill>
            <w14:prstDash w14:val="solid"/>
            <w14:miter w14:val="0"/>
          </w14:textOutline>
        </w:rPr>
        <w:t>收入支出决算总表</w:t>
      </w:r>
    </w:p>
    <w:p>
      <w:pPr>
        <w:spacing w:before="146" w:line="372" w:lineRule="exact"/>
        <w:ind w:left="13057"/>
        <w:rPr>
          <w:rFonts w:ascii="宋体" w:hAnsi="宋体" w:eastAsia="宋体" w:cs="宋体"/>
          <w:sz w:val="19"/>
          <w:szCs w:val="19"/>
        </w:rPr>
      </w:pPr>
      <w:r>
        <w:pict>
          <v:shape id="_x0000_s1026" o:spid="_x0000_s1026" o:spt="202" type="#_x0000_t202" style="position:absolute;left:0pt;margin-left:5.1pt;margin-top:24.9pt;height:13.75pt;width:96.55pt;z-index:251659264;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19"/>
                      <w:szCs w:val="19"/>
                    </w:rPr>
                  </w:pPr>
                  <w:r>
                    <w:rPr>
                      <w:rFonts w:ascii="宋体" w:hAnsi="宋体" w:eastAsia="宋体" w:cs="宋体"/>
                      <w:spacing w:val="6"/>
                      <w:sz w:val="19"/>
                      <w:szCs w:val="19"/>
                    </w:rPr>
                    <w:t>部门：</w:t>
                  </w:r>
                  <w:r>
                    <w:rPr>
                      <w:rFonts w:ascii="宋体" w:hAnsi="宋体" w:eastAsia="宋体" w:cs="宋体"/>
                      <w:spacing w:val="30"/>
                      <w:sz w:val="19"/>
                      <w:szCs w:val="19"/>
                    </w:rPr>
                    <w:t xml:space="preserve"> </w:t>
                  </w:r>
                  <w:r>
                    <w:rPr>
                      <w:rFonts w:ascii="宋体" w:hAnsi="宋体" w:eastAsia="宋体" w:cs="宋体"/>
                      <w:spacing w:val="6"/>
                      <w:sz w:val="19"/>
                      <w:szCs w:val="19"/>
                    </w:rPr>
                    <w:t>邓州市公安局</w:t>
                  </w:r>
                </w:p>
              </w:txbxContent>
            </v:textbox>
          </v:shape>
        </w:pict>
      </w:r>
      <w:r>
        <w:rPr>
          <w:rFonts w:ascii="宋体" w:hAnsi="宋体" w:eastAsia="宋体" w:cs="宋体"/>
          <w:spacing w:val="1"/>
          <w:position w:val="13"/>
          <w:sz w:val="19"/>
          <w:szCs w:val="19"/>
        </w:rPr>
        <w:t>公开</w:t>
      </w:r>
      <w:r>
        <w:rPr>
          <w:rFonts w:ascii="宋体" w:hAnsi="宋体" w:eastAsia="宋体" w:cs="宋体"/>
          <w:spacing w:val="-32"/>
          <w:position w:val="13"/>
          <w:sz w:val="19"/>
          <w:szCs w:val="19"/>
        </w:rPr>
        <w:t xml:space="preserve"> </w:t>
      </w:r>
      <w:r>
        <w:rPr>
          <w:rFonts w:ascii="宋体" w:hAnsi="宋体" w:eastAsia="宋体" w:cs="宋体"/>
          <w:spacing w:val="1"/>
          <w:position w:val="13"/>
          <w:sz w:val="19"/>
          <w:szCs w:val="19"/>
        </w:rPr>
        <w:t>01</w:t>
      </w:r>
      <w:r>
        <w:rPr>
          <w:rFonts w:ascii="宋体" w:hAnsi="宋体" w:eastAsia="宋体" w:cs="宋体"/>
          <w:spacing w:val="-39"/>
          <w:position w:val="13"/>
          <w:sz w:val="19"/>
          <w:szCs w:val="19"/>
        </w:rPr>
        <w:t xml:space="preserve"> </w:t>
      </w:r>
      <w:r>
        <w:rPr>
          <w:rFonts w:ascii="宋体" w:hAnsi="宋体" w:eastAsia="宋体" w:cs="宋体"/>
          <w:spacing w:val="1"/>
          <w:position w:val="13"/>
          <w:sz w:val="19"/>
          <w:szCs w:val="19"/>
        </w:rPr>
        <w:t>表</w:t>
      </w:r>
    </w:p>
    <w:p>
      <w:pPr>
        <w:spacing w:line="229" w:lineRule="auto"/>
        <w:ind w:left="12985"/>
        <w:rPr>
          <w:rFonts w:ascii="宋体" w:hAnsi="宋体" w:eastAsia="宋体" w:cs="宋体"/>
          <w:sz w:val="19"/>
          <w:szCs w:val="19"/>
        </w:rPr>
      </w:pPr>
      <w:r>
        <w:rPr>
          <w:rFonts w:ascii="宋体" w:hAnsi="宋体" w:eastAsia="宋体" w:cs="宋体"/>
          <w:spacing w:val="7"/>
          <w:sz w:val="19"/>
          <w:szCs w:val="19"/>
        </w:rPr>
        <w:t>单位：万元</w:t>
      </w:r>
    </w:p>
    <w:p>
      <w:pPr>
        <w:spacing w:line="78" w:lineRule="exact"/>
      </w:pPr>
    </w:p>
    <w:tbl>
      <w:tblPr>
        <w:tblStyle w:val="5"/>
        <w:tblW w:w="140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51"/>
        <w:gridCol w:w="3441"/>
        <w:gridCol w:w="3543"/>
        <w:gridCol w:w="3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6992" w:type="dxa"/>
            <w:gridSpan w:val="2"/>
            <w:vAlign w:val="top"/>
          </w:tcPr>
          <w:p>
            <w:pPr>
              <w:pStyle w:val="6"/>
              <w:spacing w:before="70" w:line="228" w:lineRule="auto"/>
              <w:ind w:left="3290"/>
            </w:pPr>
            <w:r>
              <w:rPr>
                <w:spacing w:val="-3"/>
              </w:rPr>
              <w:t>收</w:t>
            </w:r>
            <w:r>
              <w:rPr>
                <w:spacing w:val="6"/>
              </w:rPr>
              <w:t xml:space="preserve">    </w:t>
            </w:r>
            <w:r>
              <w:rPr>
                <w:spacing w:val="-3"/>
              </w:rPr>
              <w:t>入</w:t>
            </w:r>
          </w:p>
        </w:tc>
        <w:tc>
          <w:tcPr>
            <w:tcW w:w="7091" w:type="dxa"/>
            <w:gridSpan w:val="2"/>
            <w:vAlign w:val="top"/>
          </w:tcPr>
          <w:p>
            <w:pPr>
              <w:pStyle w:val="6"/>
              <w:spacing w:before="69" w:line="229" w:lineRule="auto"/>
              <w:ind w:left="3129"/>
            </w:pPr>
            <w:r>
              <w:t>支</w:t>
            </w:r>
            <w:r>
              <w:rPr>
                <w:spacing w:val="12"/>
              </w:rPr>
              <w:t xml:space="preserve">    </w:t>
            </w:r>
            <w: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3551" w:type="dxa"/>
            <w:vAlign w:val="top"/>
          </w:tcPr>
          <w:p>
            <w:pPr>
              <w:pStyle w:val="6"/>
              <w:spacing w:before="66" w:line="229" w:lineRule="auto"/>
              <w:ind w:left="1364"/>
            </w:pPr>
            <w:r>
              <w:rPr>
                <w:spacing w:val="-2"/>
              </w:rPr>
              <w:t>项</w:t>
            </w:r>
            <w:r>
              <w:rPr>
                <w:spacing w:val="17"/>
              </w:rPr>
              <w:t xml:space="preserve">    </w:t>
            </w:r>
            <w:r>
              <w:rPr>
                <w:spacing w:val="-2"/>
              </w:rPr>
              <w:t>目</w:t>
            </w:r>
          </w:p>
        </w:tc>
        <w:tc>
          <w:tcPr>
            <w:tcW w:w="3441" w:type="dxa"/>
            <w:vAlign w:val="top"/>
          </w:tcPr>
          <w:p>
            <w:pPr>
              <w:pStyle w:val="6"/>
              <w:spacing w:before="66" w:line="228" w:lineRule="auto"/>
              <w:ind w:left="1416"/>
            </w:pPr>
            <w:r>
              <w:rPr>
                <w:spacing w:val="4"/>
              </w:rPr>
              <w:t>决算数</w:t>
            </w:r>
          </w:p>
        </w:tc>
        <w:tc>
          <w:tcPr>
            <w:tcW w:w="3543" w:type="dxa"/>
            <w:vAlign w:val="top"/>
          </w:tcPr>
          <w:p>
            <w:pPr>
              <w:pStyle w:val="6"/>
              <w:spacing w:before="66" w:line="229" w:lineRule="auto"/>
              <w:ind w:left="1361"/>
            </w:pPr>
            <w:r>
              <w:rPr>
                <w:spacing w:val="-2"/>
              </w:rPr>
              <w:t>项</w:t>
            </w:r>
            <w:r>
              <w:rPr>
                <w:spacing w:val="17"/>
              </w:rPr>
              <w:t xml:space="preserve">    </w:t>
            </w:r>
            <w:r>
              <w:rPr>
                <w:spacing w:val="-2"/>
              </w:rPr>
              <w:t>目</w:t>
            </w:r>
          </w:p>
        </w:tc>
        <w:tc>
          <w:tcPr>
            <w:tcW w:w="3548" w:type="dxa"/>
            <w:vAlign w:val="top"/>
          </w:tcPr>
          <w:p>
            <w:pPr>
              <w:pStyle w:val="6"/>
              <w:spacing w:before="66" w:line="228" w:lineRule="auto"/>
              <w:ind w:left="1469"/>
            </w:pPr>
            <w:r>
              <w:rPr>
                <w:spacing w:val="4"/>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3551" w:type="dxa"/>
            <w:vAlign w:val="top"/>
          </w:tcPr>
          <w:p>
            <w:pPr>
              <w:pStyle w:val="6"/>
              <w:spacing w:before="68" w:line="228" w:lineRule="auto"/>
              <w:ind w:left="118"/>
            </w:pPr>
            <w:r>
              <w:rPr>
                <w:spacing w:val="9"/>
              </w:rPr>
              <w:t>一、一般公共预算财政拨款收入</w:t>
            </w:r>
          </w:p>
        </w:tc>
        <w:tc>
          <w:tcPr>
            <w:tcW w:w="3441" w:type="dxa"/>
            <w:vAlign w:val="top"/>
          </w:tcPr>
          <w:p>
            <w:pPr>
              <w:pStyle w:val="6"/>
              <w:spacing w:before="96" w:line="184" w:lineRule="auto"/>
              <w:ind w:left="2475"/>
              <w:rPr>
                <w:sz w:val="22"/>
                <w:szCs w:val="22"/>
              </w:rPr>
            </w:pPr>
            <w:r>
              <w:rPr>
                <w:spacing w:val="-4"/>
                <w:sz w:val="22"/>
                <w:szCs w:val="22"/>
              </w:rPr>
              <w:t>18916.13</w:t>
            </w:r>
          </w:p>
        </w:tc>
        <w:tc>
          <w:tcPr>
            <w:tcW w:w="3543" w:type="dxa"/>
            <w:vAlign w:val="top"/>
          </w:tcPr>
          <w:p>
            <w:pPr>
              <w:pStyle w:val="6"/>
              <w:spacing w:before="68" w:line="228" w:lineRule="auto"/>
              <w:ind w:left="118"/>
            </w:pPr>
            <w:r>
              <w:rPr>
                <w:spacing w:val="8"/>
              </w:rPr>
              <w:t>一、一般公共服务支出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3551" w:type="dxa"/>
            <w:vAlign w:val="top"/>
          </w:tcPr>
          <w:p>
            <w:pPr>
              <w:pStyle w:val="6"/>
              <w:spacing w:before="68" w:line="228" w:lineRule="auto"/>
              <w:ind w:left="118"/>
            </w:pPr>
            <w:r>
              <w:rPr>
                <w:spacing w:val="9"/>
              </w:rPr>
              <w:t>二、政府性基金预算财政拨款收入</w:t>
            </w:r>
          </w:p>
        </w:tc>
        <w:tc>
          <w:tcPr>
            <w:tcW w:w="3441" w:type="dxa"/>
            <w:vAlign w:val="top"/>
          </w:tcPr>
          <w:p>
            <w:pPr>
              <w:pStyle w:val="6"/>
              <w:spacing w:before="98" w:line="184" w:lineRule="auto"/>
              <w:ind w:left="2696"/>
              <w:rPr>
                <w:sz w:val="22"/>
                <w:szCs w:val="22"/>
              </w:rPr>
            </w:pPr>
            <w:r>
              <w:rPr>
                <w:spacing w:val="-5"/>
                <w:sz w:val="22"/>
                <w:szCs w:val="22"/>
              </w:rPr>
              <w:t>109.04</w:t>
            </w:r>
          </w:p>
        </w:tc>
        <w:tc>
          <w:tcPr>
            <w:tcW w:w="3543" w:type="dxa"/>
            <w:vAlign w:val="top"/>
          </w:tcPr>
          <w:p>
            <w:pPr>
              <w:pStyle w:val="6"/>
              <w:spacing w:before="69" w:line="229" w:lineRule="auto"/>
              <w:ind w:left="118"/>
            </w:pPr>
            <w:r>
              <w:rPr>
                <w:spacing w:val="7"/>
              </w:rPr>
              <w:t>二、外交支出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pStyle w:val="6"/>
              <w:spacing w:before="70" w:line="228" w:lineRule="auto"/>
              <w:ind w:left="115"/>
            </w:pPr>
            <w:r>
              <w:rPr>
                <w:spacing w:val="7"/>
              </w:rPr>
              <w:t>三、国有资本经营预算财政拨款收入</w:t>
            </w:r>
          </w:p>
        </w:tc>
        <w:tc>
          <w:tcPr>
            <w:tcW w:w="3441" w:type="dxa"/>
            <w:vAlign w:val="top"/>
          </w:tcPr>
          <w:p>
            <w:pPr>
              <w:rPr>
                <w:rFonts w:ascii="Arial"/>
                <w:sz w:val="21"/>
              </w:rPr>
            </w:pPr>
          </w:p>
        </w:tc>
        <w:tc>
          <w:tcPr>
            <w:tcW w:w="3543" w:type="dxa"/>
            <w:vAlign w:val="top"/>
          </w:tcPr>
          <w:p>
            <w:pPr>
              <w:pStyle w:val="6"/>
              <w:spacing w:before="70" w:line="229" w:lineRule="auto"/>
              <w:ind w:left="114"/>
            </w:pPr>
            <w:r>
              <w:rPr>
                <w:spacing w:val="8"/>
              </w:rPr>
              <w:t>三、国防支出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pStyle w:val="6"/>
              <w:spacing w:before="68" w:line="228" w:lineRule="auto"/>
              <w:ind w:left="135"/>
            </w:pPr>
            <w:r>
              <w:rPr>
                <w:spacing w:val="6"/>
              </w:rPr>
              <w:t>四、上级补助收入</w:t>
            </w:r>
          </w:p>
        </w:tc>
        <w:tc>
          <w:tcPr>
            <w:tcW w:w="3441" w:type="dxa"/>
            <w:vAlign w:val="top"/>
          </w:tcPr>
          <w:p>
            <w:pPr>
              <w:rPr>
                <w:rFonts w:ascii="Arial"/>
                <w:sz w:val="21"/>
              </w:rPr>
            </w:pPr>
          </w:p>
        </w:tc>
        <w:tc>
          <w:tcPr>
            <w:tcW w:w="3543" w:type="dxa"/>
            <w:vAlign w:val="top"/>
          </w:tcPr>
          <w:p>
            <w:pPr>
              <w:pStyle w:val="6"/>
              <w:spacing w:before="68" w:line="228" w:lineRule="auto"/>
              <w:ind w:left="134"/>
            </w:pPr>
            <w:r>
              <w:rPr>
                <w:spacing w:val="6"/>
              </w:rPr>
              <w:t>四、公共安全支出</w:t>
            </w:r>
          </w:p>
        </w:tc>
        <w:tc>
          <w:tcPr>
            <w:tcW w:w="3548" w:type="dxa"/>
            <w:vAlign w:val="top"/>
          </w:tcPr>
          <w:p>
            <w:pPr>
              <w:pStyle w:val="6"/>
              <w:spacing w:before="97" w:line="184" w:lineRule="auto"/>
              <w:ind w:left="2567"/>
              <w:rPr>
                <w:sz w:val="22"/>
                <w:szCs w:val="22"/>
              </w:rPr>
            </w:pPr>
            <w:r>
              <w:rPr>
                <w:spacing w:val="-2"/>
                <w:sz w:val="22"/>
                <w:szCs w:val="22"/>
              </w:rPr>
              <w:t>22102.75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pStyle w:val="6"/>
              <w:spacing w:before="69" w:line="228" w:lineRule="auto"/>
              <w:ind w:left="118"/>
            </w:pPr>
            <w:r>
              <w:rPr>
                <w:spacing w:val="7"/>
              </w:rPr>
              <w:t>五、事业收入</w:t>
            </w:r>
          </w:p>
        </w:tc>
        <w:tc>
          <w:tcPr>
            <w:tcW w:w="3441" w:type="dxa"/>
            <w:vAlign w:val="top"/>
          </w:tcPr>
          <w:p>
            <w:pPr>
              <w:rPr>
                <w:rFonts w:ascii="Arial"/>
                <w:sz w:val="21"/>
              </w:rPr>
            </w:pPr>
          </w:p>
        </w:tc>
        <w:tc>
          <w:tcPr>
            <w:tcW w:w="3543" w:type="dxa"/>
            <w:vAlign w:val="top"/>
          </w:tcPr>
          <w:p>
            <w:pPr>
              <w:pStyle w:val="6"/>
              <w:spacing w:before="69" w:line="228" w:lineRule="auto"/>
              <w:ind w:left="118"/>
            </w:pPr>
            <w:r>
              <w:rPr>
                <w:spacing w:val="7"/>
              </w:rPr>
              <w:t>五、教育支出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pStyle w:val="6"/>
              <w:spacing w:before="69" w:line="228" w:lineRule="auto"/>
              <w:ind w:left="117"/>
            </w:pPr>
            <w:r>
              <w:rPr>
                <w:spacing w:val="7"/>
              </w:rPr>
              <w:t>六、经营收入</w:t>
            </w:r>
          </w:p>
        </w:tc>
        <w:tc>
          <w:tcPr>
            <w:tcW w:w="3441" w:type="dxa"/>
            <w:vAlign w:val="top"/>
          </w:tcPr>
          <w:p>
            <w:pPr>
              <w:rPr>
                <w:rFonts w:ascii="Arial"/>
                <w:sz w:val="21"/>
              </w:rPr>
            </w:pPr>
          </w:p>
        </w:tc>
        <w:tc>
          <w:tcPr>
            <w:tcW w:w="3543" w:type="dxa"/>
            <w:vAlign w:val="top"/>
          </w:tcPr>
          <w:p>
            <w:pPr>
              <w:pStyle w:val="6"/>
              <w:spacing w:before="68" w:line="228" w:lineRule="auto"/>
              <w:ind w:left="116"/>
            </w:pPr>
            <w:r>
              <w:rPr>
                <w:spacing w:val="8"/>
              </w:rPr>
              <w:t>六、科学技术支出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pStyle w:val="6"/>
              <w:spacing w:before="69" w:line="228" w:lineRule="auto"/>
              <w:ind w:left="114"/>
            </w:pPr>
            <w:r>
              <w:rPr>
                <w:spacing w:val="9"/>
              </w:rPr>
              <w:t>七、附属单位上缴收入</w:t>
            </w:r>
          </w:p>
        </w:tc>
        <w:tc>
          <w:tcPr>
            <w:tcW w:w="3441" w:type="dxa"/>
            <w:vAlign w:val="top"/>
          </w:tcPr>
          <w:p>
            <w:pPr>
              <w:rPr>
                <w:rFonts w:ascii="Arial"/>
                <w:sz w:val="21"/>
              </w:rPr>
            </w:pPr>
          </w:p>
        </w:tc>
        <w:tc>
          <w:tcPr>
            <w:tcW w:w="3543" w:type="dxa"/>
            <w:vAlign w:val="top"/>
          </w:tcPr>
          <w:p>
            <w:pPr>
              <w:pStyle w:val="6"/>
              <w:spacing w:before="69" w:line="228" w:lineRule="auto"/>
              <w:ind w:left="113"/>
            </w:pPr>
            <w:r>
              <w:rPr>
                <w:spacing w:val="9"/>
              </w:rPr>
              <w:t>七、文化旅游体育与传媒支出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pStyle w:val="6"/>
              <w:spacing w:before="70" w:line="228" w:lineRule="auto"/>
              <w:ind w:left="118"/>
            </w:pPr>
            <w:r>
              <w:rPr>
                <w:spacing w:val="7"/>
              </w:rPr>
              <w:t>八、其他收入</w:t>
            </w:r>
          </w:p>
        </w:tc>
        <w:tc>
          <w:tcPr>
            <w:tcW w:w="3441" w:type="dxa"/>
            <w:vAlign w:val="top"/>
          </w:tcPr>
          <w:p>
            <w:pPr>
              <w:rPr>
                <w:rFonts w:ascii="Arial"/>
                <w:sz w:val="21"/>
              </w:rPr>
            </w:pPr>
          </w:p>
        </w:tc>
        <w:tc>
          <w:tcPr>
            <w:tcW w:w="3543" w:type="dxa"/>
            <w:vAlign w:val="top"/>
          </w:tcPr>
          <w:p>
            <w:pPr>
              <w:pStyle w:val="6"/>
              <w:spacing w:before="69" w:line="228" w:lineRule="auto"/>
              <w:ind w:left="118"/>
            </w:pPr>
            <w:r>
              <w:rPr>
                <w:spacing w:val="8"/>
              </w:rPr>
              <w:t>八、社会保障和就业支出</w:t>
            </w:r>
          </w:p>
        </w:tc>
        <w:tc>
          <w:tcPr>
            <w:tcW w:w="3548" w:type="dxa"/>
            <w:vAlign w:val="top"/>
          </w:tcPr>
          <w:p>
            <w:pPr>
              <w:pStyle w:val="6"/>
              <w:spacing w:before="99" w:line="184" w:lineRule="auto"/>
              <w:ind w:left="2784"/>
              <w:rPr>
                <w:sz w:val="22"/>
                <w:szCs w:val="22"/>
              </w:rPr>
            </w:pPr>
            <w:r>
              <w:rPr>
                <w:spacing w:val="-2"/>
                <w:sz w:val="22"/>
                <w:szCs w:val="22"/>
              </w:rPr>
              <w:t>986.37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70" w:line="228" w:lineRule="auto"/>
              <w:ind w:left="119"/>
            </w:pPr>
            <w:r>
              <w:rPr>
                <w:spacing w:val="8"/>
              </w:rPr>
              <w:t>九、卫生健康支出</w:t>
            </w:r>
          </w:p>
        </w:tc>
        <w:tc>
          <w:tcPr>
            <w:tcW w:w="3548" w:type="dxa"/>
            <w:vAlign w:val="top"/>
          </w:tcPr>
          <w:p>
            <w:pPr>
              <w:pStyle w:val="6"/>
              <w:spacing w:before="99" w:line="184" w:lineRule="auto"/>
              <w:ind w:left="2787"/>
              <w:rPr>
                <w:sz w:val="22"/>
                <w:szCs w:val="22"/>
              </w:rPr>
            </w:pPr>
            <w:r>
              <w:rPr>
                <w:spacing w:val="-2"/>
                <w:sz w:val="22"/>
                <w:szCs w:val="22"/>
              </w:rPr>
              <w:t>361.49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68" w:line="229" w:lineRule="auto"/>
              <w:ind w:left="115"/>
            </w:pPr>
            <w:r>
              <w:rPr>
                <w:spacing w:val="8"/>
              </w:rPr>
              <w:t>十、节能环保支出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69" w:line="228" w:lineRule="auto"/>
              <w:ind w:left="115"/>
            </w:pPr>
            <w:r>
              <w:rPr>
                <w:spacing w:val="7"/>
              </w:rPr>
              <w:t>十一、城乡社区支出</w:t>
            </w:r>
          </w:p>
        </w:tc>
        <w:tc>
          <w:tcPr>
            <w:tcW w:w="3548" w:type="dxa"/>
            <w:vAlign w:val="top"/>
          </w:tcPr>
          <w:p>
            <w:pPr>
              <w:pStyle w:val="6"/>
              <w:spacing w:before="97" w:line="184" w:lineRule="auto"/>
              <w:ind w:left="2799"/>
              <w:rPr>
                <w:sz w:val="22"/>
                <w:szCs w:val="22"/>
              </w:rPr>
            </w:pPr>
            <w:r>
              <w:rPr>
                <w:spacing w:val="-4"/>
                <w:sz w:val="22"/>
                <w:szCs w:val="22"/>
              </w:rPr>
              <w:t>109.04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69" w:line="228" w:lineRule="auto"/>
              <w:ind w:left="115"/>
            </w:pPr>
            <w:r>
              <w:rPr>
                <w:spacing w:val="8"/>
              </w:rPr>
              <w:t>十二、农林水支出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70" w:line="228" w:lineRule="auto"/>
              <w:ind w:left="115"/>
            </w:pPr>
            <w:r>
              <w:rPr>
                <w:spacing w:val="8"/>
              </w:rPr>
              <w:t>十三、交通运输支出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70" w:line="228" w:lineRule="auto"/>
              <w:ind w:left="115"/>
            </w:pPr>
            <w:r>
              <w:rPr>
                <w:spacing w:val="9"/>
              </w:rPr>
              <w:t>十四、资源勘探工业信息等支出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70" w:line="228" w:lineRule="auto"/>
              <w:ind w:left="115"/>
            </w:pPr>
            <w:r>
              <w:rPr>
                <w:spacing w:val="9"/>
              </w:rPr>
              <w:t>十五、商业服务业等支出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68" w:line="229" w:lineRule="auto"/>
              <w:ind w:left="115"/>
            </w:pPr>
            <w:r>
              <w:rPr>
                <w:spacing w:val="8"/>
              </w:rPr>
              <w:t>十六、金融支出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68" w:line="229" w:lineRule="auto"/>
              <w:ind w:left="115"/>
            </w:pPr>
            <w:r>
              <w:rPr>
                <w:spacing w:val="9"/>
              </w:rPr>
              <w:t>十七、援助其他地区支出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70" w:line="228" w:lineRule="auto"/>
              <w:ind w:left="115"/>
            </w:pPr>
            <w:r>
              <w:rPr>
                <w:spacing w:val="9"/>
              </w:rPr>
              <w:t>十八、自然资源海洋气象等支出</w:t>
            </w:r>
          </w:p>
        </w:tc>
        <w:tc>
          <w:tcPr>
            <w:tcW w:w="3548" w:type="dxa"/>
            <w:vAlign w:val="top"/>
          </w:tcPr>
          <w:p>
            <w:pPr>
              <w:rPr>
                <w:rFonts w:ascii="Arial"/>
                <w:sz w:val="21"/>
              </w:rPr>
            </w:pPr>
          </w:p>
        </w:tc>
      </w:tr>
    </w:tbl>
    <w:p>
      <w:pPr>
        <w:pStyle w:val="2"/>
      </w:pPr>
    </w:p>
    <w:p>
      <w:pPr>
        <w:sectPr>
          <w:pgSz w:w="16839" w:h="11906"/>
          <w:pgMar w:top="1012" w:right="1460" w:bottom="0" w:left="1289" w:header="0" w:footer="0" w:gutter="0"/>
          <w:cols w:space="720" w:num="1"/>
        </w:sectPr>
      </w:pPr>
    </w:p>
    <w:p>
      <w:pPr>
        <w:spacing w:before="164"/>
      </w:pPr>
    </w:p>
    <w:tbl>
      <w:tblPr>
        <w:tblStyle w:val="5"/>
        <w:tblW w:w="140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51"/>
        <w:gridCol w:w="3441"/>
        <w:gridCol w:w="3543"/>
        <w:gridCol w:w="3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71" w:line="228" w:lineRule="auto"/>
              <w:ind w:left="115"/>
            </w:pPr>
            <w:r>
              <w:rPr>
                <w:spacing w:val="8"/>
              </w:rPr>
              <w:t>十九、住房保障支出</w:t>
            </w:r>
          </w:p>
        </w:tc>
        <w:tc>
          <w:tcPr>
            <w:tcW w:w="3548" w:type="dxa"/>
            <w:vAlign w:val="top"/>
          </w:tcPr>
          <w:p>
            <w:pPr>
              <w:pStyle w:val="6"/>
              <w:spacing w:before="100" w:line="184" w:lineRule="auto"/>
              <w:ind w:left="2785"/>
              <w:rPr>
                <w:sz w:val="22"/>
                <w:szCs w:val="22"/>
              </w:rPr>
            </w:pPr>
            <w:r>
              <w:rPr>
                <w:spacing w:val="-2"/>
                <w:sz w:val="22"/>
                <w:szCs w:val="22"/>
              </w:rPr>
              <w:t>602.37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64" w:line="228" w:lineRule="auto"/>
              <w:ind w:left="118"/>
            </w:pPr>
            <w:r>
              <w:rPr>
                <w:spacing w:val="8"/>
              </w:rPr>
              <w:t>二十、粮油物资储备支出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66" w:line="228" w:lineRule="auto"/>
              <w:ind w:left="118"/>
            </w:pPr>
            <w:r>
              <w:rPr>
                <w:spacing w:val="8"/>
              </w:rPr>
              <w:t>二十一、国有资本经营预算支出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68" w:line="228" w:lineRule="auto"/>
              <w:ind w:left="118"/>
            </w:pPr>
            <w:r>
              <w:rPr>
                <w:spacing w:val="9"/>
              </w:rPr>
              <w:t>二十二、灾害防治及应急管理支出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69" w:line="229" w:lineRule="auto"/>
              <w:ind w:left="118"/>
            </w:pPr>
            <w:r>
              <w:rPr>
                <w:spacing w:val="8"/>
              </w:rPr>
              <w:t>二十三、其他支出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70" w:line="228" w:lineRule="auto"/>
              <w:ind w:left="118"/>
            </w:pPr>
            <w:r>
              <w:rPr>
                <w:spacing w:val="8"/>
              </w:rPr>
              <w:t>二十四、债务还本支出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71" w:line="228" w:lineRule="auto"/>
              <w:ind w:left="118"/>
            </w:pPr>
            <w:r>
              <w:rPr>
                <w:spacing w:val="8"/>
              </w:rPr>
              <w:t>二十五、债务付息支出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rPr>
                <w:rFonts w:ascii="Arial"/>
                <w:sz w:val="21"/>
              </w:rPr>
            </w:pPr>
          </w:p>
        </w:tc>
        <w:tc>
          <w:tcPr>
            <w:tcW w:w="3441" w:type="dxa"/>
            <w:vAlign w:val="top"/>
          </w:tcPr>
          <w:p>
            <w:pPr>
              <w:rPr>
                <w:rFonts w:ascii="Arial"/>
                <w:sz w:val="21"/>
              </w:rPr>
            </w:pPr>
          </w:p>
        </w:tc>
        <w:tc>
          <w:tcPr>
            <w:tcW w:w="3543" w:type="dxa"/>
            <w:vAlign w:val="top"/>
          </w:tcPr>
          <w:p>
            <w:pPr>
              <w:pStyle w:val="6"/>
              <w:spacing w:before="69" w:line="228" w:lineRule="auto"/>
              <w:ind w:left="118"/>
            </w:pPr>
            <w:r>
              <w:rPr>
                <w:spacing w:val="9"/>
              </w:rPr>
              <w:t>二十六、抗疫特别国债安排的支出</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pStyle w:val="6"/>
              <w:spacing w:before="69" w:line="228" w:lineRule="auto"/>
              <w:ind w:left="1153"/>
            </w:pPr>
            <w:r>
              <w:rPr>
                <w:spacing w:val="8"/>
                <w14:textOutline w14:w="4087" w14:cap="flat" w14:cmpd="sng">
                  <w14:solidFill>
                    <w14:srgbClr w14:val="000000"/>
                  </w14:solidFill>
                  <w14:prstDash w14:val="solid"/>
                  <w14:miter w14:val="0"/>
                </w14:textOutline>
              </w:rPr>
              <w:t>本年收入合计</w:t>
            </w:r>
          </w:p>
        </w:tc>
        <w:tc>
          <w:tcPr>
            <w:tcW w:w="3441" w:type="dxa"/>
            <w:vAlign w:val="top"/>
          </w:tcPr>
          <w:p>
            <w:pPr>
              <w:pStyle w:val="6"/>
              <w:spacing w:before="98" w:line="184" w:lineRule="auto"/>
              <w:ind w:left="2475"/>
              <w:rPr>
                <w:sz w:val="22"/>
                <w:szCs w:val="22"/>
              </w:rPr>
            </w:pPr>
            <w:r>
              <w:rPr>
                <w:spacing w:val="-4"/>
                <w:sz w:val="22"/>
                <w:szCs w:val="22"/>
              </w:rPr>
              <w:t>19025.17</w:t>
            </w:r>
          </w:p>
        </w:tc>
        <w:tc>
          <w:tcPr>
            <w:tcW w:w="3543" w:type="dxa"/>
            <w:vAlign w:val="top"/>
          </w:tcPr>
          <w:p>
            <w:pPr>
              <w:pStyle w:val="6"/>
              <w:spacing w:before="69" w:line="228" w:lineRule="auto"/>
              <w:ind w:left="1147"/>
            </w:pPr>
            <w:r>
              <w:rPr>
                <w:spacing w:val="8"/>
                <w14:textOutline w14:w="4087" w14:cap="flat" w14:cmpd="sng">
                  <w14:solidFill>
                    <w14:srgbClr w14:val="000000"/>
                  </w14:solidFill>
                  <w14:prstDash w14:val="solid"/>
                  <w14:miter w14:val="0"/>
                </w14:textOutline>
              </w:rPr>
              <w:t>本年支出合计</w:t>
            </w:r>
          </w:p>
        </w:tc>
        <w:tc>
          <w:tcPr>
            <w:tcW w:w="3548" w:type="dxa"/>
            <w:vAlign w:val="top"/>
          </w:tcPr>
          <w:p>
            <w:pPr>
              <w:pStyle w:val="6"/>
              <w:spacing w:before="98" w:line="184" w:lineRule="auto"/>
              <w:ind w:left="2567"/>
              <w:rPr>
                <w:sz w:val="22"/>
                <w:szCs w:val="22"/>
              </w:rPr>
            </w:pPr>
            <w:r>
              <w:rPr>
                <w:spacing w:val="-2"/>
                <w:sz w:val="22"/>
                <w:szCs w:val="22"/>
              </w:rPr>
              <w:t>24162.02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pStyle w:val="6"/>
              <w:spacing w:before="70" w:line="228" w:lineRule="auto"/>
              <w:ind w:left="116"/>
            </w:pPr>
            <w:r>
              <w:rPr>
                <w:spacing w:val="8"/>
              </w:rPr>
              <w:t>使用非财政拨款结余</w:t>
            </w:r>
          </w:p>
        </w:tc>
        <w:tc>
          <w:tcPr>
            <w:tcW w:w="3441" w:type="dxa"/>
            <w:vAlign w:val="top"/>
          </w:tcPr>
          <w:p>
            <w:pPr>
              <w:rPr>
                <w:rFonts w:ascii="Arial"/>
                <w:sz w:val="21"/>
              </w:rPr>
            </w:pPr>
          </w:p>
        </w:tc>
        <w:tc>
          <w:tcPr>
            <w:tcW w:w="3543" w:type="dxa"/>
            <w:vAlign w:val="top"/>
          </w:tcPr>
          <w:p>
            <w:pPr>
              <w:pStyle w:val="6"/>
              <w:spacing w:before="70" w:line="229" w:lineRule="auto"/>
              <w:ind w:left="119"/>
            </w:pPr>
            <w:r>
              <w:rPr>
                <w:spacing w:val="6"/>
              </w:rPr>
              <w:t>结余分配</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pStyle w:val="6"/>
              <w:spacing w:before="70" w:line="228" w:lineRule="auto"/>
              <w:ind w:left="116"/>
            </w:pPr>
            <w:r>
              <w:rPr>
                <w:spacing w:val="8"/>
              </w:rPr>
              <w:t>年初结转和结余</w:t>
            </w:r>
          </w:p>
        </w:tc>
        <w:tc>
          <w:tcPr>
            <w:tcW w:w="3441" w:type="dxa"/>
            <w:vAlign w:val="top"/>
          </w:tcPr>
          <w:p>
            <w:pPr>
              <w:pStyle w:val="6"/>
              <w:spacing w:before="99" w:line="184" w:lineRule="auto"/>
              <w:ind w:left="2475"/>
              <w:rPr>
                <w:sz w:val="22"/>
                <w:szCs w:val="22"/>
              </w:rPr>
            </w:pPr>
            <w:r>
              <w:rPr>
                <w:spacing w:val="-4"/>
                <w:sz w:val="22"/>
                <w:szCs w:val="22"/>
              </w:rPr>
              <w:t>10362.59</w:t>
            </w:r>
          </w:p>
        </w:tc>
        <w:tc>
          <w:tcPr>
            <w:tcW w:w="3543" w:type="dxa"/>
            <w:vAlign w:val="top"/>
          </w:tcPr>
          <w:p>
            <w:pPr>
              <w:pStyle w:val="6"/>
              <w:spacing w:before="70" w:line="228" w:lineRule="auto"/>
              <w:ind w:left="115"/>
            </w:pPr>
            <w:r>
              <w:rPr>
                <w:spacing w:val="8"/>
              </w:rPr>
              <w:t>年末结转与结余</w:t>
            </w:r>
          </w:p>
        </w:tc>
        <w:tc>
          <w:tcPr>
            <w:tcW w:w="3548" w:type="dxa"/>
            <w:vAlign w:val="top"/>
          </w:tcPr>
          <w:p>
            <w:pPr>
              <w:pStyle w:val="6"/>
              <w:spacing w:before="99" w:line="184" w:lineRule="auto"/>
              <w:ind w:left="2679"/>
              <w:rPr>
                <w:sz w:val="22"/>
                <w:szCs w:val="22"/>
              </w:rPr>
            </w:pPr>
            <w:r>
              <w:rPr>
                <w:spacing w:val="-2"/>
                <w:sz w:val="22"/>
                <w:szCs w:val="22"/>
              </w:rPr>
              <w:t>5225.75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3551" w:type="dxa"/>
            <w:vAlign w:val="top"/>
          </w:tcPr>
          <w:p>
            <w:pPr>
              <w:pStyle w:val="6"/>
              <w:spacing w:before="71" w:line="228" w:lineRule="auto"/>
              <w:ind w:left="1368"/>
            </w:pPr>
            <w:r>
              <w:rPr>
                <w:spacing w:val="6"/>
                <w14:textOutline w14:w="4087" w14:cap="flat" w14:cmpd="sng">
                  <w14:solidFill>
                    <w14:srgbClr w14:val="000000"/>
                  </w14:solidFill>
                  <w14:prstDash w14:val="solid"/>
                  <w14:miter w14:val="0"/>
                </w14:textOutline>
              </w:rPr>
              <w:t>收入总计</w:t>
            </w:r>
          </w:p>
        </w:tc>
        <w:tc>
          <w:tcPr>
            <w:tcW w:w="3441" w:type="dxa"/>
            <w:vAlign w:val="top"/>
          </w:tcPr>
          <w:p>
            <w:pPr>
              <w:rPr>
                <w:rFonts w:ascii="Arial"/>
                <w:sz w:val="21"/>
              </w:rPr>
            </w:pPr>
          </w:p>
        </w:tc>
        <w:tc>
          <w:tcPr>
            <w:tcW w:w="3543" w:type="dxa"/>
            <w:vAlign w:val="top"/>
          </w:tcPr>
          <w:p>
            <w:pPr>
              <w:pStyle w:val="6"/>
              <w:spacing w:before="70" w:line="229" w:lineRule="auto"/>
              <w:ind w:left="1358"/>
            </w:pPr>
            <w:r>
              <w:rPr>
                <w:spacing w:val="8"/>
                <w14:textOutline w14:w="4087" w14:cap="flat" w14:cmpd="sng">
                  <w14:solidFill>
                    <w14:srgbClr w14:val="000000"/>
                  </w14:solidFill>
                  <w14:prstDash w14:val="solid"/>
                  <w14:miter w14:val="0"/>
                </w14:textOutline>
              </w:rPr>
              <w:t>支出总计</w:t>
            </w:r>
          </w:p>
        </w:tc>
        <w:tc>
          <w:tcPr>
            <w:tcW w:w="3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3551" w:type="dxa"/>
            <w:vAlign w:val="top"/>
          </w:tcPr>
          <w:p>
            <w:pPr>
              <w:rPr>
                <w:rFonts w:ascii="Arial"/>
                <w:sz w:val="21"/>
              </w:rPr>
            </w:pPr>
          </w:p>
        </w:tc>
        <w:tc>
          <w:tcPr>
            <w:tcW w:w="3441" w:type="dxa"/>
            <w:vAlign w:val="top"/>
          </w:tcPr>
          <w:p>
            <w:pPr>
              <w:pStyle w:val="6"/>
              <w:spacing w:before="104" w:line="189" w:lineRule="auto"/>
              <w:ind w:left="2502"/>
            </w:pPr>
            <w:r>
              <w:rPr>
                <w:spacing w:val="3"/>
              </w:rPr>
              <w:t>29387.76</w:t>
            </w:r>
          </w:p>
        </w:tc>
        <w:tc>
          <w:tcPr>
            <w:tcW w:w="3543" w:type="dxa"/>
            <w:vAlign w:val="top"/>
          </w:tcPr>
          <w:p>
            <w:pPr>
              <w:rPr>
                <w:rFonts w:ascii="Arial"/>
                <w:sz w:val="21"/>
              </w:rPr>
            </w:pPr>
          </w:p>
        </w:tc>
        <w:tc>
          <w:tcPr>
            <w:tcW w:w="3548" w:type="dxa"/>
            <w:vAlign w:val="top"/>
          </w:tcPr>
          <w:p>
            <w:pPr>
              <w:pStyle w:val="6"/>
              <w:spacing w:before="100" w:line="184" w:lineRule="auto"/>
              <w:ind w:left="2567"/>
              <w:rPr>
                <w:sz w:val="22"/>
                <w:szCs w:val="22"/>
              </w:rPr>
            </w:pPr>
            <w:r>
              <w:rPr>
                <w:spacing w:val="-2"/>
                <w:sz w:val="22"/>
                <w:szCs w:val="22"/>
              </w:rPr>
              <w:t>29387.76</w:t>
            </w:r>
          </w:p>
        </w:tc>
      </w:tr>
    </w:tbl>
    <w:p>
      <w:pPr>
        <w:spacing w:before="52" w:line="228" w:lineRule="auto"/>
        <w:ind w:left="158"/>
        <w:rPr>
          <w:rFonts w:ascii="宋体" w:hAnsi="宋体" w:eastAsia="宋体" w:cs="宋体"/>
          <w:sz w:val="20"/>
          <w:szCs w:val="20"/>
        </w:rPr>
      </w:pPr>
      <w:r>
        <w:rPr>
          <w:rFonts w:ascii="宋体" w:hAnsi="宋体" w:eastAsia="宋体" w:cs="宋体"/>
          <w:spacing w:val="10"/>
          <w:sz w:val="20"/>
          <w:szCs w:val="20"/>
        </w:rPr>
        <w:t>注： 本表反映部门本年度的总收支和年末结转结余情</w:t>
      </w:r>
      <w:r>
        <w:rPr>
          <w:rFonts w:ascii="宋体" w:hAnsi="宋体" w:eastAsia="宋体" w:cs="宋体"/>
          <w:spacing w:val="9"/>
          <w:sz w:val="20"/>
          <w:szCs w:val="20"/>
        </w:rPr>
        <w:t>况。本表金额转换为万元时，因四舍五入可能存在尾差。</w:t>
      </w:r>
    </w:p>
    <w:p>
      <w:pPr>
        <w:spacing w:line="228" w:lineRule="auto"/>
        <w:rPr>
          <w:rFonts w:ascii="宋体" w:hAnsi="宋体" w:eastAsia="宋体" w:cs="宋体"/>
          <w:sz w:val="20"/>
          <w:szCs w:val="20"/>
        </w:rPr>
        <w:sectPr>
          <w:pgSz w:w="16839" w:h="11906"/>
          <w:pgMar w:top="1012" w:right="1460" w:bottom="0" w:left="1289" w:header="0" w:footer="0" w:gutter="0"/>
          <w:cols w:space="720" w:num="1"/>
        </w:sectPr>
      </w:pPr>
    </w:p>
    <w:p>
      <w:pPr>
        <w:pStyle w:val="2"/>
        <w:spacing w:line="299" w:lineRule="auto"/>
      </w:pPr>
    </w:p>
    <w:p>
      <w:pPr>
        <w:pStyle w:val="2"/>
        <w:spacing w:line="299" w:lineRule="auto"/>
      </w:pPr>
    </w:p>
    <w:p>
      <w:pPr>
        <w:spacing w:before="101" w:line="225" w:lineRule="auto"/>
        <w:ind w:left="6313"/>
        <w:rPr>
          <w:rFonts w:ascii="宋体" w:hAnsi="宋体" w:eastAsia="宋体" w:cs="宋体"/>
          <w:sz w:val="31"/>
          <w:szCs w:val="31"/>
        </w:rPr>
      </w:pPr>
      <w:r>
        <w:rPr>
          <w:rFonts w:ascii="宋体" w:hAnsi="宋体" w:eastAsia="宋体" w:cs="宋体"/>
          <w:spacing w:val="5"/>
          <w:sz w:val="31"/>
          <w:szCs w:val="31"/>
          <w14:textOutline w14:w="6239" w14:cap="flat" w14:cmpd="sng">
            <w14:solidFill>
              <w14:srgbClr w14:val="000000"/>
            </w14:solidFill>
            <w14:prstDash w14:val="solid"/>
            <w14:miter w14:val="0"/>
          </w14:textOutline>
        </w:rPr>
        <w:t>收入决算表</w:t>
      </w:r>
    </w:p>
    <w:p>
      <w:pPr>
        <w:spacing w:before="142" w:line="230" w:lineRule="auto"/>
        <w:ind w:left="13037"/>
        <w:rPr>
          <w:rFonts w:ascii="宋体" w:hAnsi="宋体" w:eastAsia="宋体" w:cs="宋体"/>
          <w:sz w:val="20"/>
          <w:szCs w:val="20"/>
        </w:rPr>
      </w:pPr>
      <w:r>
        <w:rPr>
          <w:rFonts w:ascii="宋体" w:hAnsi="宋体" w:eastAsia="宋体" w:cs="宋体"/>
          <w:spacing w:val="1"/>
          <w:sz w:val="20"/>
          <w:szCs w:val="20"/>
          <w14:textOutline w14:w="4087" w14:cap="flat" w14:cmpd="sng">
            <w14:solidFill>
              <w14:srgbClr w14:val="000000"/>
            </w14:solidFill>
            <w14:prstDash w14:val="solid"/>
            <w14:miter w14:val="0"/>
          </w14:textOutline>
        </w:rPr>
        <w:t>公开</w:t>
      </w:r>
      <w:r>
        <w:rPr>
          <w:rFonts w:ascii="宋体" w:hAnsi="宋体" w:eastAsia="宋体" w:cs="宋体"/>
          <w:spacing w:val="-37"/>
          <w:sz w:val="20"/>
          <w:szCs w:val="20"/>
        </w:rPr>
        <w:t xml:space="preserve"> </w:t>
      </w:r>
      <w:r>
        <w:rPr>
          <w:rFonts w:ascii="宋体" w:hAnsi="宋体" w:eastAsia="宋体" w:cs="宋体"/>
          <w:spacing w:val="1"/>
          <w:sz w:val="20"/>
          <w:szCs w:val="20"/>
          <w14:textOutline w14:w="4087" w14:cap="flat" w14:cmpd="sng">
            <w14:solidFill>
              <w14:srgbClr w14:val="000000"/>
            </w14:solidFill>
            <w14:prstDash w14:val="solid"/>
            <w14:miter w14:val="0"/>
          </w14:textOutline>
        </w:rPr>
        <w:t>02</w:t>
      </w:r>
      <w:r>
        <w:rPr>
          <w:rFonts w:ascii="宋体" w:hAnsi="宋体" w:eastAsia="宋体" w:cs="宋体"/>
          <w:spacing w:val="-38"/>
          <w:sz w:val="20"/>
          <w:szCs w:val="20"/>
        </w:rPr>
        <w:t xml:space="preserve"> </w:t>
      </w:r>
      <w:r>
        <w:rPr>
          <w:rFonts w:ascii="宋体" w:hAnsi="宋体" w:eastAsia="宋体" w:cs="宋体"/>
          <w:spacing w:val="1"/>
          <w:sz w:val="20"/>
          <w:szCs w:val="20"/>
          <w14:textOutline w14:w="4087" w14:cap="flat" w14:cmpd="sng">
            <w14:solidFill>
              <w14:srgbClr w14:val="000000"/>
            </w14:solidFill>
            <w14:prstDash w14:val="solid"/>
            <w14:miter w14:val="0"/>
          </w14:textOutline>
        </w:rPr>
        <w:t>表</w:t>
      </w:r>
    </w:p>
    <w:p>
      <w:pPr>
        <w:spacing w:before="146" w:line="228" w:lineRule="auto"/>
        <w:ind w:left="122"/>
        <w:rPr>
          <w:rFonts w:ascii="宋体" w:hAnsi="宋体" w:eastAsia="宋体" w:cs="宋体"/>
          <w:sz w:val="19"/>
          <w:szCs w:val="19"/>
        </w:rPr>
      </w:pPr>
      <w:r>
        <w:rPr>
          <w:rFonts w:ascii="宋体" w:hAnsi="宋体" w:eastAsia="宋体" w:cs="宋体"/>
          <w:spacing w:val="8"/>
          <w:sz w:val="19"/>
          <w:szCs w:val="19"/>
        </w:rPr>
        <w:t>部门： 邓州市公安局</w:t>
      </w:r>
      <w:r>
        <w:rPr>
          <w:rFonts w:ascii="宋体" w:hAnsi="宋体" w:eastAsia="宋体" w:cs="宋体"/>
          <w:spacing w:val="1"/>
          <w:sz w:val="19"/>
          <w:szCs w:val="19"/>
        </w:rPr>
        <w:t xml:space="preserve">                                                   </w:t>
      </w:r>
      <w:r>
        <w:rPr>
          <w:rFonts w:ascii="宋体" w:hAnsi="宋体" w:eastAsia="宋体" w:cs="宋体"/>
          <w:sz w:val="19"/>
          <w:szCs w:val="19"/>
        </w:rPr>
        <w:t xml:space="preserve">                                                                 </w:t>
      </w:r>
      <w:r>
        <w:rPr>
          <w:rFonts w:ascii="宋体" w:hAnsi="宋体" w:eastAsia="宋体" w:cs="宋体"/>
          <w:spacing w:val="8"/>
          <w:sz w:val="19"/>
          <w:szCs w:val="19"/>
        </w:rPr>
        <w:t>单位：万元</w:t>
      </w:r>
    </w:p>
    <w:p>
      <w:pPr>
        <w:spacing w:line="98" w:lineRule="exact"/>
      </w:pPr>
    </w:p>
    <w:tbl>
      <w:tblPr>
        <w:tblStyle w:val="5"/>
        <w:tblW w:w="144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5"/>
        <w:gridCol w:w="2503"/>
        <w:gridCol w:w="1857"/>
        <w:gridCol w:w="1794"/>
        <w:gridCol w:w="1525"/>
        <w:gridCol w:w="1111"/>
        <w:gridCol w:w="1289"/>
        <w:gridCol w:w="1575"/>
        <w:gridCol w:w="13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3988" w:type="dxa"/>
            <w:gridSpan w:val="2"/>
            <w:vAlign w:val="top"/>
          </w:tcPr>
          <w:p>
            <w:pPr>
              <w:pStyle w:val="6"/>
              <w:spacing w:before="116" w:line="229" w:lineRule="auto"/>
              <w:ind w:left="1583"/>
            </w:pPr>
            <w:r>
              <w:rPr>
                <w:spacing w:val="-2"/>
              </w:rPr>
              <w:t>项</w:t>
            </w:r>
            <w:r>
              <w:rPr>
                <w:spacing w:val="17"/>
              </w:rPr>
              <w:t xml:space="preserve">    </w:t>
            </w:r>
            <w:r>
              <w:rPr>
                <w:spacing w:val="-2"/>
              </w:rPr>
              <w:t>目</w:t>
            </w:r>
          </w:p>
        </w:tc>
        <w:tc>
          <w:tcPr>
            <w:tcW w:w="1857" w:type="dxa"/>
            <w:vMerge w:val="restart"/>
            <w:tcBorders>
              <w:bottom w:val="nil"/>
            </w:tcBorders>
            <w:vAlign w:val="top"/>
          </w:tcPr>
          <w:p>
            <w:pPr>
              <w:spacing w:line="270" w:lineRule="auto"/>
              <w:rPr>
                <w:rFonts w:ascii="Arial"/>
                <w:sz w:val="21"/>
              </w:rPr>
            </w:pPr>
          </w:p>
          <w:p>
            <w:pPr>
              <w:pStyle w:val="6"/>
              <w:spacing w:before="65" w:line="228" w:lineRule="auto"/>
              <w:ind w:left="304"/>
            </w:pPr>
            <w:r>
              <w:rPr>
                <w:spacing w:val="8"/>
              </w:rPr>
              <w:t>本年收入合计</w:t>
            </w:r>
          </w:p>
        </w:tc>
        <w:tc>
          <w:tcPr>
            <w:tcW w:w="1794" w:type="dxa"/>
            <w:vMerge w:val="restart"/>
            <w:tcBorders>
              <w:bottom w:val="nil"/>
            </w:tcBorders>
            <w:vAlign w:val="top"/>
          </w:tcPr>
          <w:p>
            <w:pPr>
              <w:spacing w:line="271" w:lineRule="auto"/>
              <w:rPr>
                <w:rFonts w:ascii="Arial"/>
                <w:sz w:val="21"/>
              </w:rPr>
            </w:pPr>
          </w:p>
          <w:p>
            <w:pPr>
              <w:pStyle w:val="6"/>
              <w:spacing w:before="65" w:line="228" w:lineRule="auto"/>
              <w:ind w:left="274"/>
            </w:pPr>
            <w:r>
              <w:rPr>
                <w:spacing w:val="8"/>
              </w:rPr>
              <w:t>财政拨款收入</w:t>
            </w:r>
          </w:p>
        </w:tc>
        <w:tc>
          <w:tcPr>
            <w:tcW w:w="1525" w:type="dxa"/>
            <w:vMerge w:val="restart"/>
            <w:tcBorders>
              <w:bottom w:val="nil"/>
            </w:tcBorders>
            <w:vAlign w:val="top"/>
          </w:tcPr>
          <w:p>
            <w:pPr>
              <w:spacing w:line="271" w:lineRule="auto"/>
              <w:rPr>
                <w:rFonts w:ascii="Arial"/>
                <w:sz w:val="21"/>
              </w:rPr>
            </w:pPr>
          </w:p>
          <w:p>
            <w:pPr>
              <w:pStyle w:val="6"/>
              <w:spacing w:before="65" w:line="228" w:lineRule="auto"/>
              <w:ind w:left="139"/>
            </w:pPr>
            <w:r>
              <w:rPr>
                <w:spacing w:val="7"/>
              </w:rPr>
              <w:t>上级补助收入</w:t>
            </w:r>
          </w:p>
        </w:tc>
        <w:tc>
          <w:tcPr>
            <w:tcW w:w="1111" w:type="dxa"/>
            <w:vMerge w:val="restart"/>
            <w:tcBorders>
              <w:bottom w:val="nil"/>
            </w:tcBorders>
            <w:vAlign w:val="top"/>
          </w:tcPr>
          <w:p>
            <w:pPr>
              <w:spacing w:line="271" w:lineRule="auto"/>
              <w:rPr>
                <w:rFonts w:ascii="Arial"/>
                <w:sz w:val="21"/>
              </w:rPr>
            </w:pPr>
          </w:p>
          <w:p>
            <w:pPr>
              <w:pStyle w:val="6"/>
              <w:spacing w:before="65" w:line="228" w:lineRule="auto"/>
              <w:ind w:left="141"/>
            </w:pPr>
            <w:r>
              <w:rPr>
                <w:spacing w:val="7"/>
              </w:rPr>
              <w:t>事业收入</w:t>
            </w:r>
          </w:p>
        </w:tc>
        <w:tc>
          <w:tcPr>
            <w:tcW w:w="1289" w:type="dxa"/>
            <w:vMerge w:val="restart"/>
            <w:tcBorders>
              <w:bottom w:val="nil"/>
            </w:tcBorders>
            <w:vAlign w:val="top"/>
          </w:tcPr>
          <w:p>
            <w:pPr>
              <w:spacing w:line="271" w:lineRule="auto"/>
              <w:rPr>
                <w:rFonts w:ascii="Arial"/>
                <w:sz w:val="21"/>
              </w:rPr>
            </w:pPr>
          </w:p>
          <w:p>
            <w:pPr>
              <w:pStyle w:val="6"/>
              <w:spacing w:before="65" w:line="228" w:lineRule="auto"/>
              <w:ind w:left="232"/>
            </w:pPr>
            <w:r>
              <w:rPr>
                <w:spacing w:val="6"/>
              </w:rPr>
              <w:t>经营收入</w:t>
            </w:r>
          </w:p>
        </w:tc>
        <w:tc>
          <w:tcPr>
            <w:tcW w:w="1575" w:type="dxa"/>
            <w:vMerge w:val="restart"/>
            <w:tcBorders>
              <w:bottom w:val="nil"/>
            </w:tcBorders>
            <w:vAlign w:val="top"/>
          </w:tcPr>
          <w:p>
            <w:pPr>
              <w:pStyle w:val="6"/>
              <w:spacing w:before="181" w:line="258" w:lineRule="auto"/>
              <w:ind w:left="592" w:right="154" w:hanging="411"/>
            </w:pPr>
            <w:r>
              <w:rPr>
                <w:spacing w:val="5"/>
              </w:rPr>
              <w:t>附属单位上缴</w:t>
            </w:r>
            <w:r>
              <w:rPr>
                <w:spacing w:val="2"/>
              </w:rPr>
              <w:t xml:space="preserve"> </w:t>
            </w:r>
            <w:r>
              <w:rPr>
                <w:spacing w:val="1"/>
              </w:rPr>
              <w:t>收入</w:t>
            </w:r>
          </w:p>
        </w:tc>
        <w:tc>
          <w:tcPr>
            <w:tcW w:w="1350" w:type="dxa"/>
            <w:vMerge w:val="restart"/>
            <w:tcBorders>
              <w:bottom w:val="nil"/>
            </w:tcBorders>
            <w:vAlign w:val="top"/>
          </w:tcPr>
          <w:p>
            <w:pPr>
              <w:spacing w:line="271" w:lineRule="auto"/>
              <w:rPr>
                <w:rFonts w:ascii="Arial"/>
                <w:sz w:val="21"/>
              </w:rPr>
            </w:pPr>
          </w:p>
          <w:p>
            <w:pPr>
              <w:pStyle w:val="6"/>
              <w:spacing w:before="65" w:line="228" w:lineRule="auto"/>
              <w:ind w:left="261"/>
            </w:pPr>
            <w:r>
              <w:rPr>
                <w:spacing w:val="7"/>
              </w:rPr>
              <w:t>其他收入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485" w:type="dxa"/>
            <w:vAlign w:val="top"/>
          </w:tcPr>
          <w:p>
            <w:pPr>
              <w:pStyle w:val="6"/>
              <w:spacing w:before="110" w:line="228" w:lineRule="auto"/>
              <w:ind w:left="327"/>
            </w:pPr>
            <w:r>
              <w:rPr>
                <w:spacing w:val="7"/>
              </w:rPr>
              <w:t>科目编码</w:t>
            </w:r>
          </w:p>
        </w:tc>
        <w:tc>
          <w:tcPr>
            <w:tcW w:w="2503" w:type="dxa"/>
            <w:vAlign w:val="top"/>
          </w:tcPr>
          <w:p>
            <w:pPr>
              <w:pStyle w:val="6"/>
              <w:spacing w:before="110" w:line="228" w:lineRule="auto"/>
              <w:ind w:left="836"/>
            </w:pPr>
            <w:r>
              <w:rPr>
                <w:spacing w:val="7"/>
              </w:rPr>
              <w:t>科目名称</w:t>
            </w:r>
          </w:p>
        </w:tc>
        <w:tc>
          <w:tcPr>
            <w:tcW w:w="1857" w:type="dxa"/>
            <w:vMerge w:val="continue"/>
            <w:tcBorders>
              <w:top w:val="nil"/>
            </w:tcBorders>
            <w:vAlign w:val="top"/>
          </w:tcPr>
          <w:p>
            <w:pPr>
              <w:rPr>
                <w:rFonts w:ascii="Arial"/>
                <w:sz w:val="21"/>
              </w:rPr>
            </w:pPr>
          </w:p>
        </w:tc>
        <w:tc>
          <w:tcPr>
            <w:tcW w:w="1794" w:type="dxa"/>
            <w:vMerge w:val="continue"/>
            <w:tcBorders>
              <w:top w:val="nil"/>
            </w:tcBorders>
            <w:vAlign w:val="top"/>
          </w:tcPr>
          <w:p>
            <w:pPr>
              <w:rPr>
                <w:rFonts w:ascii="Arial"/>
                <w:sz w:val="21"/>
              </w:rPr>
            </w:pPr>
          </w:p>
        </w:tc>
        <w:tc>
          <w:tcPr>
            <w:tcW w:w="1525" w:type="dxa"/>
            <w:vMerge w:val="continue"/>
            <w:tcBorders>
              <w:top w:val="nil"/>
            </w:tcBorders>
            <w:vAlign w:val="top"/>
          </w:tcPr>
          <w:p>
            <w:pPr>
              <w:rPr>
                <w:rFonts w:ascii="Arial"/>
                <w:sz w:val="21"/>
              </w:rPr>
            </w:pPr>
          </w:p>
        </w:tc>
        <w:tc>
          <w:tcPr>
            <w:tcW w:w="1111" w:type="dxa"/>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575" w:type="dxa"/>
            <w:vMerge w:val="continue"/>
            <w:tcBorders>
              <w:top w:val="nil"/>
            </w:tcBorders>
            <w:vAlign w:val="top"/>
          </w:tcPr>
          <w:p>
            <w:pPr>
              <w:rPr>
                <w:rFonts w:ascii="Arial"/>
                <w:sz w:val="21"/>
              </w:rPr>
            </w:pPr>
          </w:p>
        </w:tc>
        <w:tc>
          <w:tcPr>
            <w:tcW w:w="135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2" w:hRule="atLeast"/>
        </w:trPr>
        <w:tc>
          <w:tcPr>
            <w:tcW w:w="3988" w:type="dxa"/>
            <w:gridSpan w:val="2"/>
            <w:vAlign w:val="top"/>
          </w:tcPr>
          <w:p>
            <w:pPr>
              <w:pStyle w:val="6"/>
              <w:spacing w:before="131" w:line="228" w:lineRule="auto"/>
              <w:ind w:left="1788"/>
            </w:pPr>
            <w:r>
              <w:rPr>
                <w:spacing w:val="4"/>
              </w:rPr>
              <w:t>栏次</w:t>
            </w:r>
          </w:p>
        </w:tc>
        <w:tc>
          <w:tcPr>
            <w:tcW w:w="1857" w:type="dxa"/>
            <w:vAlign w:val="top"/>
          </w:tcPr>
          <w:p>
            <w:pPr>
              <w:pStyle w:val="6"/>
              <w:spacing w:before="164" w:line="189" w:lineRule="auto"/>
              <w:ind w:left="895"/>
            </w:pPr>
            <w:r>
              <w:t>1</w:t>
            </w:r>
          </w:p>
        </w:tc>
        <w:tc>
          <w:tcPr>
            <w:tcW w:w="1794" w:type="dxa"/>
            <w:vAlign w:val="top"/>
          </w:tcPr>
          <w:p>
            <w:pPr>
              <w:pStyle w:val="6"/>
              <w:spacing w:before="164" w:line="189" w:lineRule="auto"/>
              <w:ind w:left="854"/>
            </w:pPr>
            <w:r>
              <w:t>2</w:t>
            </w:r>
          </w:p>
        </w:tc>
        <w:tc>
          <w:tcPr>
            <w:tcW w:w="1525" w:type="dxa"/>
            <w:vAlign w:val="top"/>
          </w:tcPr>
          <w:p>
            <w:pPr>
              <w:pStyle w:val="6"/>
              <w:spacing w:before="164" w:line="189" w:lineRule="auto"/>
              <w:ind w:left="720"/>
            </w:pPr>
            <w:r>
              <w:t>3</w:t>
            </w:r>
          </w:p>
        </w:tc>
        <w:tc>
          <w:tcPr>
            <w:tcW w:w="1111" w:type="dxa"/>
            <w:vAlign w:val="top"/>
          </w:tcPr>
          <w:p>
            <w:pPr>
              <w:pStyle w:val="6"/>
              <w:spacing w:before="164" w:line="189" w:lineRule="auto"/>
              <w:ind w:left="507"/>
            </w:pPr>
            <w:r>
              <w:t>4</w:t>
            </w:r>
          </w:p>
        </w:tc>
        <w:tc>
          <w:tcPr>
            <w:tcW w:w="1289" w:type="dxa"/>
            <w:vAlign w:val="top"/>
          </w:tcPr>
          <w:p>
            <w:pPr>
              <w:pStyle w:val="6"/>
              <w:spacing w:before="166" w:line="187" w:lineRule="auto"/>
              <w:ind w:left="601"/>
            </w:pPr>
            <w:r>
              <w:t>5</w:t>
            </w:r>
          </w:p>
        </w:tc>
        <w:tc>
          <w:tcPr>
            <w:tcW w:w="1575" w:type="dxa"/>
            <w:vAlign w:val="top"/>
          </w:tcPr>
          <w:p>
            <w:pPr>
              <w:pStyle w:val="6"/>
              <w:spacing w:before="164" w:line="189" w:lineRule="auto"/>
              <w:ind w:left="743"/>
            </w:pPr>
            <w:r>
              <w:t>6</w:t>
            </w:r>
          </w:p>
        </w:tc>
        <w:tc>
          <w:tcPr>
            <w:tcW w:w="1350" w:type="dxa"/>
            <w:vAlign w:val="top"/>
          </w:tcPr>
          <w:p>
            <w:pPr>
              <w:pStyle w:val="6"/>
              <w:spacing w:before="166" w:line="187" w:lineRule="auto"/>
              <w:ind w:left="633"/>
            </w:pPr>
            <w: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rPr>
                <w:rFonts w:ascii="Arial"/>
                <w:sz w:val="21"/>
              </w:rPr>
            </w:pPr>
          </w:p>
        </w:tc>
        <w:tc>
          <w:tcPr>
            <w:tcW w:w="2503" w:type="dxa"/>
            <w:vAlign w:val="top"/>
          </w:tcPr>
          <w:p>
            <w:pPr>
              <w:pStyle w:val="6"/>
              <w:spacing w:before="67" w:line="230" w:lineRule="auto"/>
              <w:ind w:left="1046"/>
            </w:pPr>
            <w:r>
              <w:rPr>
                <w:spacing w:val="4"/>
              </w:rPr>
              <w:t>合计</w:t>
            </w:r>
          </w:p>
        </w:tc>
        <w:tc>
          <w:tcPr>
            <w:tcW w:w="1857" w:type="dxa"/>
            <w:vAlign w:val="top"/>
          </w:tcPr>
          <w:p>
            <w:pPr>
              <w:pStyle w:val="6"/>
              <w:spacing w:before="98" w:line="184" w:lineRule="auto"/>
              <w:ind w:left="891"/>
              <w:rPr>
                <w:sz w:val="22"/>
                <w:szCs w:val="22"/>
              </w:rPr>
            </w:pPr>
            <w:r>
              <w:rPr>
                <w:spacing w:val="-3"/>
                <w:sz w:val="22"/>
                <w:szCs w:val="22"/>
                <w14:textOutline w14:w="4322" w14:cap="flat" w14:cmpd="sng">
                  <w14:solidFill>
                    <w14:srgbClr w14:val="000000"/>
                  </w14:solidFill>
                  <w14:prstDash w14:val="solid"/>
                  <w14:miter w14:val="0"/>
                </w14:textOutline>
              </w:rPr>
              <w:t>19025.17</w:t>
            </w:r>
          </w:p>
        </w:tc>
        <w:tc>
          <w:tcPr>
            <w:tcW w:w="1794" w:type="dxa"/>
            <w:vAlign w:val="top"/>
          </w:tcPr>
          <w:p>
            <w:pPr>
              <w:pStyle w:val="6"/>
              <w:spacing w:before="98" w:line="184" w:lineRule="auto"/>
              <w:ind w:left="830"/>
              <w:rPr>
                <w:sz w:val="22"/>
                <w:szCs w:val="22"/>
              </w:rPr>
            </w:pPr>
            <w:r>
              <w:rPr>
                <w:spacing w:val="-3"/>
                <w:sz w:val="22"/>
                <w:szCs w:val="22"/>
                <w14:textOutline w14:w="4322" w14:cap="flat" w14:cmpd="sng">
                  <w14:solidFill>
                    <w14:srgbClr w14:val="000000"/>
                  </w14:solidFill>
                  <w14:prstDash w14:val="solid"/>
                  <w14:miter w14:val="0"/>
                </w14:textOutline>
              </w:rPr>
              <w:t>19025.17</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6" w:line="184" w:lineRule="auto"/>
              <w:ind w:left="119"/>
              <w:rPr>
                <w:sz w:val="22"/>
                <w:szCs w:val="22"/>
              </w:rPr>
            </w:pPr>
            <w:r>
              <w:rPr>
                <w:spacing w:val="-4"/>
                <w:sz w:val="22"/>
                <w:szCs w:val="22"/>
              </w:rPr>
              <w:t>204</w:t>
            </w:r>
          </w:p>
        </w:tc>
        <w:tc>
          <w:tcPr>
            <w:tcW w:w="2503" w:type="dxa"/>
            <w:vAlign w:val="top"/>
          </w:tcPr>
          <w:p>
            <w:pPr>
              <w:pStyle w:val="6"/>
              <w:spacing w:before="62" w:line="221" w:lineRule="auto"/>
              <w:ind w:left="119"/>
              <w:rPr>
                <w:sz w:val="22"/>
                <w:szCs w:val="22"/>
              </w:rPr>
            </w:pPr>
            <w:r>
              <w:rPr>
                <w:spacing w:val="-3"/>
                <w:sz w:val="22"/>
                <w:szCs w:val="22"/>
              </w:rPr>
              <w:t>公共安全支出</w:t>
            </w:r>
          </w:p>
        </w:tc>
        <w:tc>
          <w:tcPr>
            <w:tcW w:w="1857" w:type="dxa"/>
            <w:vAlign w:val="top"/>
          </w:tcPr>
          <w:p>
            <w:pPr>
              <w:pStyle w:val="6"/>
              <w:spacing w:before="96" w:line="184" w:lineRule="auto"/>
              <w:ind w:left="891"/>
              <w:rPr>
                <w:sz w:val="22"/>
                <w:szCs w:val="22"/>
              </w:rPr>
            </w:pPr>
            <w:r>
              <w:rPr>
                <w:spacing w:val="-3"/>
                <w:sz w:val="22"/>
                <w:szCs w:val="22"/>
                <w14:textOutline w14:w="4322" w14:cap="flat" w14:cmpd="sng">
                  <w14:solidFill>
                    <w14:srgbClr w14:val="000000"/>
                  </w14:solidFill>
                  <w14:prstDash w14:val="solid"/>
                  <w14:miter w14:val="0"/>
                </w14:textOutline>
              </w:rPr>
              <w:t>16965.90</w:t>
            </w:r>
          </w:p>
        </w:tc>
        <w:tc>
          <w:tcPr>
            <w:tcW w:w="1794" w:type="dxa"/>
            <w:vAlign w:val="top"/>
          </w:tcPr>
          <w:p>
            <w:pPr>
              <w:pStyle w:val="6"/>
              <w:spacing w:before="96" w:line="184" w:lineRule="auto"/>
              <w:ind w:left="830"/>
              <w:rPr>
                <w:sz w:val="22"/>
                <w:szCs w:val="22"/>
              </w:rPr>
            </w:pPr>
            <w:r>
              <w:rPr>
                <w:spacing w:val="-3"/>
                <w:sz w:val="22"/>
                <w:szCs w:val="22"/>
                <w14:textOutline w14:w="4322" w14:cap="flat" w14:cmpd="sng">
                  <w14:solidFill>
                    <w14:srgbClr w14:val="000000"/>
                  </w14:solidFill>
                  <w14:prstDash w14:val="solid"/>
                  <w14:miter w14:val="0"/>
                </w14:textOutline>
              </w:rPr>
              <w:t>16965.90</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7" w:line="184" w:lineRule="auto"/>
              <w:ind w:left="119"/>
              <w:rPr>
                <w:sz w:val="22"/>
                <w:szCs w:val="22"/>
              </w:rPr>
            </w:pPr>
            <w:r>
              <w:rPr>
                <w:spacing w:val="-2"/>
                <w:sz w:val="22"/>
                <w:szCs w:val="22"/>
              </w:rPr>
              <w:t>20402</w:t>
            </w:r>
          </w:p>
        </w:tc>
        <w:tc>
          <w:tcPr>
            <w:tcW w:w="2503" w:type="dxa"/>
            <w:vAlign w:val="top"/>
          </w:tcPr>
          <w:p>
            <w:pPr>
              <w:pStyle w:val="6"/>
              <w:spacing w:before="62" w:line="222" w:lineRule="auto"/>
              <w:ind w:left="119"/>
              <w:rPr>
                <w:sz w:val="22"/>
                <w:szCs w:val="22"/>
              </w:rPr>
            </w:pPr>
            <w:r>
              <w:rPr>
                <w:spacing w:val="-7"/>
                <w:sz w:val="22"/>
                <w:szCs w:val="22"/>
              </w:rPr>
              <w:t>公安</w:t>
            </w:r>
          </w:p>
        </w:tc>
        <w:tc>
          <w:tcPr>
            <w:tcW w:w="1857" w:type="dxa"/>
            <w:vAlign w:val="top"/>
          </w:tcPr>
          <w:p>
            <w:pPr>
              <w:pStyle w:val="6"/>
              <w:spacing w:before="97" w:line="184" w:lineRule="auto"/>
              <w:ind w:left="891"/>
              <w:rPr>
                <w:sz w:val="22"/>
                <w:szCs w:val="22"/>
              </w:rPr>
            </w:pPr>
            <w:r>
              <w:rPr>
                <w:spacing w:val="-3"/>
                <w:sz w:val="22"/>
                <w:szCs w:val="22"/>
                <w14:textOutline w14:w="4322" w14:cap="flat" w14:cmpd="sng">
                  <w14:solidFill>
                    <w14:srgbClr w14:val="000000"/>
                  </w14:solidFill>
                  <w14:prstDash w14:val="solid"/>
                  <w14:miter w14:val="0"/>
                </w14:textOutline>
              </w:rPr>
              <w:t>16685.94</w:t>
            </w:r>
          </w:p>
        </w:tc>
        <w:tc>
          <w:tcPr>
            <w:tcW w:w="1794" w:type="dxa"/>
            <w:vAlign w:val="top"/>
          </w:tcPr>
          <w:p>
            <w:pPr>
              <w:pStyle w:val="6"/>
              <w:spacing w:before="97" w:line="184" w:lineRule="auto"/>
              <w:ind w:left="830"/>
              <w:rPr>
                <w:sz w:val="22"/>
                <w:szCs w:val="22"/>
              </w:rPr>
            </w:pPr>
            <w:r>
              <w:rPr>
                <w:spacing w:val="-3"/>
                <w:sz w:val="22"/>
                <w:szCs w:val="22"/>
                <w14:textOutline w14:w="4322" w14:cap="flat" w14:cmpd="sng">
                  <w14:solidFill>
                    <w14:srgbClr w14:val="000000"/>
                  </w14:solidFill>
                  <w14:prstDash w14:val="solid"/>
                  <w14:miter w14:val="0"/>
                </w14:textOutline>
              </w:rPr>
              <w:t>16685.94</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7" w:line="184" w:lineRule="auto"/>
              <w:ind w:left="119"/>
              <w:rPr>
                <w:sz w:val="22"/>
                <w:szCs w:val="22"/>
              </w:rPr>
            </w:pPr>
            <w:r>
              <w:rPr>
                <w:spacing w:val="-2"/>
                <w:sz w:val="22"/>
                <w:szCs w:val="22"/>
              </w:rPr>
              <w:t>2040201</w:t>
            </w:r>
          </w:p>
        </w:tc>
        <w:tc>
          <w:tcPr>
            <w:tcW w:w="2503" w:type="dxa"/>
            <w:vAlign w:val="top"/>
          </w:tcPr>
          <w:p>
            <w:pPr>
              <w:pStyle w:val="6"/>
              <w:spacing w:before="62" w:line="222" w:lineRule="auto"/>
              <w:ind w:left="336"/>
              <w:rPr>
                <w:sz w:val="22"/>
                <w:szCs w:val="22"/>
              </w:rPr>
            </w:pPr>
            <w:r>
              <w:rPr>
                <w:spacing w:val="-3"/>
                <w:sz w:val="22"/>
                <w:szCs w:val="22"/>
              </w:rPr>
              <w:t>行政运行</w:t>
            </w:r>
          </w:p>
        </w:tc>
        <w:tc>
          <w:tcPr>
            <w:tcW w:w="1857" w:type="dxa"/>
            <w:vAlign w:val="top"/>
          </w:tcPr>
          <w:p>
            <w:pPr>
              <w:pStyle w:val="6"/>
              <w:spacing w:before="97" w:line="184" w:lineRule="auto"/>
              <w:ind w:left="986"/>
              <w:rPr>
                <w:sz w:val="22"/>
                <w:szCs w:val="22"/>
              </w:rPr>
            </w:pPr>
            <w:r>
              <w:rPr>
                <w:spacing w:val="-1"/>
                <w:sz w:val="22"/>
                <w:szCs w:val="22"/>
                <w14:textOutline w14:w="4322" w14:cap="flat" w14:cmpd="sng">
                  <w14:solidFill>
                    <w14:srgbClr w14:val="000000"/>
                  </w14:solidFill>
                  <w14:prstDash w14:val="solid"/>
                  <w14:miter w14:val="0"/>
                </w14:textOutline>
              </w:rPr>
              <w:t>8567.41</w:t>
            </w:r>
          </w:p>
        </w:tc>
        <w:tc>
          <w:tcPr>
            <w:tcW w:w="1794" w:type="dxa"/>
            <w:vAlign w:val="top"/>
          </w:tcPr>
          <w:p>
            <w:pPr>
              <w:pStyle w:val="6"/>
              <w:spacing w:before="97" w:line="184" w:lineRule="auto"/>
              <w:ind w:left="925"/>
              <w:rPr>
                <w:sz w:val="22"/>
                <w:szCs w:val="22"/>
              </w:rPr>
            </w:pPr>
            <w:r>
              <w:rPr>
                <w:spacing w:val="-1"/>
                <w:sz w:val="22"/>
                <w:szCs w:val="22"/>
                <w14:textOutline w14:w="4322" w14:cap="flat" w14:cmpd="sng">
                  <w14:solidFill>
                    <w14:srgbClr w14:val="000000"/>
                  </w14:solidFill>
                  <w14:prstDash w14:val="solid"/>
                  <w14:miter w14:val="0"/>
                </w14:textOutline>
              </w:rPr>
              <w:t>8567.41</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7" w:line="184" w:lineRule="auto"/>
              <w:ind w:left="119"/>
              <w:rPr>
                <w:sz w:val="22"/>
                <w:szCs w:val="22"/>
              </w:rPr>
            </w:pPr>
            <w:r>
              <w:rPr>
                <w:spacing w:val="-2"/>
                <w:sz w:val="22"/>
                <w:szCs w:val="22"/>
              </w:rPr>
              <w:t>2040202</w:t>
            </w:r>
          </w:p>
        </w:tc>
        <w:tc>
          <w:tcPr>
            <w:tcW w:w="2503" w:type="dxa"/>
            <w:vAlign w:val="top"/>
          </w:tcPr>
          <w:p>
            <w:pPr>
              <w:pStyle w:val="6"/>
              <w:spacing w:before="63" w:line="221" w:lineRule="auto"/>
              <w:ind w:left="336"/>
              <w:rPr>
                <w:sz w:val="22"/>
                <w:szCs w:val="22"/>
              </w:rPr>
            </w:pPr>
            <w:r>
              <w:rPr>
                <w:spacing w:val="-2"/>
                <w:sz w:val="22"/>
                <w:szCs w:val="22"/>
              </w:rPr>
              <w:t>一般行政管理事务</w:t>
            </w:r>
          </w:p>
        </w:tc>
        <w:tc>
          <w:tcPr>
            <w:tcW w:w="1857" w:type="dxa"/>
            <w:vAlign w:val="top"/>
          </w:tcPr>
          <w:p>
            <w:pPr>
              <w:pStyle w:val="6"/>
              <w:spacing w:before="97" w:line="184" w:lineRule="auto"/>
              <w:ind w:left="990"/>
              <w:rPr>
                <w:sz w:val="22"/>
                <w:szCs w:val="22"/>
              </w:rPr>
            </w:pPr>
            <w:r>
              <w:rPr>
                <w:spacing w:val="-2"/>
                <w:sz w:val="22"/>
                <w:szCs w:val="22"/>
                <w14:textOutline w14:w="4322" w14:cap="flat" w14:cmpd="sng">
                  <w14:solidFill>
                    <w14:srgbClr w14:val="000000"/>
                  </w14:solidFill>
                  <w14:prstDash w14:val="solid"/>
                  <w14:miter w14:val="0"/>
                </w14:textOutline>
              </w:rPr>
              <w:t>3503.03</w:t>
            </w:r>
          </w:p>
        </w:tc>
        <w:tc>
          <w:tcPr>
            <w:tcW w:w="1794" w:type="dxa"/>
            <w:vAlign w:val="top"/>
          </w:tcPr>
          <w:p>
            <w:pPr>
              <w:pStyle w:val="6"/>
              <w:spacing w:before="97" w:line="184" w:lineRule="auto"/>
              <w:ind w:left="928"/>
              <w:rPr>
                <w:sz w:val="22"/>
                <w:szCs w:val="22"/>
              </w:rPr>
            </w:pPr>
            <w:r>
              <w:rPr>
                <w:spacing w:val="-2"/>
                <w:sz w:val="22"/>
                <w:szCs w:val="22"/>
                <w14:textOutline w14:w="4322" w14:cap="flat" w14:cmpd="sng">
                  <w14:solidFill>
                    <w14:srgbClr w14:val="000000"/>
                  </w14:solidFill>
                  <w14:prstDash w14:val="solid"/>
                  <w14:miter w14:val="0"/>
                </w14:textOutline>
              </w:rPr>
              <w:t>3503.03</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8" w:line="184" w:lineRule="auto"/>
              <w:ind w:left="119"/>
              <w:rPr>
                <w:sz w:val="22"/>
                <w:szCs w:val="22"/>
              </w:rPr>
            </w:pPr>
            <w:r>
              <w:rPr>
                <w:spacing w:val="-2"/>
                <w:sz w:val="22"/>
                <w:szCs w:val="22"/>
              </w:rPr>
              <w:t>2040203</w:t>
            </w:r>
          </w:p>
        </w:tc>
        <w:tc>
          <w:tcPr>
            <w:tcW w:w="2503" w:type="dxa"/>
            <w:vAlign w:val="top"/>
          </w:tcPr>
          <w:p>
            <w:pPr>
              <w:pStyle w:val="6"/>
              <w:spacing w:before="63" w:line="220" w:lineRule="auto"/>
              <w:ind w:left="332"/>
              <w:rPr>
                <w:sz w:val="22"/>
                <w:szCs w:val="22"/>
              </w:rPr>
            </w:pPr>
            <w:r>
              <w:rPr>
                <w:spacing w:val="-2"/>
                <w:sz w:val="22"/>
                <w:szCs w:val="22"/>
              </w:rPr>
              <w:t>机关服务</w:t>
            </w:r>
          </w:p>
        </w:tc>
        <w:tc>
          <w:tcPr>
            <w:tcW w:w="1857" w:type="dxa"/>
            <w:vAlign w:val="top"/>
          </w:tcPr>
          <w:p>
            <w:pPr>
              <w:pStyle w:val="6"/>
              <w:spacing w:before="98" w:line="184" w:lineRule="auto"/>
              <w:ind w:left="1101"/>
              <w:rPr>
                <w:sz w:val="22"/>
                <w:szCs w:val="22"/>
              </w:rPr>
            </w:pPr>
            <w:r>
              <w:rPr>
                <w:spacing w:val="-2"/>
                <w:sz w:val="22"/>
                <w:szCs w:val="22"/>
                <w14:textOutline w14:w="4322" w14:cap="flat" w14:cmpd="sng">
                  <w14:solidFill>
                    <w14:srgbClr w14:val="000000"/>
                  </w14:solidFill>
                  <w14:prstDash w14:val="solid"/>
                  <w14:miter w14:val="0"/>
                </w14:textOutline>
              </w:rPr>
              <w:t>720.80</w:t>
            </w:r>
          </w:p>
        </w:tc>
        <w:tc>
          <w:tcPr>
            <w:tcW w:w="1794" w:type="dxa"/>
            <w:vAlign w:val="top"/>
          </w:tcPr>
          <w:p>
            <w:pPr>
              <w:pStyle w:val="6"/>
              <w:spacing w:before="98" w:line="184" w:lineRule="auto"/>
              <w:ind w:left="1037"/>
              <w:rPr>
                <w:sz w:val="22"/>
                <w:szCs w:val="22"/>
              </w:rPr>
            </w:pPr>
            <w:r>
              <w:rPr>
                <w:spacing w:val="-2"/>
                <w:sz w:val="22"/>
                <w:szCs w:val="22"/>
                <w14:textOutline w14:w="4322" w14:cap="flat" w14:cmpd="sng">
                  <w14:solidFill>
                    <w14:srgbClr w14:val="000000"/>
                  </w14:solidFill>
                  <w14:prstDash w14:val="solid"/>
                  <w14:miter w14:val="0"/>
                </w14:textOutline>
              </w:rPr>
              <w:t>720.80</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8" w:line="184" w:lineRule="auto"/>
              <w:ind w:left="119"/>
              <w:rPr>
                <w:sz w:val="22"/>
                <w:szCs w:val="22"/>
              </w:rPr>
            </w:pPr>
            <w:r>
              <w:rPr>
                <w:spacing w:val="-2"/>
                <w:sz w:val="22"/>
                <w:szCs w:val="22"/>
              </w:rPr>
              <w:t>2040219</w:t>
            </w:r>
          </w:p>
        </w:tc>
        <w:tc>
          <w:tcPr>
            <w:tcW w:w="2503" w:type="dxa"/>
            <w:vAlign w:val="top"/>
          </w:tcPr>
          <w:p>
            <w:pPr>
              <w:pStyle w:val="6"/>
              <w:spacing w:before="64" w:line="221" w:lineRule="auto"/>
              <w:ind w:left="333"/>
              <w:rPr>
                <w:sz w:val="22"/>
                <w:szCs w:val="22"/>
              </w:rPr>
            </w:pPr>
            <w:r>
              <w:rPr>
                <w:spacing w:val="-2"/>
                <w:sz w:val="22"/>
                <w:szCs w:val="22"/>
              </w:rPr>
              <w:t>信息化建设</w:t>
            </w:r>
          </w:p>
        </w:tc>
        <w:tc>
          <w:tcPr>
            <w:tcW w:w="1857" w:type="dxa"/>
            <w:vAlign w:val="top"/>
          </w:tcPr>
          <w:p>
            <w:pPr>
              <w:pStyle w:val="6"/>
              <w:spacing w:before="98" w:line="184" w:lineRule="auto"/>
              <w:ind w:left="1100"/>
              <w:rPr>
                <w:sz w:val="22"/>
                <w:szCs w:val="22"/>
              </w:rPr>
            </w:pPr>
            <w:r>
              <w:rPr>
                <w:spacing w:val="-2"/>
                <w:sz w:val="22"/>
                <w:szCs w:val="22"/>
                <w14:textOutline w14:w="4322" w14:cap="flat" w14:cmpd="sng">
                  <w14:solidFill>
                    <w14:srgbClr w14:val="000000"/>
                  </w14:solidFill>
                  <w14:prstDash w14:val="solid"/>
                  <w14:miter w14:val="0"/>
                </w14:textOutline>
              </w:rPr>
              <w:t>505.00</w:t>
            </w:r>
          </w:p>
        </w:tc>
        <w:tc>
          <w:tcPr>
            <w:tcW w:w="1794" w:type="dxa"/>
            <w:vAlign w:val="top"/>
          </w:tcPr>
          <w:p>
            <w:pPr>
              <w:pStyle w:val="6"/>
              <w:spacing w:before="98" w:line="184" w:lineRule="auto"/>
              <w:ind w:left="1036"/>
              <w:rPr>
                <w:sz w:val="22"/>
                <w:szCs w:val="22"/>
              </w:rPr>
            </w:pPr>
            <w:r>
              <w:rPr>
                <w:spacing w:val="-2"/>
                <w:sz w:val="22"/>
                <w:szCs w:val="22"/>
                <w14:textOutline w14:w="4322" w14:cap="flat" w14:cmpd="sng">
                  <w14:solidFill>
                    <w14:srgbClr w14:val="000000"/>
                  </w14:solidFill>
                  <w14:prstDash w14:val="solid"/>
                  <w14:miter w14:val="0"/>
                </w14:textOutline>
              </w:rPr>
              <w:t>505.00</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1485" w:type="dxa"/>
            <w:vAlign w:val="top"/>
          </w:tcPr>
          <w:p>
            <w:pPr>
              <w:pStyle w:val="6"/>
              <w:spacing w:before="96" w:line="184" w:lineRule="auto"/>
              <w:ind w:left="119"/>
              <w:rPr>
                <w:sz w:val="22"/>
                <w:szCs w:val="22"/>
              </w:rPr>
            </w:pPr>
            <w:r>
              <w:rPr>
                <w:spacing w:val="-2"/>
                <w:sz w:val="22"/>
                <w:szCs w:val="22"/>
              </w:rPr>
              <w:t>2040220</w:t>
            </w:r>
          </w:p>
        </w:tc>
        <w:tc>
          <w:tcPr>
            <w:tcW w:w="2503" w:type="dxa"/>
            <w:vAlign w:val="top"/>
          </w:tcPr>
          <w:p>
            <w:pPr>
              <w:pStyle w:val="6"/>
              <w:spacing w:before="62" w:line="221" w:lineRule="auto"/>
              <w:ind w:left="333"/>
              <w:rPr>
                <w:sz w:val="22"/>
                <w:szCs w:val="22"/>
              </w:rPr>
            </w:pPr>
            <w:r>
              <w:rPr>
                <w:spacing w:val="-2"/>
                <w:sz w:val="22"/>
                <w:szCs w:val="22"/>
              </w:rPr>
              <w:t>执法办案</w:t>
            </w:r>
          </w:p>
        </w:tc>
        <w:tc>
          <w:tcPr>
            <w:tcW w:w="1857" w:type="dxa"/>
            <w:vAlign w:val="top"/>
          </w:tcPr>
          <w:p>
            <w:pPr>
              <w:pStyle w:val="6"/>
              <w:spacing w:before="96" w:line="184" w:lineRule="auto"/>
              <w:ind w:left="1002"/>
              <w:rPr>
                <w:sz w:val="22"/>
                <w:szCs w:val="22"/>
              </w:rPr>
            </w:pPr>
            <w:r>
              <w:rPr>
                <w:spacing w:val="-3"/>
                <w:sz w:val="22"/>
                <w:szCs w:val="22"/>
                <w14:textOutline w14:w="4322" w14:cap="flat" w14:cmpd="sng">
                  <w14:solidFill>
                    <w14:srgbClr w14:val="000000"/>
                  </w14:solidFill>
                  <w14:prstDash w14:val="solid"/>
                  <w14:miter w14:val="0"/>
                </w14:textOutline>
              </w:rPr>
              <w:t>1035.00</w:t>
            </w:r>
          </w:p>
        </w:tc>
        <w:tc>
          <w:tcPr>
            <w:tcW w:w="1794" w:type="dxa"/>
            <w:vAlign w:val="top"/>
          </w:tcPr>
          <w:p>
            <w:pPr>
              <w:pStyle w:val="6"/>
              <w:spacing w:before="96" w:line="184" w:lineRule="auto"/>
              <w:ind w:left="940"/>
              <w:rPr>
                <w:sz w:val="22"/>
                <w:szCs w:val="22"/>
              </w:rPr>
            </w:pPr>
            <w:r>
              <w:rPr>
                <w:spacing w:val="-3"/>
                <w:sz w:val="22"/>
                <w:szCs w:val="22"/>
                <w14:textOutline w14:w="4322" w14:cap="flat" w14:cmpd="sng">
                  <w14:solidFill>
                    <w14:srgbClr w14:val="000000"/>
                  </w14:solidFill>
                  <w14:prstDash w14:val="solid"/>
                  <w14:miter w14:val="0"/>
                </w14:textOutline>
              </w:rPr>
              <w:t>1035.00</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8" w:line="184" w:lineRule="auto"/>
              <w:ind w:left="119"/>
              <w:rPr>
                <w:sz w:val="22"/>
                <w:szCs w:val="22"/>
              </w:rPr>
            </w:pPr>
            <w:r>
              <w:rPr>
                <w:spacing w:val="-2"/>
                <w:sz w:val="22"/>
                <w:szCs w:val="22"/>
              </w:rPr>
              <w:t>2040299</w:t>
            </w:r>
          </w:p>
        </w:tc>
        <w:tc>
          <w:tcPr>
            <w:tcW w:w="2503" w:type="dxa"/>
            <w:vAlign w:val="top"/>
          </w:tcPr>
          <w:p>
            <w:pPr>
              <w:pStyle w:val="6"/>
              <w:spacing w:before="63" w:line="222" w:lineRule="auto"/>
              <w:ind w:left="333"/>
              <w:rPr>
                <w:sz w:val="22"/>
                <w:szCs w:val="22"/>
              </w:rPr>
            </w:pPr>
            <w:r>
              <w:rPr>
                <w:spacing w:val="-2"/>
                <w:sz w:val="22"/>
                <w:szCs w:val="22"/>
              </w:rPr>
              <w:t>其他公安支出</w:t>
            </w:r>
          </w:p>
        </w:tc>
        <w:tc>
          <w:tcPr>
            <w:tcW w:w="1857" w:type="dxa"/>
            <w:vAlign w:val="top"/>
          </w:tcPr>
          <w:p>
            <w:pPr>
              <w:pStyle w:val="6"/>
              <w:spacing w:before="98" w:line="184" w:lineRule="auto"/>
              <w:ind w:left="988"/>
              <w:rPr>
                <w:sz w:val="22"/>
                <w:szCs w:val="22"/>
              </w:rPr>
            </w:pPr>
            <w:r>
              <w:rPr>
                <w:spacing w:val="-1"/>
                <w:sz w:val="22"/>
                <w:szCs w:val="22"/>
                <w14:textOutline w14:w="4322" w14:cap="flat" w14:cmpd="sng">
                  <w14:solidFill>
                    <w14:srgbClr w14:val="000000"/>
                  </w14:solidFill>
                  <w14:prstDash w14:val="solid"/>
                  <w14:miter w14:val="0"/>
                </w14:textOutline>
              </w:rPr>
              <w:t>2354.70</w:t>
            </w:r>
          </w:p>
        </w:tc>
        <w:tc>
          <w:tcPr>
            <w:tcW w:w="1794" w:type="dxa"/>
            <w:vAlign w:val="top"/>
          </w:tcPr>
          <w:p>
            <w:pPr>
              <w:pStyle w:val="6"/>
              <w:spacing w:before="98" w:line="184" w:lineRule="auto"/>
              <w:ind w:left="926"/>
              <w:rPr>
                <w:sz w:val="22"/>
                <w:szCs w:val="22"/>
              </w:rPr>
            </w:pPr>
            <w:r>
              <w:rPr>
                <w:spacing w:val="-1"/>
                <w:sz w:val="22"/>
                <w:szCs w:val="22"/>
                <w14:textOutline w14:w="4322" w14:cap="flat" w14:cmpd="sng">
                  <w14:solidFill>
                    <w14:srgbClr w14:val="000000"/>
                  </w14:solidFill>
                  <w14:prstDash w14:val="solid"/>
                  <w14:miter w14:val="0"/>
                </w14:textOutline>
              </w:rPr>
              <w:t>2354.70</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8" w:line="184" w:lineRule="auto"/>
              <w:ind w:left="119"/>
              <w:rPr>
                <w:sz w:val="22"/>
                <w:szCs w:val="22"/>
              </w:rPr>
            </w:pPr>
            <w:r>
              <w:rPr>
                <w:spacing w:val="-2"/>
                <w:sz w:val="22"/>
                <w:szCs w:val="22"/>
              </w:rPr>
              <w:t>20407</w:t>
            </w:r>
          </w:p>
        </w:tc>
        <w:tc>
          <w:tcPr>
            <w:tcW w:w="2503" w:type="dxa"/>
            <w:vAlign w:val="top"/>
          </w:tcPr>
          <w:p>
            <w:pPr>
              <w:pStyle w:val="6"/>
              <w:spacing w:before="63" w:line="222" w:lineRule="auto"/>
              <w:ind w:left="113"/>
              <w:rPr>
                <w:sz w:val="22"/>
                <w:szCs w:val="22"/>
              </w:rPr>
            </w:pPr>
            <w:r>
              <w:rPr>
                <w:spacing w:val="-4"/>
                <w:sz w:val="22"/>
                <w:szCs w:val="22"/>
              </w:rPr>
              <w:t>监狱</w:t>
            </w:r>
          </w:p>
        </w:tc>
        <w:tc>
          <w:tcPr>
            <w:tcW w:w="1857" w:type="dxa"/>
            <w:vAlign w:val="top"/>
          </w:tcPr>
          <w:p>
            <w:pPr>
              <w:pStyle w:val="6"/>
              <w:spacing w:before="98" w:line="184" w:lineRule="auto"/>
              <w:ind w:left="1099"/>
              <w:rPr>
                <w:sz w:val="22"/>
                <w:szCs w:val="22"/>
              </w:rPr>
            </w:pPr>
            <w:r>
              <w:rPr>
                <w:spacing w:val="-2"/>
                <w:sz w:val="22"/>
                <w:szCs w:val="22"/>
                <w14:textOutline w14:w="4322" w14:cap="flat" w14:cmpd="sng">
                  <w14:solidFill>
                    <w14:srgbClr w14:val="000000"/>
                  </w14:solidFill>
                  <w14:prstDash w14:val="solid"/>
                  <w14:miter w14:val="0"/>
                </w14:textOutline>
              </w:rPr>
              <w:t>279.96</w:t>
            </w:r>
          </w:p>
        </w:tc>
        <w:tc>
          <w:tcPr>
            <w:tcW w:w="1794" w:type="dxa"/>
            <w:vAlign w:val="top"/>
          </w:tcPr>
          <w:p>
            <w:pPr>
              <w:pStyle w:val="6"/>
              <w:spacing w:before="98" w:line="184" w:lineRule="auto"/>
              <w:ind w:left="1034"/>
              <w:rPr>
                <w:sz w:val="22"/>
                <w:szCs w:val="22"/>
              </w:rPr>
            </w:pPr>
            <w:r>
              <w:rPr>
                <w:spacing w:val="-2"/>
                <w:sz w:val="22"/>
                <w:szCs w:val="22"/>
                <w14:textOutline w14:w="4322" w14:cap="flat" w14:cmpd="sng">
                  <w14:solidFill>
                    <w14:srgbClr w14:val="000000"/>
                  </w14:solidFill>
                  <w14:prstDash w14:val="solid"/>
                  <w14:miter w14:val="0"/>
                </w14:textOutline>
              </w:rPr>
              <w:t>279.96</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8" w:line="184" w:lineRule="auto"/>
              <w:ind w:left="119"/>
              <w:rPr>
                <w:sz w:val="22"/>
                <w:szCs w:val="22"/>
              </w:rPr>
            </w:pPr>
            <w:r>
              <w:rPr>
                <w:spacing w:val="-2"/>
                <w:sz w:val="22"/>
                <w:szCs w:val="22"/>
              </w:rPr>
              <w:t>2040799</w:t>
            </w:r>
          </w:p>
        </w:tc>
        <w:tc>
          <w:tcPr>
            <w:tcW w:w="2503" w:type="dxa"/>
            <w:vAlign w:val="top"/>
          </w:tcPr>
          <w:p>
            <w:pPr>
              <w:pStyle w:val="6"/>
              <w:spacing w:before="63" w:line="222" w:lineRule="auto"/>
              <w:ind w:left="333"/>
              <w:rPr>
                <w:sz w:val="22"/>
                <w:szCs w:val="22"/>
              </w:rPr>
            </w:pPr>
            <w:r>
              <w:rPr>
                <w:spacing w:val="-2"/>
                <w:sz w:val="22"/>
                <w:szCs w:val="22"/>
              </w:rPr>
              <w:t>其他监狱支出</w:t>
            </w:r>
          </w:p>
        </w:tc>
        <w:tc>
          <w:tcPr>
            <w:tcW w:w="1857" w:type="dxa"/>
            <w:vAlign w:val="top"/>
          </w:tcPr>
          <w:p>
            <w:pPr>
              <w:pStyle w:val="6"/>
              <w:spacing w:before="98" w:line="184" w:lineRule="auto"/>
              <w:ind w:left="1099"/>
              <w:rPr>
                <w:sz w:val="22"/>
                <w:szCs w:val="22"/>
              </w:rPr>
            </w:pPr>
            <w:r>
              <w:rPr>
                <w:spacing w:val="-2"/>
                <w:sz w:val="22"/>
                <w:szCs w:val="22"/>
                <w14:textOutline w14:w="4322" w14:cap="flat" w14:cmpd="sng">
                  <w14:solidFill>
                    <w14:srgbClr w14:val="000000"/>
                  </w14:solidFill>
                  <w14:prstDash w14:val="solid"/>
                  <w14:miter w14:val="0"/>
                </w14:textOutline>
              </w:rPr>
              <w:t>279.96</w:t>
            </w:r>
          </w:p>
        </w:tc>
        <w:tc>
          <w:tcPr>
            <w:tcW w:w="1794" w:type="dxa"/>
            <w:vAlign w:val="top"/>
          </w:tcPr>
          <w:p>
            <w:pPr>
              <w:pStyle w:val="6"/>
              <w:spacing w:before="98" w:line="184" w:lineRule="auto"/>
              <w:ind w:left="1034"/>
              <w:rPr>
                <w:sz w:val="22"/>
                <w:szCs w:val="22"/>
              </w:rPr>
            </w:pPr>
            <w:r>
              <w:rPr>
                <w:spacing w:val="-2"/>
                <w:sz w:val="22"/>
                <w:szCs w:val="22"/>
                <w14:textOutline w14:w="4322" w14:cap="flat" w14:cmpd="sng">
                  <w14:solidFill>
                    <w14:srgbClr w14:val="000000"/>
                  </w14:solidFill>
                  <w14:prstDash w14:val="solid"/>
                  <w14:miter w14:val="0"/>
                </w14:textOutline>
              </w:rPr>
              <w:t>279.96</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9" w:line="184" w:lineRule="auto"/>
              <w:ind w:left="119"/>
              <w:rPr>
                <w:sz w:val="22"/>
                <w:szCs w:val="22"/>
              </w:rPr>
            </w:pPr>
            <w:r>
              <w:rPr>
                <w:spacing w:val="-4"/>
                <w:sz w:val="22"/>
                <w:szCs w:val="22"/>
              </w:rPr>
              <w:t>208</w:t>
            </w:r>
          </w:p>
        </w:tc>
        <w:tc>
          <w:tcPr>
            <w:tcW w:w="2503" w:type="dxa"/>
            <w:vAlign w:val="top"/>
          </w:tcPr>
          <w:p>
            <w:pPr>
              <w:pStyle w:val="6"/>
              <w:spacing w:before="64" w:line="220" w:lineRule="auto"/>
              <w:ind w:left="113"/>
              <w:rPr>
                <w:sz w:val="22"/>
                <w:szCs w:val="22"/>
              </w:rPr>
            </w:pPr>
            <w:r>
              <w:rPr>
                <w:spacing w:val="-1"/>
                <w:sz w:val="22"/>
                <w:szCs w:val="22"/>
              </w:rPr>
              <w:t>社会保障和就业支出</w:t>
            </w:r>
          </w:p>
        </w:tc>
        <w:tc>
          <w:tcPr>
            <w:tcW w:w="1857" w:type="dxa"/>
            <w:vAlign w:val="top"/>
          </w:tcPr>
          <w:p>
            <w:pPr>
              <w:pStyle w:val="6"/>
              <w:spacing w:before="99" w:line="184" w:lineRule="auto"/>
              <w:ind w:left="1097"/>
              <w:rPr>
                <w:sz w:val="22"/>
                <w:szCs w:val="22"/>
              </w:rPr>
            </w:pPr>
            <w:r>
              <w:rPr>
                <w:spacing w:val="-1"/>
                <w:sz w:val="22"/>
                <w:szCs w:val="22"/>
                <w14:textOutline w14:w="4322" w14:cap="flat" w14:cmpd="sng">
                  <w14:solidFill>
                    <w14:srgbClr w14:val="000000"/>
                  </w14:solidFill>
                  <w14:prstDash w14:val="solid"/>
                  <w14:miter w14:val="0"/>
                </w14:textOutline>
              </w:rPr>
              <w:t>986.37</w:t>
            </w:r>
          </w:p>
        </w:tc>
        <w:tc>
          <w:tcPr>
            <w:tcW w:w="1794" w:type="dxa"/>
            <w:vAlign w:val="top"/>
          </w:tcPr>
          <w:p>
            <w:pPr>
              <w:pStyle w:val="6"/>
              <w:spacing w:before="99" w:line="184" w:lineRule="auto"/>
              <w:ind w:left="1033"/>
              <w:rPr>
                <w:sz w:val="22"/>
                <w:szCs w:val="22"/>
              </w:rPr>
            </w:pPr>
            <w:r>
              <w:rPr>
                <w:spacing w:val="-1"/>
                <w:sz w:val="22"/>
                <w:szCs w:val="22"/>
                <w14:textOutline w14:w="4322" w14:cap="flat" w14:cmpd="sng">
                  <w14:solidFill>
                    <w14:srgbClr w14:val="000000"/>
                  </w14:solidFill>
                  <w14:prstDash w14:val="solid"/>
                  <w14:miter w14:val="0"/>
                </w14:textOutline>
              </w:rPr>
              <w:t>986.37</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9" w:line="184" w:lineRule="auto"/>
              <w:ind w:left="119"/>
              <w:rPr>
                <w:sz w:val="22"/>
                <w:szCs w:val="22"/>
              </w:rPr>
            </w:pPr>
            <w:r>
              <w:rPr>
                <w:spacing w:val="-2"/>
                <w:sz w:val="22"/>
                <w:szCs w:val="22"/>
              </w:rPr>
              <w:t>20805</w:t>
            </w:r>
          </w:p>
        </w:tc>
        <w:tc>
          <w:tcPr>
            <w:tcW w:w="2503" w:type="dxa"/>
            <w:vAlign w:val="top"/>
          </w:tcPr>
          <w:p>
            <w:pPr>
              <w:pStyle w:val="6"/>
              <w:spacing w:before="65" w:line="221" w:lineRule="auto"/>
              <w:ind w:left="115"/>
              <w:rPr>
                <w:sz w:val="22"/>
                <w:szCs w:val="22"/>
              </w:rPr>
            </w:pPr>
            <w:r>
              <w:rPr>
                <w:spacing w:val="-2"/>
                <w:sz w:val="22"/>
                <w:szCs w:val="22"/>
              </w:rPr>
              <w:t>行政事业单位养老支出</w:t>
            </w:r>
          </w:p>
        </w:tc>
        <w:tc>
          <w:tcPr>
            <w:tcW w:w="1857" w:type="dxa"/>
            <w:vAlign w:val="top"/>
          </w:tcPr>
          <w:p>
            <w:pPr>
              <w:pStyle w:val="6"/>
              <w:spacing w:before="99" w:line="184" w:lineRule="auto"/>
              <w:ind w:left="1097"/>
              <w:rPr>
                <w:sz w:val="22"/>
                <w:szCs w:val="22"/>
              </w:rPr>
            </w:pPr>
            <w:r>
              <w:rPr>
                <w:spacing w:val="-1"/>
                <w:sz w:val="22"/>
                <w:szCs w:val="22"/>
                <w14:textOutline w14:w="4322" w14:cap="flat" w14:cmpd="sng">
                  <w14:solidFill>
                    <w14:srgbClr w14:val="000000"/>
                  </w14:solidFill>
                  <w14:prstDash w14:val="solid"/>
                  <w14:miter w14:val="0"/>
                </w14:textOutline>
              </w:rPr>
              <w:t>986.37</w:t>
            </w:r>
          </w:p>
        </w:tc>
        <w:tc>
          <w:tcPr>
            <w:tcW w:w="1794" w:type="dxa"/>
            <w:vAlign w:val="top"/>
          </w:tcPr>
          <w:p>
            <w:pPr>
              <w:pStyle w:val="6"/>
              <w:spacing w:before="99" w:line="184" w:lineRule="auto"/>
              <w:ind w:left="1033"/>
              <w:rPr>
                <w:sz w:val="22"/>
                <w:szCs w:val="22"/>
              </w:rPr>
            </w:pPr>
            <w:r>
              <w:rPr>
                <w:spacing w:val="-1"/>
                <w:sz w:val="22"/>
                <w:szCs w:val="22"/>
                <w14:textOutline w14:w="4322" w14:cap="flat" w14:cmpd="sng">
                  <w14:solidFill>
                    <w14:srgbClr w14:val="000000"/>
                  </w14:solidFill>
                  <w14:prstDash w14:val="solid"/>
                  <w14:miter w14:val="0"/>
                </w14:textOutline>
              </w:rPr>
              <w:t>986.37</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7" w:line="184" w:lineRule="auto"/>
              <w:ind w:left="119"/>
              <w:rPr>
                <w:sz w:val="22"/>
                <w:szCs w:val="22"/>
              </w:rPr>
            </w:pPr>
            <w:r>
              <w:rPr>
                <w:spacing w:val="-2"/>
                <w:sz w:val="22"/>
                <w:szCs w:val="22"/>
              </w:rPr>
              <w:t>2080501</w:t>
            </w:r>
          </w:p>
        </w:tc>
        <w:tc>
          <w:tcPr>
            <w:tcW w:w="2503" w:type="dxa"/>
            <w:vAlign w:val="top"/>
          </w:tcPr>
          <w:p>
            <w:pPr>
              <w:pStyle w:val="6"/>
              <w:spacing w:before="63" w:line="221" w:lineRule="auto"/>
              <w:ind w:left="336"/>
              <w:rPr>
                <w:sz w:val="22"/>
                <w:szCs w:val="22"/>
              </w:rPr>
            </w:pPr>
            <w:r>
              <w:rPr>
                <w:spacing w:val="-2"/>
                <w:sz w:val="22"/>
                <w:szCs w:val="22"/>
              </w:rPr>
              <w:t>行政单位离退休</w:t>
            </w:r>
          </w:p>
        </w:tc>
        <w:tc>
          <w:tcPr>
            <w:tcW w:w="1857" w:type="dxa"/>
            <w:vAlign w:val="top"/>
          </w:tcPr>
          <w:p>
            <w:pPr>
              <w:pStyle w:val="6"/>
              <w:spacing w:before="97" w:line="184" w:lineRule="auto"/>
              <w:ind w:left="1112"/>
              <w:rPr>
                <w:sz w:val="22"/>
                <w:szCs w:val="22"/>
              </w:rPr>
            </w:pPr>
            <w:r>
              <w:rPr>
                <w:spacing w:val="-4"/>
                <w:sz w:val="22"/>
                <w:szCs w:val="22"/>
                <w14:textOutline w14:w="4322" w14:cap="flat" w14:cmpd="sng">
                  <w14:solidFill>
                    <w14:srgbClr w14:val="000000"/>
                  </w14:solidFill>
                  <w14:prstDash w14:val="solid"/>
                  <w14:miter w14:val="0"/>
                </w14:textOutline>
              </w:rPr>
              <w:t>139.74</w:t>
            </w:r>
          </w:p>
        </w:tc>
        <w:tc>
          <w:tcPr>
            <w:tcW w:w="1794" w:type="dxa"/>
            <w:vAlign w:val="top"/>
          </w:tcPr>
          <w:p>
            <w:pPr>
              <w:pStyle w:val="6"/>
              <w:spacing w:before="97" w:line="184" w:lineRule="auto"/>
              <w:ind w:left="1048"/>
              <w:rPr>
                <w:sz w:val="22"/>
                <w:szCs w:val="22"/>
              </w:rPr>
            </w:pPr>
            <w:r>
              <w:rPr>
                <w:spacing w:val="-4"/>
                <w:sz w:val="22"/>
                <w:szCs w:val="22"/>
                <w14:textOutline w14:w="4322" w14:cap="flat" w14:cmpd="sng">
                  <w14:solidFill>
                    <w14:srgbClr w14:val="000000"/>
                  </w14:solidFill>
                  <w14:prstDash w14:val="solid"/>
                  <w14:miter w14:val="0"/>
                </w14:textOutline>
              </w:rPr>
              <w:t>139.74</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485" w:type="dxa"/>
            <w:vAlign w:val="top"/>
          </w:tcPr>
          <w:p>
            <w:pPr>
              <w:pStyle w:val="6"/>
              <w:spacing w:before="239" w:line="184" w:lineRule="auto"/>
              <w:ind w:left="119"/>
              <w:rPr>
                <w:sz w:val="22"/>
                <w:szCs w:val="22"/>
              </w:rPr>
            </w:pPr>
            <w:r>
              <w:rPr>
                <w:spacing w:val="-2"/>
                <w:sz w:val="22"/>
                <w:szCs w:val="22"/>
              </w:rPr>
              <w:t>2080505</w:t>
            </w:r>
          </w:p>
        </w:tc>
        <w:tc>
          <w:tcPr>
            <w:tcW w:w="2503" w:type="dxa"/>
            <w:vAlign w:val="top"/>
          </w:tcPr>
          <w:p>
            <w:pPr>
              <w:pStyle w:val="6"/>
              <w:spacing w:before="48" w:line="239" w:lineRule="auto"/>
              <w:ind w:left="115" w:right="193" w:firstLine="216"/>
              <w:rPr>
                <w:sz w:val="22"/>
                <w:szCs w:val="22"/>
              </w:rPr>
            </w:pPr>
            <w:r>
              <w:rPr>
                <w:spacing w:val="-1"/>
                <w:sz w:val="22"/>
                <w:szCs w:val="22"/>
              </w:rPr>
              <w:t>机关事业单位基本养</w:t>
            </w:r>
            <w:r>
              <w:rPr>
                <w:sz w:val="22"/>
                <w:szCs w:val="22"/>
              </w:rPr>
              <w:t xml:space="preserve"> </w:t>
            </w:r>
            <w:r>
              <w:rPr>
                <w:spacing w:val="-2"/>
                <w:sz w:val="22"/>
                <w:szCs w:val="22"/>
              </w:rPr>
              <w:t>老保险缴费支出</w:t>
            </w:r>
          </w:p>
        </w:tc>
        <w:tc>
          <w:tcPr>
            <w:tcW w:w="1857" w:type="dxa"/>
            <w:vAlign w:val="top"/>
          </w:tcPr>
          <w:p>
            <w:pPr>
              <w:pStyle w:val="6"/>
              <w:spacing w:before="239" w:line="184" w:lineRule="auto"/>
              <w:ind w:left="1097"/>
              <w:rPr>
                <w:sz w:val="22"/>
                <w:szCs w:val="22"/>
              </w:rPr>
            </w:pPr>
            <w:r>
              <w:rPr>
                <w:spacing w:val="-1"/>
                <w:sz w:val="22"/>
                <w:szCs w:val="22"/>
                <w14:textOutline w14:w="4322" w14:cap="flat" w14:cmpd="sng">
                  <w14:solidFill>
                    <w14:srgbClr w14:val="000000"/>
                  </w14:solidFill>
                  <w14:prstDash w14:val="solid"/>
                  <w14:miter w14:val="0"/>
                </w14:textOutline>
              </w:rPr>
              <w:t>846.63</w:t>
            </w:r>
          </w:p>
        </w:tc>
        <w:tc>
          <w:tcPr>
            <w:tcW w:w="1794" w:type="dxa"/>
            <w:vAlign w:val="top"/>
          </w:tcPr>
          <w:p>
            <w:pPr>
              <w:pStyle w:val="6"/>
              <w:spacing w:before="239" w:line="184" w:lineRule="auto"/>
              <w:ind w:left="1033"/>
              <w:rPr>
                <w:sz w:val="22"/>
                <w:szCs w:val="22"/>
              </w:rPr>
            </w:pPr>
            <w:r>
              <w:rPr>
                <w:spacing w:val="-1"/>
                <w:sz w:val="22"/>
                <w:szCs w:val="22"/>
                <w14:textOutline w14:w="4322" w14:cap="flat" w14:cmpd="sng">
                  <w14:solidFill>
                    <w14:srgbClr w14:val="000000"/>
                  </w14:solidFill>
                  <w14:prstDash w14:val="solid"/>
                  <w14:miter w14:val="0"/>
                </w14:textOutline>
              </w:rPr>
              <w:t>846.63</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1485" w:type="dxa"/>
            <w:vAlign w:val="top"/>
          </w:tcPr>
          <w:p>
            <w:pPr>
              <w:pStyle w:val="6"/>
              <w:spacing w:before="98" w:line="184" w:lineRule="auto"/>
              <w:ind w:left="119"/>
              <w:rPr>
                <w:sz w:val="22"/>
                <w:szCs w:val="22"/>
              </w:rPr>
            </w:pPr>
            <w:r>
              <w:rPr>
                <w:spacing w:val="-4"/>
                <w:sz w:val="22"/>
                <w:szCs w:val="22"/>
              </w:rPr>
              <w:t>210</w:t>
            </w:r>
          </w:p>
        </w:tc>
        <w:tc>
          <w:tcPr>
            <w:tcW w:w="2503" w:type="dxa"/>
            <w:vAlign w:val="top"/>
          </w:tcPr>
          <w:p>
            <w:pPr>
              <w:pStyle w:val="6"/>
              <w:spacing w:before="64" w:line="221" w:lineRule="auto"/>
              <w:ind w:left="113"/>
              <w:rPr>
                <w:sz w:val="22"/>
                <w:szCs w:val="22"/>
              </w:rPr>
            </w:pPr>
            <w:r>
              <w:rPr>
                <w:spacing w:val="-2"/>
                <w:sz w:val="22"/>
                <w:szCs w:val="22"/>
              </w:rPr>
              <w:t>卫生健康支出</w:t>
            </w:r>
          </w:p>
        </w:tc>
        <w:tc>
          <w:tcPr>
            <w:tcW w:w="1857" w:type="dxa"/>
            <w:vAlign w:val="top"/>
          </w:tcPr>
          <w:p>
            <w:pPr>
              <w:pStyle w:val="6"/>
              <w:spacing w:before="98" w:line="184" w:lineRule="auto"/>
              <w:ind w:left="1100"/>
              <w:rPr>
                <w:sz w:val="22"/>
                <w:szCs w:val="22"/>
              </w:rPr>
            </w:pPr>
            <w:r>
              <w:rPr>
                <w:spacing w:val="-2"/>
                <w:sz w:val="22"/>
                <w:szCs w:val="22"/>
                <w14:textOutline w14:w="4322" w14:cap="flat" w14:cmpd="sng">
                  <w14:solidFill>
                    <w14:srgbClr w14:val="000000"/>
                  </w14:solidFill>
                  <w14:prstDash w14:val="solid"/>
                  <w14:miter w14:val="0"/>
                </w14:textOutline>
              </w:rPr>
              <w:t>361.49</w:t>
            </w:r>
          </w:p>
        </w:tc>
        <w:tc>
          <w:tcPr>
            <w:tcW w:w="1794" w:type="dxa"/>
            <w:vAlign w:val="top"/>
          </w:tcPr>
          <w:p>
            <w:pPr>
              <w:pStyle w:val="6"/>
              <w:spacing w:before="98" w:line="184" w:lineRule="auto"/>
              <w:ind w:left="1036"/>
              <w:rPr>
                <w:sz w:val="22"/>
                <w:szCs w:val="22"/>
              </w:rPr>
            </w:pPr>
            <w:r>
              <w:rPr>
                <w:spacing w:val="-2"/>
                <w:sz w:val="22"/>
                <w:szCs w:val="22"/>
                <w14:textOutline w14:w="4322" w14:cap="flat" w14:cmpd="sng">
                  <w14:solidFill>
                    <w14:srgbClr w14:val="000000"/>
                  </w14:solidFill>
                  <w14:prstDash w14:val="solid"/>
                  <w14:miter w14:val="0"/>
                </w14:textOutline>
              </w:rPr>
              <w:t>361.49</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bl>
    <w:p>
      <w:pPr>
        <w:pStyle w:val="2"/>
      </w:pPr>
    </w:p>
    <w:p>
      <w:pPr>
        <w:sectPr>
          <w:pgSz w:w="16839" w:h="11906"/>
          <w:pgMar w:top="1012" w:right="1016" w:bottom="0" w:left="1327" w:header="0" w:footer="0" w:gutter="0"/>
          <w:cols w:space="720" w:num="1"/>
        </w:sectPr>
      </w:pPr>
    </w:p>
    <w:p>
      <w:pPr>
        <w:spacing w:before="33"/>
      </w:pPr>
    </w:p>
    <w:p>
      <w:pPr>
        <w:spacing w:before="32"/>
      </w:pPr>
    </w:p>
    <w:tbl>
      <w:tblPr>
        <w:tblStyle w:val="5"/>
        <w:tblW w:w="144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5"/>
        <w:gridCol w:w="2503"/>
        <w:gridCol w:w="1857"/>
        <w:gridCol w:w="1794"/>
        <w:gridCol w:w="1525"/>
        <w:gridCol w:w="1111"/>
        <w:gridCol w:w="1289"/>
        <w:gridCol w:w="1575"/>
        <w:gridCol w:w="13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1485" w:type="dxa"/>
            <w:vAlign w:val="top"/>
          </w:tcPr>
          <w:p>
            <w:pPr>
              <w:pStyle w:val="6"/>
              <w:spacing w:before="99" w:line="184" w:lineRule="auto"/>
              <w:ind w:left="119"/>
              <w:rPr>
                <w:sz w:val="22"/>
                <w:szCs w:val="22"/>
              </w:rPr>
            </w:pPr>
            <w:r>
              <w:rPr>
                <w:spacing w:val="-2"/>
                <w:sz w:val="22"/>
                <w:szCs w:val="22"/>
              </w:rPr>
              <w:t>21011</w:t>
            </w:r>
          </w:p>
        </w:tc>
        <w:tc>
          <w:tcPr>
            <w:tcW w:w="2503" w:type="dxa"/>
            <w:vAlign w:val="top"/>
          </w:tcPr>
          <w:p>
            <w:pPr>
              <w:pStyle w:val="6"/>
              <w:spacing w:before="64" w:line="222" w:lineRule="auto"/>
              <w:ind w:left="115"/>
              <w:rPr>
                <w:sz w:val="22"/>
                <w:szCs w:val="22"/>
              </w:rPr>
            </w:pPr>
            <w:r>
              <w:rPr>
                <w:spacing w:val="-2"/>
                <w:sz w:val="22"/>
                <w:szCs w:val="22"/>
              </w:rPr>
              <w:t>行政事业单位医疗</w:t>
            </w:r>
          </w:p>
        </w:tc>
        <w:tc>
          <w:tcPr>
            <w:tcW w:w="1857" w:type="dxa"/>
            <w:vAlign w:val="top"/>
          </w:tcPr>
          <w:p>
            <w:pPr>
              <w:pStyle w:val="6"/>
              <w:spacing w:before="99" w:line="184" w:lineRule="auto"/>
              <w:ind w:left="1100"/>
              <w:rPr>
                <w:sz w:val="22"/>
                <w:szCs w:val="22"/>
              </w:rPr>
            </w:pPr>
            <w:r>
              <w:rPr>
                <w:spacing w:val="-2"/>
                <w:sz w:val="22"/>
                <w:szCs w:val="22"/>
                <w14:textOutline w14:w="4322" w14:cap="flat" w14:cmpd="sng">
                  <w14:solidFill>
                    <w14:srgbClr w14:val="000000"/>
                  </w14:solidFill>
                  <w14:prstDash w14:val="solid"/>
                  <w14:miter w14:val="0"/>
                </w14:textOutline>
              </w:rPr>
              <w:t>361.49</w:t>
            </w:r>
          </w:p>
        </w:tc>
        <w:tc>
          <w:tcPr>
            <w:tcW w:w="1794" w:type="dxa"/>
            <w:vAlign w:val="top"/>
          </w:tcPr>
          <w:p>
            <w:pPr>
              <w:pStyle w:val="6"/>
              <w:spacing w:before="99" w:line="184" w:lineRule="auto"/>
              <w:ind w:left="1036"/>
              <w:rPr>
                <w:sz w:val="22"/>
                <w:szCs w:val="22"/>
              </w:rPr>
            </w:pPr>
            <w:r>
              <w:rPr>
                <w:spacing w:val="-2"/>
                <w:sz w:val="22"/>
                <w:szCs w:val="22"/>
                <w14:textOutline w14:w="4322" w14:cap="flat" w14:cmpd="sng">
                  <w14:solidFill>
                    <w14:srgbClr w14:val="000000"/>
                  </w14:solidFill>
                  <w14:prstDash w14:val="solid"/>
                  <w14:miter w14:val="0"/>
                </w14:textOutline>
              </w:rPr>
              <w:t>361.49</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1485" w:type="dxa"/>
            <w:vAlign w:val="top"/>
          </w:tcPr>
          <w:p>
            <w:pPr>
              <w:pStyle w:val="6"/>
              <w:spacing w:before="96" w:line="184" w:lineRule="auto"/>
              <w:ind w:left="119"/>
              <w:rPr>
                <w:sz w:val="22"/>
                <w:szCs w:val="22"/>
              </w:rPr>
            </w:pPr>
            <w:r>
              <w:rPr>
                <w:spacing w:val="-2"/>
                <w:sz w:val="22"/>
                <w:szCs w:val="22"/>
              </w:rPr>
              <w:t>2101101</w:t>
            </w:r>
          </w:p>
        </w:tc>
        <w:tc>
          <w:tcPr>
            <w:tcW w:w="2503" w:type="dxa"/>
            <w:vAlign w:val="top"/>
          </w:tcPr>
          <w:p>
            <w:pPr>
              <w:pStyle w:val="6"/>
              <w:spacing w:before="61" w:line="222" w:lineRule="auto"/>
              <w:ind w:left="336"/>
              <w:rPr>
                <w:sz w:val="22"/>
                <w:szCs w:val="22"/>
              </w:rPr>
            </w:pPr>
            <w:r>
              <w:rPr>
                <w:spacing w:val="-2"/>
                <w:sz w:val="22"/>
                <w:szCs w:val="22"/>
              </w:rPr>
              <w:t>行政单位医疗</w:t>
            </w:r>
          </w:p>
        </w:tc>
        <w:tc>
          <w:tcPr>
            <w:tcW w:w="1857" w:type="dxa"/>
            <w:vAlign w:val="top"/>
          </w:tcPr>
          <w:p>
            <w:pPr>
              <w:pStyle w:val="6"/>
              <w:spacing w:before="96" w:line="184" w:lineRule="auto"/>
              <w:ind w:left="1100"/>
              <w:rPr>
                <w:sz w:val="22"/>
                <w:szCs w:val="22"/>
              </w:rPr>
            </w:pPr>
            <w:r>
              <w:rPr>
                <w:spacing w:val="-2"/>
                <w:sz w:val="22"/>
                <w:szCs w:val="22"/>
                <w14:textOutline w14:w="4322" w14:cap="flat" w14:cmpd="sng">
                  <w14:solidFill>
                    <w14:srgbClr w14:val="000000"/>
                  </w14:solidFill>
                  <w14:prstDash w14:val="solid"/>
                  <w14:miter w14:val="0"/>
                </w14:textOutline>
              </w:rPr>
              <w:t>312.30</w:t>
            </w:r>
          </w:p>
        </w:tc>
        <w:tc>
          <w:tcPr>
            <w:tcW w:w="1794" w:type="dxa"/>
            <w:vAlign w:val="top"/>
          </w:tcPr>
          <w:p>
            <w:pPr>
              <w:pStyle w:val="6"/>
              <w:spacing w:before="96" w:line="184" w:lineRule="auto"/>
              <w:ind w:left="1036"/>
              <w:rPr>
                <w:sz w:val="22"/>
                <w:szCs w:val="22"/>
              </w:rPr>
            </w:pPr>
            <w:r>
              <w:rPr>
                <w:spacing w:val="-2"/>
                <w:sz w:val="22"/>
                <w:szCs w:val="22"/>
                <w14:textOutline w14:w="4322" w14:cap="flat" w14:cmpd="sng">
                  <w14:solidFill>
                    <w14:srgbClr w14:val="000000"/>
                  </w14:solidFill>
                  <w14:prstDash w14:val="solid"/>
                  <w14:miter w14:val="0"/>
                </w14:textOutline>
              </w:rPr>
              <w:t>312.30</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485" w:type="dxa"/>
            <w:vAlign w:val="top"/>
          </w:tcPr>
          <w:p>
            <w:pPr>
              <w:pStyle w:val="6"/>
              <w:spacing w:before="239" w:line="184" w:lineRule="auto"/>
              <w:ind w:left="119"/>
              <w:rPr>
                <w:sz w:val="22"/>
                <w:szCs w:val="22"/>
              </w:rPr>
            </w:pPr>
            <w:r>
              <w:rPr>
                <w:spacing w:val="-2"/>
                <w:sz w:val="22"/>
                <w:szCs w:val="22"/>
              </w:rPr>
              <w:t>2101199</w:t>
            </w:r>
          </w:p>
        </w:tc>
        <w:tc>
          <w:tcPr>
            <w:tcW w:w="2503" w:type="dxa"/>
            <w:vAlign w:val="top"/>
          </w:tcPr>
          <w:p>
            <w:pPr>
              <w:pStyle w:val="6"/>
              <w:spacing w:before="48" w:line="239" w:lineRule="auto"/>
              <w:ind w:left="111" w:right="193" w:firstLine="222"/>
              <w:rPr>
                <w:sz w:val="22"/>
                <w:szCs w:val="22"/>
              </w:rPr>
            </w:pPr>
            <w:r>
              <w:rPr>
                <w:spacing w:val="-2"/>
                <w:sz w:val="22"/>
                <w:szCs w:val="22"/>
              </w:rPr>
              <w:t>其他行政事业单位医</w:t>
            </w:r>
            <w:r>
              <w:rPr>
                <w:spacing w:val="7"/>
                <w:sz w:val="22"/>
                <w:szCs w:val="22"/>
              </w:rPr>
              <w:t xml:space="preserve"> </w:t>
            </w:r>
            <w:r>
              <w:rPr>
                <w:spacing w:val="-2"/>
                <w:sz w:val="22"/>
                <w:szCs w:val="22"/>
              </w:rPr>
              <w:t>疗支出</w:t>
            </w:r>
          </w:p>
        </w:tc>
        <w:tc>
          <w:tcPr>
            <w:tcW w:w="1857" w:type="dxa"/>
            <w:vAlign w:val="top"/>
          </w:tcPr>
          <w:p>
            <w:pPr>
              <w:pStyle w:val="6"/>
              <w:spacing w:before="239" w:line="184" w:lineRule="auto"/>
              <w:ind w:left="1203"/>
              <w:rPr>
                <w:sz w:val="22"/>
                <w:szCs w:val="22"/>
              </w:rPr>
            </w:pPr>
            <w:r>
              <w:rPr>
                <w:spacing w:val="-1"/>
                <w:sz w:val="22"/>
                <w:szCs w:val="22"/>
                <w14:textOutline w14:w="4322" w14:cap="flat" w14:cmpd="sng">
                  <w14:solidFill>
                    <w14:srgbClr w14:val="000000"/>
                  </w14:solidFill>
                  <w14:prstDash w14:val="solid"/>
                  <w14:miter w14:val="0"/>
                </w14:textOutline>
              </w:rPr>
              <w:t>49.19</w:t>
            </w:r>
          </w:p>
        </w:tc>
        <w:tc>
          <w:tcPr>
            <w:tcW w:w="1794" w:type="dxa"/>
            <w:vAlign w:val="top"/>
          </w:tcPr>
          <w:p>
            <w:pPr>
              <w:pStyle w:val="6"/>
              <w:spacing w:before="239" w:line="184" w:lineRule="auto"/>
              <w:ind w:left="1141"/>
              <w:rPr>
                <w:sz w:val="22"/>
                <w:szCs w:val="22"/>
              </w:rPr>
            </w:pPr>
            <w:r>
              <w:rPr>
                <w:spacing w:val="-1"/>
                <w:sz w:val="22"/>
                <w:szCs w:val="22"/>
                <w14:textOutline w14:w="4322" w14:cap="flat" w14:cmpd="sng">
                  <w14:solidFill>
                    <w14:srgbClr w14:val="000000"/>
                  </w14:solidFill>
                  <w14:prstDash w14:val="solid"/>
                  <w14:miter w14:val="0"/>
                </w14:textOutline>
              </w:rPr>
              <w:t>49.19</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8" w:line="184" w:lineRule="auto"/>
              <w:ind w:left="119"/>
              <w:rPr>
                <w:sz w:val="22"/>
                <w:szCs w:val="22"/>
              </w:rPr>
            </w:pPr>
            <w:r>
              <w:rPr>
                <w:spacing w:val="-4"/>
                <w:sz w:val="22"/>
                <w:szCs w:val="22"/>
              </w:rPr>
              <w:t>212</w:t>
            </w:r>
          </w:p>
        </w:tc>
        <w:tc>
          <w:tcPr>
            <w:tcW w:w="2503" w:type="dxa"/>
            <w:vAlign w:val="top"/>
          </w:tcPr>
          <w:p>
            <w:pPr>
              <w:pStyle w:val="6"/>
              <w:spacing w:before="63" w:line="221" w:lineRule="auto"/>
              <w:ind w:left="112"/>
              <w:rPr>
                <w:sz w:val="22"/>
                <w:szCs w:val="22"/>
              </w:rPr>
            </w:pPr>
            <w:r>
              <w:rPr>
                <w:spacing w:val="-2"/>
                <w:sz w:val="22"/>
                <w:szCs w:val="22"/>
              </w:rPr>
              <w:t>城乡社区支出</w:t>
            </w:r>
          </w:p>
        </w:tc>
        <w:tc>
          <w:tcPr>
            <w:tcW w:w="1857" w:type="dxa"/>
            <w:vAlign w:val="top"/>
          </w:tcPr>
          <w:p>
            <w:pPr>
              <w:pStyle w:val="6"/>
              <w:spacing w:before="98" w:line="184" w:lineRule="auto"/>
              <w:ind w:left="1112"/>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794" w:type="dxa"/>
            <w:vAlign w:val="top"/>
          </w:tcPr>
          <w:p>
            <w:pPr>
              <w:pStyle w:val="6"/>
              <w:spacing w:before="98" w:line="184" w:lineRule="auto"/>
              <w:ind w:left="1048"/>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485" w:type="dxa"/>
            <w:vAlign w:val="top"/>
          </w:tcPr>
          <w:p>
            <w:pPr>
              <w:pStyle w:val="6"/>
              <w:spacing w:before="240" w:line="184" w:lineRule="auto"/>
              <w:ind w:left="119"/>
              <w:rPr>
                <w:sz w:val="22"/>
                <w:szCs w:val="22"/>
              </w:rPr>
            </w:pPr>
            <w:r>
              <w:rPr>
                <w:spacing w:val="-2"/>
                <w:sz w:val="22"/>
                <w:szCs w:val="22"/>
              </w:rPr>
              <w:t>21208</w:t>
            </w:r>
          </w:p>
        </w:tc>
        <w:tc>
          <w:tcPr>
            <w:tcW w:w="2503" w:type="dxa"/>
            <w:vAlign w:val="top"/>
          </w:tcPr>
          <w:p>
            <w:pPr>
              <w:pStyle w:val="6"/>
              <w:spacing w:before="50" w:line="238" w:lineRule="auto"/>
              <w:ind w:left="111" w:right="193" w:firstLine="22"/>
              <w:rPr>
                <w:sz w:val="22"/>
                <w:szCs w:val="22"/>
              </w:rPr>
            </w:pPr>
            <w:r>
              <w:rPr>
                <w:spacing w:val="-3"/>
                <w:sz w:val="22"/>
                <w:szCs w:val="22"/>
              </w:rPr>
              <w:t>国有土地使用权出让收</w:t>
            </w:r>
            <w:r>
              <w:rPr>
                <w:sz w:val="22"/>
                <w:szCs w:val="22"/>
              </w:rPr>
              <w:t xml:space="preserve"> </w:t>
            </w:r>
            <w:r>
              <w:rPr>
                <w:spacing w:val="-1"/>
                <w:sz w:val="22"/>
                <w:szCs w:val="22"/>
              </w:rPr>
              <w:t>入安排的支出</w:t>
            </w:r>
          </w:p>
        </w:tc>
        <w:tc>
          <w:tcPr>
            <w:tcW w:w="1857" w:type="dxa"/>
            <w:vAlign w:val="top"/>
          </w:tcPr>
          <w:p>
            <w:pPr>
              <w:pStyle w:val="6"/>
              <w:spacing w:before="240" w:line="184" w:lineRule="auto"/>
              <w:ind w:left="1112"/>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794" w:type="dxa"/>
            <w:vAlign w:val="top"/>
          </w:tcPr>
          <w:p>
            <w:pPr>
              <w:pStyle w:val="6"/>
              <w:spacing w:before="240" w:line="184" w:lineRule="auto"/>
              <w:ind w:left="1048"/>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485" w:type="dxa"/>
            <w:vAlign w:val="top"/>
          </w:tcPr>
          <w:p>
            <w:pPr>
              <w:pStyle w:val="6"/>
              <w:spacing w:before="240" w:line="184" w:lineRule="auto"/>
              <w:ind w:left="119"/>
              <w:rPr>
                <w:sz w:val="22"/>
                <w:szCs w:val="22"/>
              </w:rPr>
            </w:pPr>
            <w:r>
              <w:rPr>
                <w:spacing w:val="-2"/>
                <w:sz w:val="22"/>
                <w:szCs w:val="22"/>
              </w:rPr>
              <w:t>2120899</w:t>
            </w:r>
          </w:p>
        </w:tc>
        <w:tc>
          <w:tcPr>
            <w:tcW w:w="2503" w:type="dxa"/>
            <w:vAlign w:val="top"/>
          </w:tcPr>
          <w:p>
            <w:pPr>
              <w:pStyle w:val="6"/>
              <w:spacing w:before="50" w:line="238" w:lineRule="auto"/>
              <w:ind w:left="131" w:right="193" w:firstLine="202"/>
              <w:rPr>
                <w:sz w:val="22"/>
                <w:szCs w:val="22"/>
              </w:rPr>
            </w:pPr>
            <w:r>
              <w:rPr>
                <w:spacing w:val="-2"/>
                <w:sz w:val="22"/>
                <w:szCs w:val="22"/>
              </w:rPr>
              <w:t>其他国有土地使用权</w:t>
            </w:r>
            <w:r>
              <w:rPr>
                <w:spacing w:val="7"/>
                <w:sz w:val="22"/>
                <w:szCs w:val="22"/>
              </w:rPr>
              <w:t xml:space="preserve"> </w:t>
            </w:r>
            <w:r>
              <w:rPr>
                <w:spacing w:val="-3"/>
                <w:sz w:val="22"/>
                <w:szCs w:val="22"/>
              </w:rPr>
              <w:t>出让收入安排的支出</w:t>
            </w:r>
          </w:p>
        </w:tc>
        <w:tc>
          <w:tcPr>
            <w:tcW w:w="1857" w:type="dxa"/>
            <w:vAlign w:val="top"/>
          </w:tcPr>
          <w:p>
            <w:pPr>
              <w:pStyle w:val="6"/>
              <w:spacing w:before="240" w:line="184" w:lineRule="auto"/>
              <w:ind w:left="1112"/>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794" w:type="dxa"/>
            <w:vAlign w:val="top"/>
          </w:tcPr>
          <w:p>
            <w:pPr>
              <w:pStyle w:val="6"/>
              <w:spacing w:before="240" w:line="184" w:lineRule="auto"/>
              <w:ind w:left="1048"/>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99" w:line="184" w:lineRule="auto"/>
              <w:ind w:left="119"/>
              <w:rPr>
                <w:sz w:val="22"/>
                <w:szCs w:val="22"/>
              </w:rPr>
            </w:pPr>
            <w:r>
              <w:rPr>
                <w:spacing w:val="-4"/>
                <w:sz w:val="22"/>
                <w:szCs w:val="22"/>
              </w:rPr>
              <w:t>221</w:t>
            </w:r>
          </w:p>
        </w:tc>
        <w:tc>
          <w:tcPr>
            <w:tcW w:w="2503" w:type="dxa"/>
            <w:vAlign w:val="top"/>
          </w:tcPr>
          <w:p>
            <w:pPr>
              <w:pStyle w:val="6"/>
              <w:spacing w:before="65" w:line="221" w:lineRule="auto"/>
              <w:ind w:left="111"/>
              <w:rPr>
                <w:sz w:val="22"/>
                <w:szCs w:val="22"/>
              </w:rPr>
            </w:pPr>
            <w:r>
              <w:rPr>
                <w:spacing w:val="-1"/>
                <w:sz w:val="22"/>
                <w:szCs w:val="22"/>
              </w:rPr>
              <w:t>住房保障支出</w:t>
            </w:r>
          </w:p>
        </w:tc>
        <w:tc>
          <w:tcPr>
            <w:tcW w:w="1857" w:type="dxa"/>
            <w:vAlign w:val="top"/>
          </w:tcPr>
          <w:p>
            <w:pPr>
              <w:pStyle w:val="6"/>
              <w:spacing w:before="99" w:line="184" w:lineRule="auto"/>
              <w:ind w:left="1098"/>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794" w:type="dxa"/>
            <w:vAlign w:val="top"/>
          </w:tcPr>
          <w:p>
            <w:pPr>
              <w:pStyle w:val="6"/>
              <w:spacing w:before="99" w:line="184" w:lineRule="auto"/>
              <w:ind w:left="1033"/>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485" w:type="dxa"/>
            <w:vAlign w:val="top"/>
          </w:tcPr>
          <w:p>
            <w:pPr>
              <w:pStyle w:val="6"/>
              <w:spacing w:before="100" w:line="184" w:lineRule="auto"/>
              <w:ind w:left="119"/>
              <w:rPr>
                <w:sz w:val="22"/>
                <w:szCs w:val="22"/>
              </w:rPr>
            </w:pPr>
            <w:r>
              <w:rPr>
                <w:spacing w:val="-2"/>
                <w:sz w:val="22"/>
                <w:szCs w:val="22"/>
              </w:rPr>
              <w:t>22102</w:t>
            </w:r>
          </w:p>
        </w:tc>
        <w:tc>
          <w:tcPr>
            <w:tcW w:w="2503" w:type="dxa"/>
            <w:vAlign w:val="top"/>
          </w:tcPr>
          <w:p>
            <w:pPr>
              <w:pStyle w:val="6"/>
              <w:spacing w:before="65" w:line="221" w:lineRule="auto"/>
              <w:ind w:left="111"/>
              <w:rPr>
                <w:sz w:val="22"/>
                <w:szCs w:val="22"/>
              </w:rPr>
            </w:pPr>
            <w:r>
              <w:rPr>
                <w:spacing w:val="-1"/>
                <w:sz w:val="22"/>
                <w:szCs w:val="22"/>
              </w:rPr>
              <w:t>住房改革支出</w:t>
            </w:r>
          </w:p>
        </w:tc>
        <w:tc>
          <w:tcPr>
            <w:tcW w:w="1857" w:type="dxa"/>
            <w:vAlign w:val="top"/>
          </w:tcPr>
          <w:p>
            <w:pPr>
              <w:pStyle w:val="6"/>
              <w:spacing w:before="100" w:line="184" w:lineRule="auto"/>
              <w:ind w:left="1098"/>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794" w:type="dxa"/>
            <w:vAlign w:val="top"/>
          </w:tcPr>
          <w:p>
            <w:pPr>
              <w:pStyle w:val="6"/>
              <w:spacing w:before="100" w:line="184" w:lineRule="auto"/>
              <w:ind w:left="1033"/>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1485" w:type="dxa"/>
            <w:vAlign w:val="top"/>
          </w:tcPr>
          <w:p>
            <w:pPr>
              <w:pStyle w:val="6"/>
              <w:spacing w:before="100" w:line="184" w:lineRule="auto"/>
              <w:ind w:left="119"/>
              <w:rPr>
                <w:sz w:val="22"/>
                <w:szCs w:val="22"/>
              </w:rPr>
            </w:pPr>
            <w:r>
              <w:rPr>
                <w:spacing w:val="-2"/>
                <w:sz w:val="22"/>
                <w:szCs w:val="22"/>
              </w:rPr>
              <w:t>2210201</w:t>
            </w:r>
          </w:p>
        </w:tc>
        <w:tc>
          <w:tcPr>
            <w:tcW w:w="2503" w:type="dxa"/>
            <w:vAlign w:val="top"/>
          </w:tcPr>
          <w:p>
            <w:pPr>
              <w:pStyle w:val="6"/>
              <w:spacing w:before="65" w:line="222" w:lineRule="auto"/>
              <w:ind w:left="332"/>
              <w:rPr>
                <w:sz w:val="22"/>
                <w:szCs w:val="22"/>
              </w:rPr>
            </w:pPr>
            <w:r>
              <w:rPr>
                <w:spacing w:val="-2"/>
                <w:sz w:val="22"/>
                <w:szCs w:val="22"/>
              </w:rPr>
              <w:t>住房公积金</w:t>
            </w:r>
          </w:p>
        </w:tc>
        <w:tc>
          <w:tcPr>
            <w:tcW w:w="1857" w:type="dxa"/>
            <w:vAlign w:val="top"/>
          </w:tcPr>
          <w:p>
            <w:pPr>
              <w:pStyle w:val="6"/>
              <w:spacing w:before="100" w:line="184" w:lineRule="auto"/>
              <w:ind w:left="1098"/>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794" w:type="dxa"/>
            <w:vAlign w:val="top"/>
          </w:tcPr>
          <w:p>
            <w:pPr>
              <w:pStyle w:val="6"/>
              <w:spacing w:before="100" w:line="184" w:lineRule="auto"/>
              <w:ind w:left="1033"/>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525" w:type="dxa"/>
            <w:vAlign w:val="top"/>
          </w:tcPr>
          <w:p>
            <w:pPr>
              <w:rPr>
                <w:rFonts w:ascii="Arial"/>
                <w:sz w:val="21"/>
              </w:rPr>
            </w:pPr>
          </w:p>
        </w:tc>
        <w:tc>
          <w:tcPr>
            <w:tcW w:w="1111" w:type="dxa"/>
            <w:vAlign w:val="top"/>
          </w:tcPr>
          <w:p>
            <w:pPr>
              <w:rPr>
                <w:rFonts w:ascii="Arial"/>
                <w:sz w:val="21"/>
              </w:rPr>
            </w:pPr>
          </w:p>
        </w:tc>
        <w:tc>
          <w:tcPr>
            <w:tcW w:w="1289" w:type="dxa"/>
            <w:vAlign w:val="top"/>
          </w:tcPr>
          <w:p>
            <w:pPr>
              <w:rPr>
                <w:rFonts w:ascii="Arial"/>
                <w:sz w:val="21"/>
              </w:rPr>
            </w:pPr>
          </w:p>
        </w:tc>
        <w:tc>
          <w:tcPr>
            <w:tcW w:w="1575" w:type="dxa"/>
            <w:vAlign w:val="top"/>
          </w:tcPr>
          <w:p>
            <w:pPr>
              <w:rPr>
                <w:rFonts w:ascii="Arial"/>
                <w:sz w:val="21"/>
              </w:rPr>
            </w:pPr>
          </w:p>
        </w:tc>
        <w:tc>
          <w:tcPr>
            <w:tcW w:w="1350" w:type="dxa"/>
            <w:vAlign w:val="top"/>
          </w:tcPr>
          <w:p>
            <w:pPr>
              <w:rPr>
                <w:rFonts w:ascii="Arial"/>
                <w:sz w:val="21"/>
              </w:rPr>
            </w:pPr>
          </w:p>
        </w:tc>
      </w:tr>
    </w:tbl>
    <w:p>
      <w:pPr>
        <w:spacing w:before="50" w:line="228" w:lineRule="auto"/>
        <w:ind w:left="120"/>
        <w:rPr>
          <w:rFonts w:ascii="宋体" w:hAnsi="宋体" w:eastAsia="宋体" w:cs="宋体"/>
          <w:sz w:val="20"/>
          <w:szCs w:val="20"/>
        </w:rPr>
      </w:pPr>
      <w:r>
        <w:rPr>
          <w:rFonts w:ascii="宋体" w:hAnsi="宋体" w:eastAsia="宋体" w:cs="宋体"/>
          <w:spacing w:val="10"/>
          <w:sz w:val="20"/>
          <w:szCs w:val="20"/>
        </w:rPr>
        <w:t>注： 本表反映部门本年度取得的各项收入情</w:t>
      </w:r>
      <w:r>
        <w:rPr>
          <w:rFonts w:ascii="宋体" w:hAnsi="宋体" w:eastAsia="宋体" w:cs="宋体"/>
          <w:spacing w:val="9"/>
          <w:sz w:val="20"/>
          <w:szCs w:val="20"/>
        </w:rPr>
        <w:t>况。本表金额转换为万元时，因四舍五入可能存在尾差。</w:t>
      </w:r>
    </w:p>
    <w:p>
      <w:pPr>
        <w:spacing w:line="228" w:lineRule="auto"/>
        <w:rPr>
          <w:rFonts w:ascii="宋体" w:hAnsi="宋体" w:eastAsia="宋体" w:cs="宋体"/>
          <w:sz w:val="20"/>
          <w:szCs w:val="20"/>
        </w:rPr>
        <w:sectPr>
          <w:pgSz w:w="16839" w:h="11906"/>
          <w:pgMar w:top="1012" w:right="1016" w:bottom="0" w:left="1327" w:header="0" w:footer="0" w:gutter="0"/>
          <w:cols w:space="720" w:num="1"/>
        </w:sectPr>
      </w:pPr>
    </w:p>
    <w:p>
      <w:pPr>
        <w:spacing w:before="64" w:line="225" w:lineRule="auto"/>
        <w:ind w:left="6301"/>
        <w:rPr>
          <w:rFonts w:ascii="宋体" w:hAnsi="宋体" w:eastAsia="宋体" w:cs="宋体"/>
          <w:sz w:val="31"/>
          <w:szCs w:val="31"/>
        </w:rPr>
      </w:pPr>
      <w:r>
        <w:rPr>
          <w:rFonts w:ascii="宋体" w:hAnsi="宋体" w:eastAsia="宋体" w:cs="宋体"/>
          <w:spacing w:val="7"/>
          <w:sz w:val="31"/>
          <w:szCs w:val="31"/>
          <w14:textOutline w14:w="6239" w14:cap="flat" w14:cmpd="sng">
            <w14:solidFill>
              <w14:srgbClr w14:val="000000"/>
            </w14:solidFill>
            <w14:prstDash w14:val="solid"/>
            <w14:miter w14:val="0"/>
          </w14:textOutline>
        </w:rPr>
        <w:t>支出决算表</w:t>
      </w:r>
    </w:p>
    <w:p>
      <w:pPr>
        <w:pStyle w:val="2"/>
        <w:spacing w:line="446" w:lineRule="auto"/>
      </w:pPr>
    </w:p>
    <w:p>
      <w:pPr>
        <w:spacing w:before="65" w:line="194" w:lineRule="auto"/>
        <w:ind w:left="122"/>
        <w:rPr>
          <w:rFonts w:ascii="宋体" w:hAnsi="宋体" w:eastAsia="宋体" w:cs="宋体"/>
          <w:sz w:val="20"/>
          <w:szCs w:val="20"/>
        </w:rPr>
      </w:pPr>
      <w:r>
        <w:rPr>
          <w:rFonts w:ascii="宋体" w:hAnsi="宋体" w:eastAsia="宋体" w:cs="宋体"/>
          <w:spacing w:val="7"/>
          <w:sz w:val="19"/>
          <w:szCs w:val="19"/>
        </w:rPr>
        <w:t>部门</w:t>
      </w:r>
      <w:r>
        <w:rPr>
          <w:rFonts w:ascii="宋体" w:hAnsi="宋体" w:eastAsia="宋体" w:cs="宋体"/>
          <w:spacing w:val="7"/>
          <w:sz w:val="20"/>
          <w:szCs w:val="20"/>
        </w:rPr>
        <w:t>：邓州市公安局</w:t>
      </w:r>
    </w:p>
    <w:p>
      <w:pPr>
        <w:pStyle w:val="2"/>
        <w:spacing w:line="14" w:lineRule="auto"/>
        <w:rPr>
          <w:sz w:val="2"/>
        </w:rPr>
      </w:pPr>
      <w:r>
        <w:rPr>
          <w:sz w:val="2"/>
          <w:szCs w:val="2"/>
        </w:rPr>
        <w:br w:type="column"/>
      </w:r>
    </w:p>
    <w:p>
      <w:pPr>
        <w:pStyle w:val="2"/>
        <w:spacing w:line="262" w:lineRule="auto"/>
      </w:pPr>
    </w:p>
    <w:p>
      <w:pPr>
        <w:pStyle w:val="2"/>
        <w:spacing w:line="263" w:lineRule="auto"/>
      </w:pPr>
    </w:p>
    <w:p>
      <w:pPr>
        <w:spacing w:before="62" w:line="366" w:lineRule="exact"/>
        <w:ind w:left="162"/>
        <w:rPr>
          <w:rFonts w:ascii="宋体" w:hAnsi="宋体" w:eastAsia="宋体" w:cs="宋体"/>
          <w:sz w:val="19"/>
          <w:szCs w:val="19"/>
        </w:rPr>
      </w:pPr>
      <w:r>
        <w:rPr>
          <w:rFonts w:ascii="宋体" w:hAnsi="宋体" w:eastAsia="宋体" w:cs="宋体"/>
          <w:position w:val="12"/>
          <w:sz w:val="19"/>
          <w:szCs w:val="19"/>
        </w:rPr>
        <w:t>公开</w:t>
      </w:r>
      <w:r>
        <w:rPr>
          <w:rFonts w:ascii="宋体" w:hAnsi="宋体" w:eastAsia="宋体" w:cs="宋体"/>
          <w:spacing w:val="-29"/>
          <w:position w:val="12"/>
          <w:sz w:val="19"/>
          <w:szCs w:val="19"/>
        </w:rPr>
        <w:t xml:space="preserve"> </w:t>
      </w:r>
      <w:r>
        <w:rPr>
          <w:rFonts w:ascii="宋体" w:hAnsi="宋体" w:eastAsia="宋体" w:cs="宋体"/>
          <w:position w:val="12"/>
          <w:sz w:val="19"/>
          <w:szCs w:val="19"/>
        </w:rPr>
        <w:t>03</w:t>
      </w:r>
      <w:r>
        <w:rPr>
          <w:rFonts w:ascii="宋体" w:hAnsi="宋体" w:eastAsia="宋体" w:cs="宋体"/>
          <w:spacing w:val="-37"/>
          <w:position w:val="12"/>
          <w:sz w:val="19"/>
          <w:szCs w:val="19"/>
        </w:rPr>
        <w:t xml:space="preserve"> </w:t>
      </w:r>
      <w:r>
        <w:rPr>
          <w:rFonts w:ascii="宋体" w:hAnsi="宋体" w:eastAsia="宋体" w:cs="宋体"/>
          <w:position w:val="12"/>
          <w:sz w:val="19"/>
          <w:szCs w:val="19"/>
        </w:rPr>
        <w:t>表</w:t>
      </w:r>
    </w:p>
    <w:p>
      <w:pPr>
        <w:spacing w:line="193" w:lineRule="auto"/>
        <w:rPr>
          <w:rFonts w:ascii="宋体" w:hAnsi="宋体" w:eastAsia="宋体" w:cs="宋体"/>
          <w:sz w:val="20"/>
          <w:szCs w:val="20"/>
        </w:rPr>
      </w:pPr>
      <w:r>
        <w:rPr>
          <w:rFonts w:ascii="宋体" w:hAnsi="宋体" w:eastAsia="宋体" w:cs="宋体"/>
          <w:spacing w:val="7"/>
          <w:sz w:val="19"/>
          <w:szCs w:val="19"/>
        </w:rPr>
        <w:t>单位：万</w:t>
      </w:r>
      <w:r>
        <w:rPr>
          <w:rFonts w:ascii="宋体" w:hAnsi="宋体" w:eastAsia="宋体" w:cs="宋体"/>
          <w:spacing w:val="7"/>
          <w:sz w:val="20"/>
          <w:szCs w:val="20"/>
        </w:rPr>
        <w:t>元</w:t>
      </w:r>
    </w:p>
    <w:p>
      <w:pPr>
        <w:spacing w:line="193" w:lineRule="auto"/>
        <w:rPr>
          <w:rFonts w:ascii="宋体" w:hAnsi="宋体" w:eastAsia="宋体" w:cs="宋体"/>
          <w:sz w:val="20"/>
          <w:szCs w:val="20"/>
        </w:rPr>
        <w:sectPr>
          <w:pgSz w:w="16839" w:h="11906"/>
          <w:pgMar w:top="675" w:right="1332" w:bottom="0" w:left="1327" w:header="0" w:footer="0" w:gutter="0"/>
          <w:cols w:equalWidth="0" w:num="2">
            <w:col w:w="12971" w:space="100"/>
            <w:col w:w="1109"/>
          </w:cols>
        </w:sectPr>
      </w:pPr>
    </w:p>
    <w:p>
      <w:pPr>
        <w:spacing w:line="109" w:lineRule="exact"/>
      </w:pPr>
    </w:p>
    <w:tbl>
      <w:tblPr>
        <w:tblStyle w:val="5"/>
        <w:tblW w:w="141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3"/>
        <w:gridCol w:w="3396"/>
        <w:gridCol w:w="1700"/>
        <w:gridCol w:w="1700"/>
        <w:gridCol w:w="1544"/>
        <w:gridCol w:w="1511"/>
        <w:gridCol w:w="1256"/>
        <w:gridCol w:w="16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4789" w:type="dxa"/>
            <w:gridSpan w:val="2"/>
            <w:vAlign w:val="top"/>
          </w:tcPr>
          <w:p>
            <w:pPr>
              <w:pStyle w:val="6"/>
              <w:spacing w:before="114" w:line="229" w:lineRule="auto"/>
              <w:ind w:left="1984"/>
            </w:pPr>
            <w:r>
              <w:rPr>
                <w:spacing w:val="-2"/>
              </w:rPr>
              <w:t>项</w:t>
            </w:r>
            <w:r>
              <w:rPr>
                <w:spacing w:val="17"/>
              </w:rPr>
              <w:t xml:space="preserve">    </w:t>
            </w:r>
            <w:r>
              <w:rPr>
                <w:spacing w:val="-2"/>
              </w:rPr>
              <w:t>目</w:t>
            </w:r>
          </w:p>
        </w:tc>
        <w:tc>
          <w:tcPr>
            <w:tcW w:w="1700" w:type="dxa"/>
            <w:vMerge w:val="restart"/>
            <w:tcBorders>
              <w:bottom w:val="nil"/>
            </w:tcBorders>
            <w:vAlign w:val="top"/>
          </w:tcPr>
          <w:p>
            <w:pPr>
              <w:spacing w:line="268" w:lineRule="auto"/>
              <w:rPr>
                <w:rFonts w:ascii="Arial"/>
                <w:sz w:val="21"/>
              </w:rPr>
            </w:pPr>
          </w:p>
          <w:p>
            <w:pPr>
              <w:pStyle w:val="6"/>
              <w:spacing w:before="65" w:line="228" w:lineRule="auto"/>
              <w:ind w:left="226"/>
            </w:pPr>
            <w:r>
              <w:rPr>
                <w:spacing w:val="8"/>
              </w:rPr>
              <w:t>本年支出合计</w:t>
            </w:r>
          </w:p>
        </w:tc>
        <w:tc>
          <w:tcPr>
            <w:tcW w:w="1700" w:type="dxa"/>
            <w:vMerge w:val="restart"/>
            <w:tcBorders>
              <w:bottom w:val="nil"/>
            </w:tcBorders>
            <w:vAlign w:val="top"/>
          </w:tcPr>
          <w:p>
            <w:pPr>
              <w:spacing w:line="268" w:lineRule="auto"/>
              <w:rPr>
                <w:rFonts w:ascii="Arial"/>
                <w:sz w:val="21"/>
              </w:rPr>
            </w:pPr>
          </w:p>
          <w:p>
            <w:pPr>
              <w:pStyle w:val="6"/>
              <w:spacing w:before="65" w:line="228" w:lineRule="auto"/>
              <w:ind w:left="435"/>
            </w:pPr>
            <w:r>
              <w:rPr>
                <w:spacing w:val="7"/>
              </w:rPr>
              <w:t>基本支出</w:t>
            </w:r>
          </w:p>
        </w:tc>
        <w:tc>
          <w:tcPr>
            <w:tcW w:w="1544" w:type="dxa"/>
            <w:vMerge w:val="restart"/>
            <w:tcBorders>
              <w:bottom w:val="nil"/>
            </w:tcBorders>
            <w:vAlign w:val="top"/>
          </w:tcPr>
          <w:p>
            <w:pPr>
              <w:spacing w:line="268" w:lineRule="auto"/>
              <w:rPr>
                <w:rFonts w:ascii="Arial"/>
                <w:sz w:val="21"/>
              </w:rPr>
            </w:pPr>
          </w:p>
          <w:p>
            <w:pPr>
              <w:pStyle w:val="6"/>
              <w:spacing w:before="65" w:line="229" w:lineRule="auto"/>
              <w:ind w:left="361"/>
            </w:pPr>
            <w:r>
              <w:rPr>
                <w:spacing w:val="6"/>
              </w:rPr>
              <w:t>项目支出</w:t>
            </w:r>
          </w:p>
        </w:tc>
        <w:tc>
          <w:tcPr>
            <w:tcW w:w="1511" w:type="dxa"/>
            <w:vMerge w:val="restart"/>
            <w:tcBorders>
              <w:bottom w:val="nil"/>
            </w:tcBorders>
            <w:vAlign w:val="top"/>
          </w:tcPr>
          <w:p>
            <w:pPr>
              <w:spacing w:line="269" w:lineRule="auto"/>
              <w:rPr>
                <w:rFonts w:ascii="Arial"/>
                <w:sz w:val="21"/>
              </w:rPr>
            </w:pPr>
          </w:p>
          <w:p>
            <w:pPr>
              <w:pStyle w:val="6"/>
              <w:spacing w:before="65" w:line="228" w:lineRule="auto"/>
              <w:ind w:left="133"/>
            </w:pPr>
            <w:r>
              <w:rPr>
                <w:spacing w:val="7"/>
              </w:rPr>
              <w:t>上缴上级支出</w:t>
            </w:r>
          </w:p>
        </w:tc>
        <w:tc>
          <w:tcPr>
            <w:tcW w:w="1256" w:type="dxa"/>
            <w:vMerge w:val="restart"/>
            <w:tcBorders>
              <w:bottom w:val="nil"/>
            </w:tcBorders>
            <w:vAlign w:val="top"/>
          </w:tcPr>
          <w:p>
            <w:pPr>
              <w:spacing w:line="268" w:lineRule="auto"/>
              <w:rPr>
                <w:rFonts w:ascii="Arial"/>
                <w:sz w:val="21"/>
              </w:rPr>
            </w:pPr>
          </w:p>
          <w:p>
            <w:pPr>
              <w:pStyle w:val="6"/>
              <w:spacing w:before="65" w:line="229" w:lineRule="auto"/>
              <w:ind w:left="218"/>
            </w:pPr>
            <w:r>
              <w:rPr>
                <w:spacing w:val="6"/>
              </w:rPr>
              <w:t>经营支出</w:t>
            </w:r>
          </w:p>
        </w:tc>
        <w:tc>
          <w:tcPr>
            <w:tcW w:w="1673" w:type="dxa"/>
            <w:vMerge w:val="restart"/>
            <w:tcBorders>
              <w:bottom w:val="nil"/>
            </w:tcBorders>
            <w:vAlign w:val="top"/>
          </w:tcPr>
          <w:p>
            <w:pPr>
              <w:pStyle w:val="6"/>
              <w:spacing w:before="178" w:line="259" w:lineRule="auto"/>
              <w:ind w:left="520" w:right="212" w:hanging="315"/>
            </w:pPr>
            <w:r>
              <w:rPr>
                <w:spacing w:val="8"/>
              </w:rPr>
              <w:t>对附属单位补</w:t>
            </w:r>
            <w:r>
              <w:rPr>
                <w:spacing w:val="1"/>
              </w:rPr>
              <w:t xml:space="preserve"> </w:t>
            </w:r>
            <w:r>
              <w:rPr>
                <w:spacing w:val="6"/>
              </w:rPr>
              <w:t>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393" w:type="dxa"/>
            <w:vAlign w:val="top"/>
          </w:tcPr>
          <w:p>
            <w:pPr>
              <w:pStyle w:val="6"/>
              <w:spacing w:before="110" w:line="228" w:lineRule="auto"/>
              <w:ind w:left="281"/>
            </w:pPr>
            <w:r>
              <w:rPr>
                <w:spacing w:val="7"/>
              </w:rPr>
              <w:t>科目编码</w:t>
            </w:r>
          </w:p>
        </w:tc>
        <w:tc>
          <w:tcPr>
            <w:tcW w:w="3396" w:type="dxa"/>
            <w:vAlign w:val="top"/>
          </w:tcPr>
          <w:p>
            <w:pPr>
              <w:pStyle w:val="6"/>
              <w:spacing w:before="110" w:line="228" w:lineRule="auto"/>
              <w:ind w:left="1281"/>
            </w:pPr>
            <w:r>
              <w:rPr>
                <w:spacing w:val="7"/>
              </w:rPr>
              <w:t>科目名称</w:t>
            </w:r>
          </w:p>
        </w:tc>
        <w:tc>
          <w:tcPr>
            <w:tcW w:w="1700" w:type="dxa"/>
            <w:vMerge w:val="continue"/>
            <w:tcBorders>
              <w:top w:val="nil"/>
            </w:tcBorders>
            <w:vAlign w:val="top"/>
          </w:tcPr>
          <w:p>
            <w:pPr>
              <w:rPr>
                <w:rFonts w:ascii="Arial"/>
                <w:sz w:val="21"/>
              </w:rPr>
            </w:pPr>
          </w:p>
        </w:tc>
        <w:tc>
          <w:tcPr>
            <w:tcW w:w="1700" w:type="dxa"/>
            <w:vMerge w:val="continue"/>
            <w:tcBorders>
              <w:top w:val="nil"/>
            </w:tcBorders>
            <w:vAlign w:val="top"/>
          </w:tcPr>
          <w:p>
            <w:pPr>
              <w:rPr>
                <w:rFonts w:ascii="Arial"/>
                <w:sz w:val="21"/>
              </w:rPr>
            </w:pPr>
          </w:p>
        </w:tc>
        <w:tc>
          <w:tcPr>
            <w:tcW w:w="1544" w:type="dxa"/>
            <w:vMerge w:val="continue"/>
            <w:tcBorders>
              <w:top w:val="nil"/>
            </w:tcBorders>
            <w:vAlign w:val="top"/>
          </w:tcPr>
          <w:p>
            <w:pPr>
              <w:rPr>
                <w:rFonts w:ascii="Arial"/>
                <w:sz w:val="21"/>
              </w:rPr>
            </w:pPr>
          </w:p>
        </w:tc>
        <w:tc>
          <w:tcPr>
            <w:tcW w:w="1511" w:type="dxa"/>
            <w:vMerge w:val="continue"/>
            <w:tcBorders>
              <w:top w:val="nil"/>
            </w:tcBorders>
            <w:vAlign w:val="top"/>
          </w:tcPr>
          <w:p>
            <w:pPr>
              <w:rPr>
                <w:rFonts w:ascii="Arial"/>
                <w:sz w:val="21"/>
              </w:rPr>
            </w:pPr>
          </w:p>
        </w:tc>
        <w:tc>
          <w:tcPr>
            <w:tcW w:w="1256" w:type="dxa"/>
            <w:vMerge w:val="continue"/>
            <w:tcBorders>
              <w:top w:val="nil"/>
            </w:tcBorders>
            <w:vAlign w:val="top"/>
          </w:tcPr>
          <w:p>
            <w:pPr>
              <w:rPr>
                <w:rFonts w:ascii="Arial"/>
                <w:sz w:val="21"/>
              </w:rPr>
            </w:pPr>
          </w:p>
        </w:tc>
        <w:tc>
          <w:tcPr>
            <w:tcW w:w="167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4789" w:type="dxa"/>
            <w:gridSpan w:val="2"/>
            <w:vAlign w:val="top"/>
          </w:tcPr>
          <w:p>
            <w:pPr>
              <w:pStyle w:val="6"/>
              <w:spacing w:before="113" w:line="228" w:lineRule="auto"/>
              <w:ind w:left="2191"/>
            </w:pPr>
            <w:r>
              <w:rPr>
                <w:spacing w:val="4"/>
              </w:rPr>
              <w:t>栏次</w:t>
            </w:r>
          </w:p>
        </w:tc>
        <w:tc>
          <w:tcPr>
            <w:tcW w:w="1700" w:type="dxa"/>
            <w:vAlign w:val="top"/>
          </w:tcPr>
          <w:p>
            <w:pPr>
              <w:pStyle w:val="6"/>
              <w:spacing w:before="145" w:line="189" w:lineRule="auto"/>
              <w:ind w:left="819"/>
            </w:pPr>
            <w:r>
              <w:t>1</w:t>
            </w:r>
          </w:p>
        </w:tc>
        <w:tc>
          <w:tcPr>
            <w:tcW w:w="1700" w:type="dxa"/>
            <w:vAlign w:val="top"/>
          </w:tcPr>
          <w:p>
            <w:pPr>
              <w:pStyle w:val="6"/>
              <w:spacing w:before="145" w:line="189" w:lineRule="auto"/>
              <w:ind w:left="805"/>
            </w:pPr>
            <w:r>
              <w:t>2</w:t>
            </w:r>
          </w:p>
        </w:tc>
        <w:tc>
          <w:tcPr>
            <w:tcW w:w="1544" w:type="dxa"/>
            <w:vAlign w:val="top"/>
          </w:tcPr>
          <w:p>
            <w:pPr>
              <w:pStyle w:val="6"/>
              <w:spacing w:before="145" w:line="189" w:lineRule="auto"/>
              <w:ind w:left="731"/>
            </w:pPr>
            <w:r>
              <w:t>3</w:t>
            </w:r>
          </w:p>
        </w:tc>
        <w:tc>
          <w:tcPr>
            <w:tcW w:w="1511" w:type="dxa"/>
            <w:vAlign w:val="top"/>
          </w:tcPr>
          <w:p>
            <w:pPr>
              <w:pStyle w:val="6"/>
              <w:spacing w:before="145" w:line="189" w:lineRule="auto"/>
              <w:ind w:left="709"/>
            </w:pPr>
            <w:r>
              <w:t>4</w:t>
            </w:r>
          </w:p>
        </w:tc>
        <w:tc>
          <w:tcPr>
            <w:tcW w:w="1256" w:type="dxa"/>
            <w:vAlign w:val="top"/>
          </w:tcPr>
          <w:p>
            <w:pPr>
              <w:pStyle w:val="6"/>
              <w:spacing w:before="147" w:line="187" w:lineRule="auto"/>
              <w:ind w:left="588"/>
            </w:pPr>
            <w:r>
              <w:t>5</w:t>
            </w:r>
          </w:p>
        </w:tc>
        <w:tc>
          <w:tcPr>
            <w:tcW w:w="1673" w:type="dxa"/>
            <w:vAlign w:val="top"/>
          </w:tcPr>
          <w:p>
            <w:pPr>
              <w:pStyle w:val="6"/>
              <w:spacing w:before="145" w:line="189" w:lineRule="auto"/>
              <w:ind w:left="784"/>
            </w:pPr>
            <w: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1393" w:type="dxa"/>
            <w:vAlign w:val="top"/>
          </w:tcPr>
          <w:p>
            <w:pPr>
              <w:rPr>
                <w:rFonts w:ascii="Arial"/>
                <w:sz w:val="21"/>
              </w:rPr>
            </w:pPr>
          </w:p>
        </w:tc>
        <w:tc>
          <w:tcPr>
            <w:tcW w:w="3396" w:type="dxa"/>
            <w:vAlign w:val="top"/>
          </w:tcPr>
          <w:p>
            <w:pPr>
              <w:pStyle w:val="6"/>
              <w:spacing w:before="107" w:line="230" w:lineRule="auto"/>
              <w:ind w:left="1493"/>
            </w:pPr>
            <w:r>
              <w:rPr>
                <w:spacing w:val="4"/>
              </w:rPr>
              <w:t>合计</w:t>
            </w:r>
          </w:p>
        </w:tc>
        <w:tc>
          <w:tcPr>
            <w:tcW w:w="1700" w:type="dxa"/>
            <w:vAlign w:val="top"/>
          </w:tcPr>
          <w:p>
            <w:pPr>
              <w:pStyle w:val="6"/>
              <w:spacing w:before="136" w:line="184" w:lineRule="auto"/>
              <w:ind w:left="720"/>
              <w:rPr>
                <w:sz w:val="22"/>
                <w:szCs w:val="22"/>
              </w:rPr>
            </w:pPr>
            <w:r>
              <w:rPr>
                <w:spacing w:val="-1"/>
                <w:sz w:val="22"/>
                <w:szCs w:val="22"/>
                <w14:textOutline w14:w="4322" w14:cap="flat" w14:cmpd="sng">
                  <w14:solidFill>
                    <w14:srgbClr w14:val="000000"/>
                  </w14:solidFill>
                  <w14:prstDash w14:val="solid"/>
                  <w14:miter w14:val="0"/>
                </w14:textOutline>
              </w:rPr>
              <w:t>24162.02</w:t>
            </w:r>
          </w:p>
        </w:tc>
        <w:tc>
          <w:tcPr>
            <w:tcW w:w="1700" w:type="dxa"/>
            <w:vAlign w:val="top"/>
          </w:tcPr>
          <w:p>
            <w:pPr>
              <w:pStyle w:val="6"/>
              <w:spacing w:before="136" w:line="184" w:lineRule="auto"/>
              <w:ind w:left="735"/>
              <w:rPr>
                <w:sz w:val="22"/>
                <w:szCs w:val="22"/>
              </w:rPr>
            </w:pPr>
            <w:r>
              <w:rPr>
                <w:spacing w:val="-3"/>
                <w:sz w:val="22"/>
                <w:szCs w:val="22"/>
                <w14:textOutline w14:w="4322" w14:cap="flat" w14:cmpd="sng">
                  <w14:solidFill>
                    <w14:srgbClr w14:val="000000"/>
                  </w14:solidFill>
                  <w14:prstDash w14:val="solid"/>
                  <w14:miter w14:val="0"/>
                </w14:textOutline>
              </w:rPr>
              <w:t>18157.27</w:t>
            </w:r>
          </w:p>
        </w:tc>
        <w:tc>
          <w:tcPr>
            <w:tcW w:w="1544" w:type="dxa"/>
            <w:vAlign w:val="top"/>
          </w:tcPr>
          <w:p>
            <w:pPr>
              <w:pStyle w:val="6"/>
              <w:spacing w:before="136" w:line="184" w:lineRule="auto"/>
              <w:ind w:left="677"/>
              <w:rPr>
                <w:sz w:val="22"/>
                <w:szCs w:val="22"/>
              </w:rPr>
            </w:pPr>
            <w:r>
              <w:rPr>
                <w:spacing w:val="-1"/>
                <w:sz w:val="22"/>
                <w:szCs w:val="22"/>
                <w14:textOutline w14:w="4322" w14:cap="flat" w14:cmpd="sng">
                  <w14:solidFill>
                    <w14:srgbClr w14:val="000000"/>
                  </w14:solidFill>
                  <w14:prstDash w14:val="solid"/>
                  <w14:miter w14:val="0"/>
                </w14:textOutline>
              </w:rPr>
              <w:t>6004.75</w:t>
            </w: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8" w:line="184" w:lineRule="auto"/>
              <w:ind w:left="119"/>
              <w:rPr>
                <w:sz w:val="22"/>
                <w:szCs w:val="22"/>
              </w:rPr>
            </w:pPr>
            <w:r>
              <w:rPr>
                <w:spacing w:val="-4"/>
                <w:sz w:val="22"/>
                <w:szCs w:val="22"/>
              </w:rPr>
              <w:t>204</w:t>
            </w:r>
          </w:p>
        </w:tc>
        <w:tc>
          <w:tcPr>
            <w:tcW w:w="3396" w:type="dxa"/>
            <w:vAlign w:val="top"/>
          </w:tcPr>
          <w:p>
            <w:pPr>
              <w:pStyle w:val="6"/>
              <w:spacing w:before="63" w:line="221" w:lineRule="auto"/>
              <w:ind w:left="119"/>
              <w:rPr>
                <w:sz w:val="22"/>
                <w:szCs w:val="22"/>
              </w:rPr>
            </w:pPr>
            <w:r>
              <w:rPr>
                <w:spacing w:val="-3"/>
                <w:sz w:val="22"/>
                <w:szCs w:val="22"/>
              </w:rPr>
              <w:t>公共安全支出</w:t>
            </w:r>
          </w:p>
        </w:tc>
        <w:tc>
          <w:tcPr>
            <w:tcW w:w="1700" w:type="dxa"/>
            <w:vAlign w:val="top"/>
          </w:tcPr>
          <w:p>
            <w:pPr>
              <w:pStyle w:val="6"/>
              <w:spacing w:before="98" w:line="184" w:lineRule="auto"/>
              <w:ind w:left="720"/>
              <w:rPr>
                <w:sz w:val="22"/>
                <w:szCs w:val="22"/>
              </w:rPr>
            </w:pPr>
            <w:r>
              <w:rPr>
                <w:spacing w:val="-1"/>
                <w:sz w:val="22"/>
                <w:szCs w:val="22"/>
                <w14:textOutline w14:w="4322" w14:cap="flat" w14:cmpd="sng">
                  <w14:solidFill>
                    <w14:srgbClr w14:val="000000"/>
                  </w14:solidFill>
                  <w14:prstDash w14:val="solid"/>
                  <w14:miter w14:val="0"/>
                </w14:textOutline>
              </w:rPr>
              <w:t>22102.75</w:t>
            </w:r>
          </w:p>
        </w:tc>
        <w:tc>
          <w:tcPr>
            <w:tcW w:w="1700" w:type="dxa"/>
            <w:vAlign w:val="top"/>
          </w:tcPr>
          <w:p>
            <w:pPr>
              <w:pStyle w:val="6"/>
              <w:spacing w:before="98" w:line="184" w:lineRule="auto"/>
              <w:ind w:left="735"/>
              <w:rPr>
                <w:sz w:val="22"/>
                <w:szCs w:val="22"/>
              </w:rPr>
            </w:pPr>
            <w:r>
              <w:rPr>
                <w:spacing w:val="-3"/>
                <w:sz w:val="22"/>
                <w:szCs w:val="22"/>
                <w14:textOutline w14:w="4322" w14:cap="flat" w14:cmpd="sng">
                  <w14:solidFill>
                    <w14:srgbClr w14:val="000000"/>
                  </w14:solidFill>
                  <w14:prstDash w14:val="solid"/>
                  <w14:miter w14:val="0"/>
                </w14:textOutline>
              </w:rPr>
              <w:t>16207.04</w:t>
            </w:r>
          </w:p>
        </w:tc>
        <w:tc>
          <w:tcPr>
            <w:tcW w:w="1544" w:type="dxa"/>
            <w:vAlign w:val="top"/>
          </w:tcPr>
          <w:p>
            <w:pPr>
              <w:pStyle w:val="6"/>
              <w:spacing w:before="98" w:line="184" w:lineRule="auto"/>
              <w:ind w:left="679"/>
              <w:rPr>
                <w:sz w:val="22"/>
                <w:szCs w:val="22"/>
              </w:rPr>
            </w:pPr>
            <w:r>
              <w:rPr>
                <w:spacing w:val="-2"/>
                <w:sz w:val="22"/>
                <w:szCs w:val="22"/>
                <w14:textOutline w14:w="4322" w14:cap="flat" w14:cmpd="sng">
                  <w14:solidFill>
                    <w14:srgbClr w14:val="000000"/>
                  </w14:solidFill>
                  <w14:prstDash w14:val="solid"/>
                  <w14:miter w14:val="0"/>
                </w14:textOutline>
              </w:rPr>
              <w:t>5895.71</w:t>
            </w: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8" w:line="184" w:lineRule="auto"/>
              <w:ind w:left="119"/>
              <w:rPr>
                <w:sz w:val="22"/>
                <w:szCs w:val="22"/>
              </w:rPr>
            </w:pPr>
            <w:r>
              <w:rPr>
                <w:spacing w:val="-2"/>
                <w:sz w:val="22"/>
                <w:szCs w:val="22"/>
              </w:rPr>
              <w:t>20402</w:t>
            </w:r>
          </w:p>
        </w:tc>
        <w:tc>
          <w:tcPr>
            <w:tcW w:w="3396" w:type="dxa"/>
            <w:vAlign w:val="top"/>
          </w:tcPr>
          <w:p>
            <w:pPr>
              <w:pStyle w:val="6"/>
              <w:spacing w:before="64" w:line="222" w:lineRule="auto"/>
              <w:ind w:left="119"/>
              <w:rPr>
                <w:sz w:val="22"/>
                <w:szCs w:val="22"/>
              </w:rPr>
            </w:pPr>
            <w:r>
              <w:rPr>
                <w:spacing w:val="-7"/>
                <w:sz w:val="22"/>
                <w:szCs w:val="22"/>
              </w:rPr>
              <w:t>公安</w:t>
            </w:r>
          </w:p>
        </w:tc>
        <w:tc>
          <w:tcPr>
            <w:tcW w:w="1700" w:type="dxa"/>
            <w:vAlign w:val="top"/>
          </w:tcPr>
          <w:p>
            <w:pPr>
              <w:pStyle w:val="6"/>
              <w:spacing w:before="98" w:line="184" w:lineRule="auto"/>
              <w:ind w:left="720"/>
              <w:rPr>
                <w:sz w:val="22"/>
                <w:szCs w:val="22"/>
              </w:rPr>
            </w:pPr>
            <w:r>
              <w:rPr>
                <w:spacing w:val="-1"/>
                <w:sz w:val="22"/>
                <w:szCs w:val="22"/>
                <w14:textOutline w14:w="4322" w14:cap="flat" w14:cmpd="sng">
                  <w14:solidFill>
                    <w14:srgbClr w14:val="000000"/>
                  </w14:solidFill>
                  <w14:prstDash w14:val="solid"/>
                  <w14:miter w14:val="0"/>
                </w14:textOutline>
              </w:rPr>
              <w:t>21822.79</w:t>
            </w:r>
          </w:p>
        </w:tc>
        <w:tc>
          <w:tcPr>
            <w:tcW w:w="1700" w:type="dxa"/>
            <w:vAlign w:val="top"/>
          </w:tcPr>
          <w:p>
            <w:pPr>
              <w:pStyle w:val="6"/>
              <w:spacing w:before="98" w:line="184" w:lineRule="auto"/>
              <w:ind w:left="735"/>
              <w:rPr>
                <w:sz w:val="22"/>
                <w:szCs w:val="22"/>
              </w:rPr>
            </w:pPr>
            <w:r>
              <w:rPr>
                <w:spacing w:val="-3"/>
                <w:sz w:val="22"/>
                <w:szCs w:val="22"/>
                <w14:textOutline w14:w="4322" w14:cap="flat" w14:cmpd="sng">
                  <w14:solidFill>
                    <w14:srgbClr w14:val="000000"/>
                  </w14:solidFill>
                  <w14:prstDash w14:val="solid"/>
                  <w14:miter w14:val="0"/>
                </w14:textOutline>
              </w:rPr>
              <w:t>16207.04</w:t>
            </w:r>
          </w:p>
        </w:tc>
        <w:tc>
          <w:tcPr>
            <w:tcW w:w="1544" w:type="dxa"/>
            <w:vAlign w:val="top"/>
          </w:tcPr>
          <w:p>
            <w:pPr>
              <w:pStyle w:val="6"/>
              <w:spacing w:before="98" w:line="184" w:lineRule="auto"/>
              <w:ind w:left="679"/>
              <w:rPr>
                <w:sz w:val="22"/>
                <w:szCs w:val="22"/>
              </w:rPr>
            </w:pPr>
            <w:r>
              <w:rPr>
                <w:spacing w:val="-2"/>
                <w:sz w:val="22"/>
                <w:szCs w:val="22"/>
                <w14:textOutline w14:w="4322" w14:cap="flat" w14:cmpd="sng">
                  <w14:solidFill>
                    <w14:srgbClr w14:val="000000"/>
                  </w14:solidFill>
                  <w14:prstDash w14:val="solid"/>
                  <w14:miter w14:val="0"/>
                </w14:textOutline>
              </w:rPr>
              <w:t>5615.75</w:t>
            </w: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8" w:line="184" w:lineRule="auto"/>
              <w:ind w:left="119"/>
              <w:rPr>
                <w:sz w:val="22"/>
                <w:szCs w:val="22"/>
              </w:rPr>
            </w:pPr>
            <w:r>
              <w:rPr>
                <w:spacing w:val="-2"/>
                <w:sz w:val="22"/>
                <w:szCs w:val="22"/>
              </w:rPr>
              <w:t>2040201</w:t>
            </w:r>
          </w:p>
        </w:tc>
        <w:tc>
          <w:tcPr>
            <w:tcW w:w="3396" w:type="dxa"/>
            <w:vAlign w:val="top"/>
          </w:tcPr>
          <w:p>
            <w:pPr>
              <w:pStyle w:val="6"/>
              <w:spacing w:before="63" w:line="222" w:lineRule="auto"/>
              <w:ind w:left="334"/>
              <w:rPr>
                <w:sz w:val="22"/>
                <w:szCs w:val="22"/>
              </w:rPr>
            </w:pPr>
            <w:r>
              <w:rPr>
                <w:spacing w:val="-3"/>
                <w:sz w:val="22"/>
                <w:szCs w:val="22"/>
              </w:rPr>
              <w:t>行政运行</w:t>
            </w:r>
          </w:p>
        </w:tc>
        <w:tc>
          <w:tcPr>
            <w:tcW w:w="1700" w:type="dxa"/>
            <w:vAlign w:val="top"/>
          </w:tcPr>
          <w:p>
            <w:pPr>
              <w:pStyle w:val="6"/>
              <w:spacing w:before="98" w:line="184" w:lineRule="auto"/>
              <w:ind w:left="829"/>
              <w:rPr>
                <w:sz w:val="22"/>
                <w:szCs w:val="22"/>
              </w:rPr>
            </w:pPr>
            <w:r>
              <w:rPr>
                <w:spacing w:val="-1"/>
                <w:sz w:val="22"/>
                <w:szCs w:val="22"/>
                <w14:textOutline w14:w="4322" w14:cap="flat" w14:cmpd="sng">
                  <w14:solidFill>
                    <w14:srgbClr w14:val="000000"/>
                  </w14:solidFill>
                  <w14:prstDash w14:val="solid"/>
                  <w14:miter w14:val="0"/>
                </w14:textOutline>
              </w:rPr>
              <w:t>9707.64</w:t>
            </w:r>
          </w:p>
        </w:tc>
        <w:tc>
          <w:tcPr>
            <w:tcW w:w="1700" w:type="dxa"/>
            <w:vAlign w:val="top"/>
          </w:tcPr>
          <w:p>
            <w:pPr>
              <w:pStyle w:val="6"/>
              <w:spacing w:before="98" w:line="184" w:lineRule="auto"/>
              <w:ind w:left="830"/>
              <w:rPr>
                <w:sz w:val="22"/>
                <w:szCs w:val="22"/>
              </w:rPr>
            </w:pPr>
            <w:r>
              <w:rPr>
                <w:spacing w:val="-1"/>
                <w:sz w:val="22"/>
                <w:szCs w:val="22"/>
                <w14:textOutline w14:w="4322" w14:cap="flat" w14:cmpd="sng">
                  <w14:solidFill>
                    <w14:srgbClr w14:val="000000"/>
                  </w14:solidFill>
                  <w14:prstDash w14:val="solid"/>
                  <w14:miter w14:val="0"/>
                </w14:textOutline>
              </w:rPr>
              <w:t>9707.64</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9" w:line="184" w:lineRule="auto"/>
              <w:ind w:left="119"/>
              <w:rPr>
                <w:sz w:val="22"/>
                <w:szCs w:val="22"/>
              </w:rPr>
            </w:pPr>
            <w:r>
              <w:rPr>
                <w:spacing w:val="-2"/>
                <w:sz w:val="22"/>
                <w:szCs w:val="22"/>
              </w:rPr>
              <w:t>2040202</w:t>
            </w:r>
          </w:p>
        </w:tc>
        <w:tc>
          <w:tcPr>
            <w:tcW w:w="3396" w:type="dxa"/>
            <w:vAlign w:val="top"/>
          </w:tcPr>
          <w:p>
            <w:pPr>
              <w:pStyle w:val="6"/>
              <w:spacing w:before="64" w:line="221" w:lineRule="auto"/>
              <w:ind w:left="334"/>
              <w:rPr>
                <w:sz w:val="22"/>
                <w:szCs w:val="22"/>
              </w:rPr>
            </w:pPr>
            <w:r>
              <w:rPr>
                <w:spacing w:val="-2"/>
                <w:sz w:val="22"/>
                <w:szCs w:val="22"/>
              </w:rPr>
              <w:t>一般行政管理事务</w:t>
            </w:r>
          </w:p>
        </w:tc>
        <w:tc>
          <w:tcPr>
            <w:tcW w:w="1700" w:type="dxa"/>
            <w:vAlign w:val="top"/>
          </w:tcPr>
          <w:p>
            <w:pPr>
              <w:pStyle w:val="6"/>
              <w:spacing w:before="99" w:line="184" w:lineRule="auto"/>
              <w:ind w:left="827"/>
              <w:rPr>
                <w:sz w:val="22"/>
                <w:szCs w:val="22"/>
              </w:rPr>
            </w:pPr>
            <w:r>
              <w:rPr>
                <w:spacing w:val="-1"/>
                <w:sz w:val="22"/>
                <w:szCs w:val="22"/>
                <w14:textOutline w14:w="4322" w14:cap="flat" w14:cmpd="sng">
                  <w14:solidFill>
                    <w14:srgbClr w14:val="000000"/>
                  </w14:solidFill>
                  <w14:prstDash w14:val="solid"/>
                  <w14:miter w14:val="0"/>
                </w14:textOutline>
              </w:rPr>
              <w:t>4971.45</w:t>
            </w:r>
          </w:p>
        </w:tc>
        <w:tc>
          <w:tcPr>
            <w:tcW w:w="1700" w:type="dxa"/>
            <w:vAlign w:val="top"/>
          </w:tcPr>
          <w:p>
            <w:pPr>
              <w:pStyle w:val="6"/>
              <w:spacing w:before="99" w:line="184" w:lineRule="auto"/>
              <w:ind w:left="1160"/>
              <w:rPr>
                <w:sz w:val="22"/>
                <w:szCs w:val="22"/>
              </w:rPr>
            </w:pPr>
            <w:r>
              <w:rPr>
                <w:spacing w:val="-2"/>
                <w:sz w:val="22"/>
                <w:szCs w:val="22"/>
                <w14:textOutline w14:w="4322" w14:cap="flat" w14:cmpd="sng">
                  <w14:solidFill>
                    <w14:srgbClr w14:val="000000"/>
                  </w14:solidFill>
                  <w14:prstDash w14:val="solid"/>
                  <w14:miter w14:val="0"/>
                </w14:textOutline>
              </w:rPr>
              <w:t>0.00</w:t>
            </w:r>
          </w:p>
        </w:tc>
        <w:tc>
          <w:tcPr>
            <w:tcW w:w="1544" w:type="dxa"/>
            <w:vAlign w:val="top"/>
          </w:tcPr>
          <w:p>
            <w:pPr>
              <w:pStyle w:val="6"/>
              <w:spacing w:before="99" w:line="184" w:lineRule="auto"/>
              <w:ind w:left="674"/>
              <w:rPr>
                <w:sz w:val="22"/>
                <w:szCs w:val="22"/>
              </w:rPr>
            </w:pPr>
            <w:r>
              <w:rPr>
                <w:spacing w:val="-1"/>
                <w:sz w:val="22"/>
                <w:szCs w:val="22"/>
                <w14:textOutline w14:w="4322" w14:cap="flat" w14:cmpd="sng">
                  <w14:solidFill>
                    <w14:srgbClr w14:val="000000"/>
                  </w14:solidFill>
                  <w14:prstDash w14:val="solid"/>
                  <w14:miter w14:val="0"/>
                </w14:textOutline>
              </w:rPr>
              <w:t>4971.45</w:t>
            </w: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9" w:line="184" w:lineRule="auto"/>
              <w:ind w:left="119"/>
              <w:rPr>
                <w:sz w:val="22"/>
                <w:szCs w:val="22"/>
              </w:rPr>
            </w:pPr>
            <w:r>
              <w:rPr>
                <w:spacing w:val="-2"/>
                <w:sz w:val="22"/>
                <w:szCs w:val="22"/>
              </w:rPr>
              <w:t>2040203</w:t>
            </w:r>
          </w:p>
        </w:tc>
        <w:tc>
          <w:tcPr>
            <w:tcW w:w="3396" w:type="dxa"/>
            <w:vAlign w:val="top"/>
          </w:tcPr>
          <w:p>
            <w:pPr>
              <w:pStyle w:val="6"/>
              <w:spacing w:before="65" w:line="220" w:lineRule="auto"/>
              <w:ind w:left="330"/>
              <w:rPr>
                <w:sz w:val="22"/>
                <w:szCs w:val="22"/>
              </w:rPr>
            </w:pPr>
            <w:r>
              <w:rPr>
                <w:spacing w:val="-2"/>
                <w:sz w:val="22"/>
                <w:szCs w:val="22"/>
              </w:rPr>
              <w:t>机关服务</w:t>
            </w:r>
          </w:p>
        </w:tc>
        <w:tc>
          <w:tcPr>
            <w:tcW w:w="1700" w:type="dxa"/>
            <w:vAlign w:val="top"/>
          </w:tcPr>
          <w:p>
            <w:pPr>
              <w:pStyle w:val="6"/>
              <w:spacing w:before="99" w:line="184" w:lineRule="auto"/>
              <w:ind w:left="844"/>
              <w:rPr>
                <w:sz w:val="22"/>
                <w:szCs w:val="22"/>
              </w:rPr>
            </w:pPr>
            <w:r>
              <w:rPr>
                <w:spacing w:val="-3"/>
                <w:sz w:val="22"/>
                <w:szCs w:val="22"/>
                <w14:textOutline w14:w="4322" w14:cap="flat" w14:cmpd="sng">
                  <w14:solidFill>
                    <w14:srgbClr w14:val="000000"/>
                  </w14:solidFill>
                  <w14:prstDash w14:val="solid"/>
                  <w14:miter w14:val="0"/>
                </w14:textOutline>
              </w:rPr>
              <w:t>1120.80</w:t>
            </w:r>
          </w:p>
        </w:tc>
        <w:tc>
          <w:tcPr>
            <w:tcW w:w="1700" w:type="dxa"/>
            <w:vAlign w:val="top"/>
          </w:tcPr>
          <w:p>
            <w:pPr>
              <w:pStyle w:val="6"/>
              <w:spacing w:before="99" w:line="184" w:lineRule="auto"/>
              <w:ind w:left="846"/>
              <w:rPr>
                <w:sz w:val="22"/>
                <w:szCs w:val="22"/>
              </w:rPr>
            </w:pPr>
            <w:r>
              <w:rPr>
                <w:spacing w:val="-3"/>
                <w:sz w:val="22"/>
                <w:szCs w:val="22"/>
                <w14:textOutline w14:w="4322" w14:cap="flat" w14:cmpd="sng">
                  <w14:solidFill>
                    <w14:srgbClr w14:val="000000"/>
                  </w14:solidFill>
                  <w14:prstDash w14:val="solid"/>
                  <w14:miter w14:val="0"/>
                </w14:textOutline>
              </w:rPr>
              <w:t>1120.80</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7" w:line="184" w:lineRule="auto"/>
              <w:ind w:left="119"/>
              <w:rPr>
                <w:sz w:val="22"/>
                <w:szCs w:val="22"/>
              </w:rPr>
            </w:pPr>
            <w:r>
              <w:rPr>
                <w:spacing w:val="-2"/>
                <w:sz w:val="22"/>
                <w:szCs w:val="22"/>
              </w:rPr>
              <w:t>2040219</w:t>
            </w:r>
          </w:p>
        </w:tc>
        <w:tc>
          <w:tcPr>
            <w:tcW w:w="3396" w:type="dxa"/>
            <w:vAlign w:val="top"/>
          </w:tcPr>
          <w:p>
            <w:pPr>
              <w:pStyle w:val="6"/>
              <w:spacing w:before="63" w:line="221" w:lineRule="auto"/>
              <w:ind w:left="331"/>
              <w:rPr>
                <w:sz w:val="22"/>
                <w:szCs w:val="22"/>
              </w:rPr>
            </w:pPr>
            <w:r>
              <w:rPr>
                <w:spacing w:val="-2"/>
                <w:sz w:val="22"/>
                <w:szCs w:val="22"/>
              </w:rPr>
              <w:t>信息化建设</w:t>
            </w:r>
          </w:p>
        </w:tc>
        <w:tc>
          <w:tcPr>
            <w:tcW w:w="1700" w:type="dxa"/>
            <w:vAlign w:val="top"/>
          </w:tcPr>
          <w:p>
            <w:pPr>
              <w:pStyle w:val="6"/>
              <w:spacing w:before="97" w:line="184" w:lineRule="auto"/>
              <w:ind w:left="943"/>
              <w:rPr>
                <w:sz w:val="22"/>
                <w:szCs w:val="22"/>
              </w:rPr>
            </w:pPr>
            <w:r>
              <w:rPr>
                <w:spacing w:val="-2"/>
                <w:sz w:val="22"/>
                <w:szCs w:val="22"/>
                <w14:textOutline w14:w="4322" w14:cap="flat" w14:cmpd="sng">
                  <w14:solidFill>
                    <w14:srgbClr w14:val="000000"/>
                  </w14:solidFill>
                  <w14:prstDash w14:val="solid"/>
                  <w14:miter w14:val="0"/>
                </w14:textOutline>
              </w:rPr>
              <w:t>510.00</w:t>
            </w:r>
          </w:p>
        </w:tc>
        <w:tc>
          <w:tcPr>
            <w:tcW w:w="1700" w:type="dxa"/>
            <w:vAlign w:val="top"/>
          </w:tcPr>
          <w:p>
            <w:pPr>
              <w:rPr>
                <w:rFonts w:ascii="Arial"/>
                <w:sz w:val="21"/>
              </w:rPr>
            </w:pPr>
          </w:p>
        </w:tc>
        <w:tc>
          <w:tcPr>
            <w:tcW w:w="1544" w:type="dxa"/>
            <w:vAlign w:val="top"/>
          </w:tcPr>
          <w:p>
            <w:pPr>
              <w:pStyle w:val="6"/>
              <w:spacing w:before="97" w:line="184" w:lineRule="auto"/>
              <w:ind w:left="787"/>
              <w:rPr>
                <w:sz w:val="22"/>
                <w:szCs w:val="22"/>
              </w:rPr>
            </w:pPr>
            <w:r>
              <w:rPr>
                <w:spacing w:val="-2"/>
                <w:sz w:val="22"/>
                <w:szCs w:val="22"/>
                <w14:textOutline w14:w="4322" w14:cap="flat" w14:cmpd="sng">
                  <w14:solidFill>
                    <w14:srgbClr w14:val="000000"/>
                  </w14:solidFill>
                  <w14:prstDash w14:val="solid"/>
                  <w14:miter w14:val="0"/>
                </w14:textOutline>
              </w:rPr>
              <w:t>510.00</w:t>
            </w: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8" w:line="184" w:lineRule="auto"/>
              <w:ind w:left="119"/>
              <w:rPr>
                <w:sz w:val="22"/>
                <w:szCs w:val="22"/>
              </w:rPr>
            </w:pPr>
            <w:r>
              <w:rPr>
                <w:spacing w:val="-2"/>
                <w:sz w:val="22"/>
                <w:szCs w:val="22"/>
              </w:rPr>
              <w:t>2040220</w:t>
            </w:r>
          </w:p>
        </w:tc>
        <w:tc>
          <w:tcPr>
            <w:tcW w:w="3396" w:type="dxa"/>
            <w:vAlign w:val="top"/>
          </w:tcPr>
          <w:p>
            <w:pPr>
              <w:pStyle w:val="6"/>
              <w:spacing w:before="63" w:line="221" w:lineRule="auto"/>
              <w:ind w:left="331"/>
              <w:rPr>
                <w:sz w:val="22"/>
                <w:szCs w:val="22"/>
              </w:rPr>
            </w:pPr>
            <w:r>
              <w:rPr>
                <w:spacing w:val="-2"/>
                <w:sz w:val="22"/>
                <w:szCs w:val="22"/>
              </w:rPr>
              <w:t>执法办案</w:t>
            </w:r>
          </w:p>
        </w:tc>
        <w:tc>
          <w:tcPr>
            <w:tcW w:w="1700" w:type="dxa"/>
            <w:vAlign w:val="top"/>
          </w:tcPr>
          <w:p>
            <w:pPr>
              <w:pStyle w:val="6"/>
              <w:spacing w:before="98" w:line="184" w:lineRule="auto"/>
              <w:ind w:left="844"/>
              <w:rPr>
                <w:sz w:val="22"/>
                <w:szCs w:val="22"/>
              </w:rPr>
            </w:pPr>
            <w:r>
              <w:rPr>
                <w:spacing w:val="-3"/>
                <w:sz w:val="22"/>
                <w:szCs w:val="22"/>
                <w14:textOutline w14:w="4322" w14:cap="flat" w14:cmpd="sng">
                  <w14:solidFill>
                    <w14:srgbClr w14:val="000000"/>
                  </w14:solidFill>
                  <w14:prstDash w14:val="solid"/>
                  <w14:miter w14:val="0"/>
                </w14:textOutline>
              </w:rPr>
              <w:t>1265.00</w:t>
            </w:r>
          </w:p>
        </w:tc>
        <w:tc>
          <w:tcPr>
            <w:tcW w:w="1700" w:type="dxa"/>
            <w:vAlign w:val="top"/>
          </w:tcPr>
          <w:p>
            <w:pPr>
              <w:pStyle w:val="6"/>
              <w:spacing w:before="98" w:line="184" w:lineRule="auto"/>
              <w:ind w:left="846"/>
              <w:rPr>
                <w:sz w:val="22"/>
                <w:szCs w:val="22"/>
              </w:rPr>
            </w:pPr>
            <w:r>
              <w:rPr>
                <w:spacing w:val="-3"/>
                <w:sz w:val="22"/>
                <w:szCs w:val="22"/>
                <w14:textOutline w14:w="4322" w14:cap="flat" w14:cmpd="sng">
                  <w14:solidFill>
                    <w14:srgbClr w14:val="000000"/>
                  </w14:solidFill>
                  <w14:prstDash w14:val="solid"/>
                  <w14:miter w14:val="0"/>
                </w14:textOutline>
              </w:rPr>
              <w:t>1265.00</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8" w:line="184" w:lineRule="auto"/>
              <w:ind w:left="119"/>
              <w:rPr>
                <w:sz w:val="22"/>
                <w:szCs w:val="22"/>
              </w:rPr>
            </w:pPr>
            <w:r>
              <w:rPr>
                <w:spacing w:val="-2"/>
                <w:sz w:val="22"/>
                <w:szCs w:val="22"/>
              </w:rPr>
              <w:t>2040299</w:t>
            </w:r>
          </w:p>
        </w:tc>
        <w:tc>
          <w:tcPr>
            <w:tcW w:w="3396" w:type="dxa"/>
            <w:vAlign w:val="top"/>
          </w:tcPr>
          <w:p>
            <w:pPr>
              <w:pStyle w:val="6"/>
              <w:spacing w:before="63" w:line="222" w:lineRule="auto"/>
              <w:ind w:left="332"/>
              <w:rPr>
                <w:sz w:val="22"/>
                <w:szCs w:val="22"/>
              </w:rPr>
            </w:pPr>
            <w:r>
              <w:rPr>
                <w:spacing w:val="-2"/>
                <w:sz w:val="22"/>
                <w:szCs w:val="22"/>
              </w:rPr>
              <w:t>其他公安支出</w:t>
            </w:r>
          </w:p>
        </w:tc>
        <w:tc>
          <w:tcPr>
            <w:tcW w:w="1700" w:type="dxa"/>
            <w:vAlign w:val="top"/>
          </w:tcPr>
          <w:p>
            <w:pPr>
              <w:pStyle w:val="6"/>
              <w:spacing w:before="98" w:line="184" w:lineRule="auto"/>
              <w:ind w:left="827"/>
              <w:rPr>
                <w:sz w:val="22"/>
                <w:szCs w:val="22"/>
              </w:rPr>
            </w:pPr>
            <w:r>
              <w:rPr>
                <w:spacing w:val="-1"/>
                <w:sz w:val="22"/>
                <w:szCs w:val="22"/>
                <w14:textOutline w14:w="4322" w14:cap="flat" w14:cmpd="sng">
                  <w14:solidFill>
                    <w14:srgbClr w14:val="000000"/>
                  </w14:solidFill>
                  <w14:prstDash w14:val="solid"/>
                  <w14:miter w14:val="0"/>
                </w14:textOutline>
              </w:rPr>
              <w:t>4247.90</w:t>
            </w:r>
          </w:p>
        </w:tc>
        <w:tc>
          <w:tcPr>
            <w:tcW w:w="1700" w:type="dxa"/>
            <w:vAlign w:val="top"/>
          </w:tcPr>
          <w:p>
            <w:pPr>
              <w:pStyle w:val="6"/>
              <w:spacing w:before="98" w:line="184" w:lineRule="auto"/>
              <w:ind w:left="828"/>
              <w:rPr>
                <w:sz w:val="22"/>
                <w:szCs w:val="22"/>
              </w:rPr>
            </w:pPr>
            <w:r>
              <w:rPr>
                <w:spacing w:val="-1"/>
                <w:sz w:val="22"/>
                <w:szCs w:val="22"/>
                <w14:textOutline w14:w="4322" w14:cap="flat" w14:cmpd="sng">
                  <w14:solidFill>
                    <w14:srgbClr w14:val="000000"/>
                  </w14:solidFill>
                  <w14:prstDash w14:val="solid"/>
                  <w14:miter w14:val="0"/>
                </w14:textOutline>
              </w:rPr>
              <w:t>4113.60</w:t>
            </w:r>
          </w:p>
        </w:tc>
        <w:tc>
          <w:tcPr>
            <w:tcW w:w="1544" w:type="dxa"/>
            <w:vAlign w:val="top"/>
          </w:tcPr>
          <w:p>
            <w:pPr>
              <w:pStyle w:val="6"/>
              <w:spacing w:before="98" w:line="184" w:lineRule="auto"/>
              <w:ind w:left="799"/>
              <w:rPr>
                <w:sz w:val="22"/>
                <w:szCs w:val="22"/>
              </w:rPr>
            </w:pPr>
            <w:r>
              <w:rPr>
                <w:spacing w:val="-4"/>
                <w:sz w:val="22"/>
                <w:szCs w:val="22"/>
                <w14:textOutline w14:w="4322" w14:cap="flat" w14:cmpd="sng">
                  <w14:solidFill>
                    <w14:srgbClr w14:val="000000"/>
                  </w14:solidFill>
                  <w14:prstDash w14:val="solid"/>
                  <w14:miter w14:val="0"/>
                </w14:textOutline>
              </w:rPr>
              <w:t>134.30</w:t>
            </w: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1393" w:type="dxa"/>
            <w:vAlign w:val="top"/>
          </w:tcPr>
          <w:p>
            <w:pPr>
              <w:pStyle w:val="6"/>
              <w:spacing w:before="98" w:line="184" w:lineRule="auto"/>
              <w:ind w:left="119"/>
              <w:rPr>
                <w:sz w:val="22"/>
                <w:szCs w:val="22"/>
              </w:rPr>
            </w:pPr>
            <w:r>
              <w:rPr>
                <w:spacing w:val="-2"/>
                <w:sz w:val="22"/>
                <w:szCs w:val="22"/>
              </w:rPr>
              <w:t>20407</w:t>
            </w:r>
          </w:p>
        </w:tc>
        <w:tc>
          <w:tcPr>
            <w:tcW w:w="3396" w:type="dxa"/>
            <w:vAlign w:val="top"/>
          </w:tcPr>
          <w:p>
            <w:pPr>
              <w:pStyle w:val="6"/>
              <w:spacing w:before="63" w:line="222" w:lineRule="auto"/>
              <w:ind w:left="113"/>
              <w:rPr>
                <w:sz w:val="22"/>
                <w:szCs w:val="22"/>
              </w:rPr>
            </w:pPr>
            <w:r>
              <w:rPr>
                <w:spacing w:val="-4"/>
                <w:sz w:val="22"/>
                <w:szCs w:val="22"/>
              </w:rPr>
              <w:t>监狱</w:t>
            </w:r>
          </w:p>
        </w:tc>
        <w:tc>
          <w:tcPr>
            <w:tcW w:w="1700" w:type="dxa"/>
            <w:vAlign w:val="top"/>
          </w:tcPr>
          <w:p>
            <w:pPr>
              <w:pStyle w:val="6"/>
              <w:spacing w:before="98" w:line="184" w:lineRule="auto"/>
              <w:ind w:left="941"/>
              <w:rPr>
                <w:sz w:val="22"/>
                <w:szCs w:val="22"/>
              </w:rPr>
            </w:pPr>
            <w:r>
              <w:rPr>
                <w:spacing w:val="-2"/>
                <w:sz w:val="22"/>
                <w:szCs w:val="22"/>
                <w14:textOutline w14:w="4322" w14:cap="flat" w14:cmpd="sng">
                  <w14:solidFill>
                    <w14:srgbClr w14:val="000000"/>
                  </w14:solidFill>
                  <w14:prstDash w14:val="solid"/>
                  <w14:miter w14:val="0"/>
                </w14:textOutline>
              </w:rPr>
              <w:t>279.96</w:t>
            </w:r>
          </w:p>
        </w:tc>
        <w:tc>
          <w:tcPr>
            <w:tcW w:w="1700" w:type="dxa"/>
            <w:vAlign w:val="top"/>
          </w:tcPr>
          <w:p>
            <w:pPr>
              <w:rPr>
                <w:rFonts w:ascii="Arial"/>
                <w:sz w:val="21"/>
              </w:rPr>
            </w:pPr>
          </w:p>
        </w:tc>
        <w:tc>
          <w:tcPr>
            <w:tcW w:w="1544" w:type="dxa"/>
            <w:vAlign w:val="top"/>
          </w:tcPr>
          <w:p>
            <w:pPr>
              <w:pStyle w:val="6"/>
              <w:spacing w:before="98" w:line="184" w:lineRule="auto"/>
              <w:ind w:left="786"/>
              <w:rPr>
                <w:sz w:val="22"/>
                <w:szCs w:val="22"/>
              </w:rPr>
            </w:pPr>
            <w:r>
              <w:rPr>
                <w:spacing w:val="-2"/>
                <w:sz w:val="22"/>
                <w:szCs w:val="22"/>
                <w14:textOutline w14:w="4322" w14:cap="flat" w14:cmpd="sng">
                  <w14:solidFill>
                    <w14:srgbClr w14:val="000000"/>
                  </w14:solidFill>
                  <w14:prstDash w14:val="solid"/>
                  <w14:miter w14:val="0"/>
                </w14:textOutline>
              </w:rPr>
              <w:t>279.96</w:t>
            </w: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100" w:line="184" w:lineRule="auto"/>
              <w:ind w:left="119"/>
              <w:rPr>
                <w:sz w:val="22"/>
                <w:szCs w:val="22"/>
              </w:rPr>
            </w:pPr>
            <w:r>
              <w:rPr>
                <w:spacing w:val="-2"/>
                <w:sz w:val="22"/>
                <w:szCs w:val="22"/>
              </w:rPr>
              <w:t>2040799</w:t>
            </w:r>
          </w:p>
        </w:tc>
        <w:tc>
          <w:tcPr>
            <w:tcW w:w="3396" w:type="dxa"/>
            <w:vAlign w:val="top"/>
          </w:tcPr>
          <w:p>
            <w:pPr>
              <w:pStyle w:val="6"/>
              <w:spacing w:before="65" w:line="222" w:lineRule="auto"/>
              <w:ind w:left="332"/>
              <w:rPr>
                <w:sz w:val="22"/>
                <w:szCs w:val="22"/>
              </w:rPr>
            </w:pPr>
            <w:r>
              <w:rPr>
                <w:spacing w:val="-2"/>
                <w:sz w:val="22"/>
                <w:szCs w:val="22"/>
              </w:rPr>
              <w:t>其他监狱支出</w:t>
            </w:r>
          </w:p>
        </w:tc>
        <w:tc>
          <w:tcPr>
            <w:tcW w:w="1700" w:type="dxa"/>
            <w:vAlign w:val="top"/>
          </w:tcPr>
          <w:p>
            <w:pPr>
              <w:pStyle w:val="6"/>
              <w:spacing w:before="100" w:line="184" w:lineRule="auto"/>
              <w:ind w:left="941"/>
              <w:rPr>
                <w:sz w:val="22"/>
                <w:szCs w:val="22"/>
              </w:rPr>
            </w:pPr>
            <w:r>
              <w:rPr>
                <w:spacing w:val="-2"/>
                <w:sz w:val="22"/>
                <w:szCs w:val="22"/>
                <w14:textOutline w14:w="4322" w14:cap="flat" w14:cmpd="sng">
                  <w14:solidFill>
                    <w14:srgbClr w14:val="000000"/>
                  </w14:solidFill>
                  <w14:prstDash w14:val="solid"/>
                  <w14:miter w14:val="0"/>
                </w14:textOutline>
              </w:rPr>
              <w:t>279.96</w:t>
            </w:r>
          </w:p>
        </w:tc>
        <w:tc>
          <w:tcPr>
            <w:tcW w:w="1700" w:type="dxa"/>
            <w:vAlign w:val="top"/>
          </w:tcPr>
          <w:p>
            <w:pPr>
              <w:rPr>
                <w:rFonts w:ascii="Arial"/>
                <w:sz w:val="21"/>
              </w:rPr>
            </w:pPr>
          </w:p>
        </w:tc>
        <w:tc>
          <w:tcPr>
            <w:tcW w:w="1544" w:type="dxa"/>
            <w:vAlign w:val="top"/>
          </w:tcPr>
          <w:p>
            <w:pPr>
              <w:pStyle w:val="6"/>
              <w:spacing w:before="100" w:line="184" w:lineRule="auto"/>
              <w:ind w:left="786"/>
              <w:rPr>
                <w:sz w:val="22"/>
                <w:szCs w:val="22"/>
              </w:rPr>
            </w:pPr>
            <w:r>
              <w:rPr>
                <w:spacing w:val="-2"/>
                <w:sz w:val="22"/>
                <w:szCs w:val="22"/>
                <w14:textOutline w14:w="4322" w14:cap="flat" w14:cmpd="sng">
                  <w14:solidFill>
                    <w14:srgbClr w14:val="000000"/>
                  </w14:solidFill>
                  <w14:prstDash w14:val="solid"/>
                  <w14:miter w14:val="0"/>
                </w14:textOutline>
              </w:rPr>
              <w:t>279.96</w:t>
            </w: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100" w:line="184" w:lineRule="auto"/>
              <w:ind w:left="119"/>
              <w:rPr>
                <w:sz w:val="22"/>
                <w:szCs w:val="22"/>
              </w:rPr>
            </w:pPr>
            <w:r>
              <w:rPr>
                <w:spacing w:val="-4"/>
                <w:sz w:val="22"/>
                <w:szCs w:val="22"/>
              </w:rPr>
              <w:t>208</w:t>
            </w:r>
          </w:p>
        </w:tc>
        <w:tc>
          <w:tcPr>
            <w:tcW w:w="3396" w:type="dxa"/>
            <w:vAlign w:val="top"/>
          </w:tcPr>
          <w:p>
            <w:pPr>
              <w:pStyle w:val="6"/>
              <w:spacing w:before="66" w:line="220" w:lineRule="auto"/>
              <w:ind w:left="114"/>
              <w:rPr>
                <w:sz w:val="22"/>
                <w:szCs w:val="22"/>
              </w:rPr>
            </w:pPr>
            <w:r>
              <w:rPr>
                <w:spacing w:val="-1"/>
                <w:sz w:val="22"/>
                <w:szCs w:val="22"/>
              </w:rPr>
              <w:t>社会保障和就业支出</w:t>
            </w:r>
          </w:p>
        </w:tc>
        <w:tc>
          <w:tcPr>
            <w:tcW w:w="1700" w:type="dxa"/>
            <w:vAlign w:val="top"/>
          </w:tcPr>
          <w:p>
            <w:pPr>
              <w:pStyle w:val="6"/>
              <w:spacing w:before="100" w:line="184" w:lineRule="auto"/>
              <w:ind w:left="939"/>
              <w:rPr>
                <w:sz w:val="22"/>
                <w:szCs w:val="22"/>
              </w:rPr>
            </w:pPr>
            <w:r>
              <w:rPr>
                <w:spacing w:val="-1"/>
                <w:sz w:val="22"/>
                <w:szCs w:val="22"/>
                <w14:textOutline w14:w="4322" w14:cap="flat" w14:cmpd="sng">
                  <w14:solidFill>
                    <w14:srgbClr w14:val="000000"/>
                  </w14:solidFill>
                  <w14:prstDash w14:val="solid"/>
                  <w14:miter w14:val="0"/>
                </w14:textOutline>
              </w:rPr>
              <w:t>986.37</w:t>
            </w:r>
          </w:p>
        </w:tc>
        <w:tc>
          <w:tcPr>
            <w:tcW w:w="1700" w:type="dxa"/>
            <w:vAlign w:val="top"/>
          </w:tcPr>
          <w:p>
            <w:pPr>
              <w:pStyle w:val="6"/>
              <w:spacing w:before="100" w:line="184" w:lineRule="auto"/>
              <w:ind w:left="941"/>
              <w:rPr>
                <w:sz w:val="22"/>
                <w:szCs w:val="22"/>
              </w:rPr>
            </w:pPr>
            <w:r>
              <w:rPr>
                <w:spacing w:val="-1"/>
                <w:sz w:val="22"/>
                <w:szCs w:val="22"/>
                <w14:textOutline w14:w="4322" w14:cap="flat" w14:cmpd="sng">
                  <w14:solidFill>
                    <w14:srgbClr w14:val="000000"/>
                  </w14:solidFill>
                  <w14:prstDash w14:val="solid"/>
                  <w14:miter w14:val="0"/>
                </w14:textOutline>
              </w:rPr>
              <w:t>986.37</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8" w:line="184" w:lineRule="auto"/>
              <w:ind w:left="119"/>
              <w:rPr>
                <w:sz w:val="22"/>
                <w:szCs w:val="22"/>
              </w:rPr>
            </w:pPr>
            <w:r>
              <w:rPr>
                <w:spacing w:val="-2"/>
                <w:sz w:val="22"/>
                <w:szCs w:val="22"/>
              </w:rPr>
              <w:t>20805</w:t>
            </w:r>
          </w:p>
        </w:tc>
        <w:tc>
          <w:tcPr>
            <w:tcW w:w="3396" w:type="dxa"/>
            <w:vAlign w:val="top"/>
          </w:tcPr>
          <w:p>
            <w:pPr>
              <w:pStyle w:val="6"/>
              <w:spacing w:before="64" w:line="221" w:lineRule="auto"/>
              <w:ind w:left="116"/>
              <w:rPr>
                <w:sz w:val="22"/>
                <w:szCs w:val="22"/>
              </w:rPr>
            </w:pPr>
            <w:r>
              <w:rPr>
                <w:spacing w:val="-2"/>
                <w:sz w:val="22"/>
                <w:szCs w:val="22"/>
              </w:rPr>
              <w:t>行政事业单位养老支出</w:t>
            </w:r>
          </w:p>
        </w:tc>
        <w:tc>
          <w:tcPr>
            <w:tcW w:w="1700" w:type="dxa"/>
            <w:vAlign w:val="top"/>
          </w:tcPr>
          <w:p>
            <w:pPr>
              <w:pStyle w:val="6"/>
              <w:spacing w:before="98" w:line="184" w:lineRule="auto"/>
              <w:ind w:left="939"/>
              <w:rPr>
                <w:sz w:val="22"/>
                <w:szCs w:val="22"/>
              </w:rPr>
            </w:pPr>
            <w:r>
              <w:rPr>
                <w:spacing w:val="-1"/>
                <w:sz w:val="22"/>
                <w:szCs w:val="22"/>
                <w14:textOutline w14:w="4322" w14:cap="flat" w14:cmpd="sng">
                  <w14:solidFill>
                    <w14:srgbClr w14:val="000000"/>
                  </w14:solidFill>
                  <w14:prstDash w14:val="solid"/>
                  <w14:miter w14:val="0"/>
                </w14:textOutline>
              </w:rPr>
              <w:t>986.37</w:t>
            </w:r>
          </w:p>
        </w:tc>
        <w:tc>
          <w:tcPr>
            <w:tcW w:w="1700" w:type="dxa"/>
            <w:vAlign w:val="top"/>
          </w:tcPr>
          <w:p>
            <w:pPr>
              <w:pStyle w:val="6"/>
              <w:spacing w:before="98" w:line="184" w:lineRule="auto"/>
              <w:ind w:left="941"/>
              <w:rPr>
                <w:sz w:val="22"/>
                <w:szCs w:val="22"/>
              </w:rPr>
            </w:pPr>
            <w:r>
              <w:rPr>
                <w:spacing w:val="-1"/>
                <w:sz w:val="22"/>
                <w:szCs w:val="22"/>
                <w14:textOutline w14:w="4322" w14:cap="flat" w14:cmpd="sng">
                  <w14:solidFill>
                    <w14:srgbClr w14:val="000000"/>
                  </w14:solidFill>
                  <w14:prstDash w14:val="solid"/>
                  <w14:miter w14:val="0"/>
                </w14:textOutline>
              </w:rPr>
              <w:t>986.37</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9" w:line="184" w:lineRule="auto"/>
              <w:ind w:left="119"/>
              <w:rPr>
                <w:sz w:val="22"/>
                <w:szCs w:val="22"/>
              </w:rPr>
            </w:pPr>
            <w:r>
              <w:rPr>
                <w:spacing w:val="-2"/>
                <w:sz w:val="22"/>
                <w:szCs w:val="22"/>
              </w:rPr>
              <w:t>2080501</w:t>
            </w:r>
          </w:p>
        </w:tc>
        <w:tc>
          <w:tcPr>
            <w:tcW w:w="3396" w:type="dxa"/>
            <w:vAlign w:val="top"/>
          </w:tcPr>
          <w:p>
            <w:pPr>
              <w:pStyle w:val="6"/>
              <w:spacing w:before="64" w:line="221" w:lineRule="auto"/>
              <w:ind w:left="334"/>
              <w:rPr>
                <w:sz w:val="22"/>
                <w:szCs w:val="22"/>
              </w:rPr>
            </w:pPr>
            <w:r>
              <w:rPr>
                <w:spacing w:val="-2"/>
                <w:sz w:val="22"/>
                <w:szCs w:val="22"/>
              </w:rPr>
              <w:t>行政单位离退休</w:t>
            </w:r>
          </w:p>
        </w:tc>
        <w:tc>
          <w:tcPr>
            <w:tcW w:w="1700" w:type="dxa"/>
            <w:vAlign w:val="top"/>
          </w:tcPr>
          <w:p>
            <w:pPr>
              <w:pStyle w:val="6"/>
              <w:spacing w:before="99" w:line="184" w:lineRule="auto"/>
              <w:ind w:left="954"/>
              <w:rPr>
                <w:sz w:val="22"/>
                <w:szCs w:val="22"/>
              </w:rPr>
            </w:pPr>
            <w:r>
              <w:rPr>
                <w:spacing w:val="-4"/>
                <w:sz w:val="22"/>
                <w:szCs w:val="22"/>
                <w14:textOutline w14:w="4322" w14:cap="flat" w14:cmpd="sng">
                  <w14:solidFill>
                    <w14:srgbClr w14:val="000000"/>
                  </w14:solidFill>
                  <w14:prstDash w14:val="solid"/>
                  <w14:miter w14:val="0"/>
                </w14:textOutline>
              </w:rPr>
              <w:t>139.74</w:t>
            </w:r>
          </w:p>
        </w:tc>
        <w:tc>
          <w:tcPr>
            <w:tcW w:w="1700" w:type="dxa"/>
            <w:vAlign w:val="top"/>
          </w:tcPr>
          <w:p>
            <w:pPr>
              <w:pStyle w:val="6"/>
              <w:spacing w:before="99" w:line="184" w:lineRule="auto"/>
              <w:ind w:left="956"/>
              <w:rPr>
                <w:sz w:val="22"/>
                <w:szCs w:val="22"/>
              </w:rPr>
            </w:pPr>
            <w:r>
              <w:rPr>
                <w:spacing w:val="-4"/>
                <w:sz w:val="22"/>
                <w:szCs w:val="22"/>
                <w14:textOutline w14:w="4322" w14:cap="flat" w14:cmpd="sng">
                  <w14:solidFill>
                    <w14:srgbClr w14:val="000000"/>
                  </w14:solidFill>
                  <w14:prstDash w14:val="solid"/>
                  <w14:miter w14:val="0"/>
                </w14:textOutline>
              </w:rPr>
              <w:t>139.74</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393" w:type="dxa"/>
            <w:vAlign w:val="top"/>
          </w:tcPr>
          <w:p>
            <w:pPr>
              <w:pStyle w:val="6"/>
              <w:spacing w:before="241" w:line="184" w:lineRule="auto"/>
              <w:ind w:left="119"/>
              <w:rPr>
                <w:sz w:val="22"/>
                <w:szCs w:val="22"/>
              </w:rPr>
            </w:pPr>
            <w:r>
              <w:rPr>
                <w:spacing w:val="-2"/>
                <w:sz w:val="22"/>
                <w:szCs w:val="22"/>
              </w:rPr>
              <w:t>2080505</w:t>
            </w:r>
          </w:p>
        </w:tc>
        <w:tc>
          <w:tcPr>
            <w:tcW w:w="3396" w:type="dxa"/>
            <w:vAlign w:val="top"/>
          </w:tcPr>
          <w:p>
            <w:pPr>
              <w:pStyle w:val="6"/>
              <w:spacing w:before="50" w:line="238" w:lineRule="auto"/>
              <w:ind w:left="125" w:right="207" w:firstLine="205"/>
              <w:rPr>
                <w:sz w:val="22"/>
                <w:szCs w:val="22"/>
              </w:rPr>
            </w:pPr>
            <w:r>
              <w:rPr>
                <w:spacing w:val="-1"/>
                <w:sz w:val="22"/>
                <w:szCs w:val="22"/>
              </w:rPr>
              <w:t>机关事业单位基本养老保险缴</w:t>
            </w:r>
            <w:r>
              <w:rPr>
                <w:spacing w:val="5"/>
                <w:sz w:val="22"/>
                <w:szCs w:val="22"/>
              </w:rPr>
              <w:t xml:space="preserve"> </w:t>
            </w:r>
            <w:r>
              <w:rPr>
                <w:spacing w:val="-7"/>
                <w:sz w:val="22"/>
                <w:szCs w:val="22"/>
              </w:rPr>
              <w:t>费支出</w:t>
            </w:r>
          </w:p>
        </w:tc>
        <w:tc>
          <w:tcPr>
            <w:tcW w:w="1700" w:type="dxa"/>
            <w:vAlign w:val="top"/>
          </w:tcPr>
          <w:p>
            <w:pPr>
              <w:pStyle w:val="6"/>
              <w:spacing w:before="241" w:line="184" w:lineRule="auto"/>
              <w:ind w:left="939"/>
              <w:rPr>
                <w:sz w:val="22"/>
                <w:szCs w:val="22"/>
              </w:rPr>
            </w:pPr>
            <w:r>
              <w:rPr>
                <w:spacing w:val="-1"/>
                <w:sz w:val="22"/>
                <w:szCs w:val="22"/>
                <w14:textOutline w14:w="4322" w14:cap="flat" w14:cmpd="sng">
                  <w14:solidFill>
                    <w14:srgbClr w14:val="000000"/>
                  </w14:solidFill>
                  <w14:prstDash w14:val="solid"/>
                  <w14:miter w14:val="0"/>
                </w14:textOutline>
              </w:rPr>
              <w:t>846.63</w:t>
            </w:r>
          </w:p>
        </w:tc>
        <w:tc>
          <w:tcPr>
            <w:tcW w:w="1700" w:type="dxa"/>
            <w:vAlign w:val="top"/>
          </w:tcPr>
          <w:p>
            <w:pPr>
              <w:pStyle w:val="6"/>
              <w:spacing w:before="241" w:line="184" w:lineRule="auto"/>
              <w:ind w:left="941"/>
              <w:rPr>
                <w:sz w:val="22"/>
                <w:szCs w:val="22"/>
              </w:rPr>
            </w:pPr>
            <w:r>
              <w:rPr>
                <w:spacing w:val="-1"/>
                <w:sz w:val="22"/>
                <w:szCs w:val="22"/>
                <w14:textOutline w14:w="4322" w14:cap="flat" w14:cmpd="sng">
                  <w14:solidFill>
                    <w14:srgbClr w14:val="000000"/>
                  </w14:solidFill>
                  <w14:prstDash w14:val="solid"/>
                  <w14:miter w14:val="0"/>
                </w14:textOutline>
              </w:rPr>
              <w:t>846.63</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100" w:line="184" w:lineRule="auto"/>
              <w:ind w:left="119"/>
              <w:rPr>
                <w:sz w:val="22"/>
                <w:szCs w:val="22"/>
              </w:rPr>
            </w:pPr>
            <w:r>
              <w:rPr>
                <w:spacing w:val="-4"/>
                <w:sz w:val="22"/>
                <w:szCs w:val="22"/>
              </w:rPr>
              <w:t>210</w:t>
            </w:r>
          </w:p>
        </w:tc>
        <w:tc>
          <w:tcPr>
            <w:tcW w:w="3396" w:type="dxa"/>
            <w:vAlign w:val="top"/>
          </w:tcPr>
          <w:p>
            <w:pPr>
              <w:pStyle w:val="6"/>
              <w:spacing w:before="65" w:line="221" w:lineRule="auto"/>
              <w:ind w:left="114"/>
              <w:rPr>
                <w:sz w:val="22"/>
                <w:szCs w:val="22"/>
              </w:rPr>
            </w:pPr>
            <w:r>
              <w:rPr>
                <w:spacing w:val="-2"/>
                <w:sz w:val="22"/>
                <w:szCs w:val="22"/>
              </w:rPr>
              <w:t>卫生健康支出</w:t>
            </w:r>
          </w:p>
        </w:tc>
        <w:tc>
          <w:tcPr>
            <w:tcW w:w="1700" w:type="dxa"/>
            <w:vAlign w:val="top"/>
          </w:tcPr>
          <w:p>
            <w:pPr>
              <w:pStyle w:val="6"/>
              <w:spacing w:before="100" w:line="184" w:lineRule="auto"/>
              <w:ind w:left="943"/>
              <w:rPr>
                <w:sz w:val="22"/>
                <w:szCs w:val="22"/>
              </w:rPr>
            </w:pPr>
            <w:r>
              <w:rPr>
                <w:spacing w:val="-2"/>
                <w:sz w:val="22"/>
                <w:szCs w:val="22"/>
                <w14:textOutline w14:w="4322" w14:cap="flat" w14:cmpd="sng">
                  <w14:solidFill>
                    <w14:srgbClr w14:val="000000"/>
                  </w14:solidFill>
                  <w14:prstDash w14:val="solid"/>
                  <w14:miter w14:val="0"/>
                </w14:textOutline>
              </w:rPr>
              <w:t>361.49</w:t>
            </w:r>
          </w:p>
        </w:tc>
        <w:tc>
          <w:tcPr>
            <w:tcW w:w="1700" w:type="dxa"/>
            <w:vAlign w:val="top"/>
          </w:tcPr>
          <w:p>
            <w:pPr>
              <w:pStyle w:val="6"/>
              <w:spacing w:before="100" w:line="184" w:lineRule="auto"/>
              <w:ind w:left="944"/>
              <w:rPr>
                <w:sz w:val="22"/>
                <w:szCs w:val="22"/>
              </w:rPr>
            </w:pPr>
            <w:r>
              <w:rPr>
                <w:spacing w:val="-2"/>
                <w:sz w:val="22"/>
                <w:szCs w:val="22"/>
                <w14:textOutline w14:w="4322" w14:cap="flat" w14:cmpd="sng">
                  <w14:solidFill>
                    <w14:srgbClr w14:val="000000"/>
                  </w14:solidFill>
                  <w14:prstDash w14:val="solid"/>
                  <w14:miter w14:val="0"/>
                </w14:textOutline>
              </w:rPr>
              <w:t>361.49</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100" w:line="184" w:lineRule="auto"/>
              <w:ind w:left="119"/>
              <w:rPr>
                <w:sz w:val="22"/>
                <w:szCs w:val="22"/>
              </w:rPr>
            </w:pPr>
            <w:r>
              <w:rPr>
                <w:spacing w:val="-2"/>
                <w:sz w:val="22"/>
                <w:szCs w:val="22"/>
              </w:rPr>
              <w:t>21011</w:t>
            </w:r>
          </w:p>
        </w:tc>
        <w:tc>
          <w:tcPr>
            <w:tcW w:w="3396" w:type="dxa"/>
            <w:vAlign w:val="top"/>
          </w:tcPr>
          <w:p>
            <w:pPr>
              <w:pStyle w:val="6"/>
              <w:spacing w:before="65" w:line="222" w:lineRule="auto"/>
              <w:ind w:left="116"/>
              <w:rPr>
                <w:sz w:val="22"/>
                <w:szCs w:val="22"/>
              </w:rPr>
            </w:pPr>
            <w:r>
              <w:rPr>
                <w:spacing w:val="-2"/>
                <w:sz w:val="22"/>
                <w:szCs w:val="22"/>
              </w:rPr>
              <w:t>行政事业单位医疗</w:t>
            </w:r>
          </w:p>
        </w:tc>
        <w:tc>
          <w:tcPr>
            <w:tcW w:w="1700" w:type="dxa"/>
            <w:vAlign w:val="top"/>
          </w:tcPr>
          <w:p>
            <w:pPr>
              <w:pStyle w:val="6"/>
              <w:spacing w:before="100" w:line="184" w:lineRule="auto"/>
              <w:ind w:left="943"/>
              <w:rPr>
                <w:sz w:val="22"/>
                <w:szCs w:val="22"/>
              </w:rPr>
            </w:pPr>
            <w:r>
              <w:rPr>
                <w:spacing w:val="-2"/>
                <w:sz w:val="22"/>
                <w:szCs w:val="22"/>
                <w14:textOutline w14:w="4322" w14:cap="flat" w14:cmpd="sng">
                  <w14:solidFill>
                    <w14:srgbClr w14:val="000000"/>
                  </w14:solidFill>
                  <w14:prstDash w14:val="solid"/>
                  <w14:miter w14:val="0"/>
                </w14:textOutline>
              </w:rPr>
              <w:t>361.49</w:t>
            </w:r>
          </w:p>
        </w:tc>
        <w:tc>
          <w:tcPr>
            <w:tcW w:w="1700" w:type="dxa"/>
            <w:vAlign w:val="top"/>
          </w:tcPr>
          <w:p>
            <w:pPr>
              <w:pStyle w:val="6"/>
              <w:spacing w:before="100" w:line="184" w:lineRule="auto"/>
              <w:ind w:left="944"/>
              <w:rPr>
                <w:sz w:val="22"/>
                <w:szCs w:val="22"/>
              </w:rPr>
            </w:pPr>
            <w:r>
              <w:rPr>
                <w:spacing w:val="-2"/>
                <w:sz w:val="22"/>
                <w:szCs w:val="22"/>
                <w14:textOutline w14:w="4322" w14:cap="flat" w14:cmpd="sng">
                  <w14:solidFill>
                    <w14:srgbClr w14:val="000000"/>
                  </w14:solidFill>
                  <w14:prstDash w14:val="solid"/>
                  <w14:miter w14:val="0"/>
                </w14:textOutline>
              </w:rPr>
              <w:t>361.49</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1393" w:type="dxa"/>
            <w:vAlign w:val="top"/>
          </w:tcPr>
          <w:p>
            <w:pPr>
              <w:pStyle w:val="6"/>
              <w:spacing w:before="100" w:line="184" w:lineRule="auto"/>
              <w:ind w:left="119"/>
              <w:rPr>
                <w:sz w:val="22"/>
                <w:szCs w:val="22"/>
              </w:rPr>
            </w:pPr>
            <w:r>
              <w:rPr>
                <w:spacing w:val="-2"/>
                <w:sz w:val="22"/>
                <w:szCs w:val="22"/>
              </w:rPr>
              <w:t>2101101</w:t>
            </w:r>
          </w:p>
        </w:tc>
        <w:tc>
          <w:tcPr>
            <w:tcW w:w="3396" w:type="dxa"/>
            <w:vAlign w:val="top"/>
          </w:tcPr>
          <w:p>
            <w:pPr>
              <w:pStyle w:val="6"/>
              <w:spacing w:before="65" w:line="222" w:lineRule="auto"/>
              <w:ind w:left="334"/>
              <w:rPr>
                <w:sz w:val="22"/>
                <w:szCs w:val="22"/>
              </w:rPr>
            </w:pPr>
            <w:r>
              <w:rPr>
                <w:spacing w:val="-2"/>
                <w:sz w:val="22"/>
                <w:szCs w:val="22"/>
              </w:rPr>
              <w:t>行政单位医疗</w:t>
            </w:r>
          </w:p>
        </w:tc>
        <w:tc>
          <w:tcPr>
            <w:tcW w:w="1700" w:type="dxa"/>
            <w:vAlign w:val="top"/>
          </w:tcPr>
          <w:p>
            <w:pPr>
              <w:pStyle w:val="6"/>
              <w:spacing w:before="100" w:line="184" w:lineRule="auto"/>
              <w:ind w:left="943"/>
              <w:rPr>
                <w:sz w:val="22"/>
                <w:szCs w:val="22"/>
              </w:rPr>
            </w:pPr>
            <w:r>
              <w:rPr>
                <w:spacing w:val="-2"/>
                <w:sz w:val="22"/>
                <w:szCs w:val="22"/>
                <w14:textOutline w14:w="4322" w14:cap="flat" w14:cmpd="sng">
                  <w14:solidFill>
                    <w14:srgbClr w14:val="000000"/>
                  </w14:solidFill>
                  <w14:prstDash w14:val="solid"/>
                  <w14:miter w14:val="0"/>
                </w14:textOutline>
              </w:rPr>
              <w:t>312.30</w:t>
            </w:r>
          </w:p>
        </w:tc>
        <w:tc>
          <w:tcPr>
            <w:tcW w:w="1700" w:type="dxa"/>
            <w:vAlign w:val="top"/>
          </w:tcPr>
          <w:p>
            <w:pPr>
              <w:pStyle w:val="6"/>
              <w:spacing w:before="100" w:line="184" w:lineRule="auto"/>
              <w:ind w:left="944"/>
              <w:rPr>
                <w:sz w:val="22"/>
                <w:szCs w:val="22"/>
              </w:rPr>
            </w:pPr>
            <w:r>
              <w:rPr>
                <w:spacing w:val="-2"/>
                <w:sz w:val="22"/>
                <w:szCs w:val="22"/>
                <w14:textOutline w14:w="4322" w14:cap="flat" w14:cmpd="sng">
                  <w14:solidFill>
                    <w14:srgbClr w14:val="000000"/>
                  </w14:solidFill>
                  <w14:prstDash w14:val="solid"/>
                  <w14:miter w14:val="0"/>
                </w14:textOutline>
              </w:rPr>
              <w:t>312.30</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73" w:type="dxa"/>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6839" w:h="11906"/>
          <w:pgMar w:top="675" w:right="1332" w:bottom="0" w:left="1327" w:header="0" w:footer="0" w:gutter="0"/>
          <w:cols w:equalWidth="0" w:num="1">
            <w:col w:w="14179"/>
          </w:cols>
        </w:sectPr>
      </w:pPr>
    </w:p>
    <w:tbl>
      <w:tblPr>
        <w:tblStyle w:val="5"/>
        <w:tblW w:w="141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3"/>
        <w:gridCol w:w="3396"/>
        <w:gridCol w:w="1700"/>
        <w:gridCol w:w="1700"/>
        <w:gridCol w:w="1544"/>
        <w:gridCol w:w="1511"/>
        <w:gridCol w:w="1256"/>
        <w:gridCol w:w="16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1393" w:type="dxa"/>
            <w:vAlign w:val="top"/>
          </w:tcPr>
          <w:p>
            <w:pPr>
              <w:pStyle w:val="6"/>
              <w:spacing w:before="98" w:line="184" w:lineRule="auto"/>
              <w:ind w:left="119"/>
              <w:rPr>
                <w:sz w:val="22"/>
                <w:szCs w:val="22"/>
              </w:rPr>
            </w:pPr>
            <w:r>
              <w:rPr>
                <w:spacing w:val="-2"/>
                <w:sz w:val="22"/>
                <w:szCs w:val="22"/>
              </w:rPr>
              <w:t>2101199</w:t>
            </w:r>
          </w:p>
        </w:tc>
        <w:tc>
          <w:tcPr>
            <w:tcW w:w="3396" w:type="dxa"/>
            <w:vAlign w:val="top"/>
          </w:tcPr>
          <w:p>
            <w:pPr>
              <w:pStyle w:val="6"/>
              <w:spacing w:before="63" w:line="222" w:lineRule="auto"/>
              <w:ind w:left="332"/>
              <w:rPr>
                <w:sz w:val="22"/>
                <w:szCs w:val="22"/>
              </w:rPr>
            </w:pPr>
            <w:r>
              <w:rPr>
                <w:spacing w:val="-1"/>
                <w:sz w:val="22"/>
                <w:szCs w:val="22"/>
              </w:rPr>
              <w:t>其他行政事业单位医疗支出</w:t>
            </w:r>
          </w:p>
        </w:tc>
        <w:tc>
          <w:tcPr>
            <w:tcW w:w="1700" w:type="dxa"/>
            <w:vAlign w:val="top"/>
          </w:tcPr>
          <w:p>
            <w:pPr>
              <w:pStyle w:val="6"/>
              <w:spacing w:before="98" w:line="184" w:lineRule="auto"/>
              <w:ind w:left="1048"/>
              <w:rPr>
                <w:sz w:val="22"/>
                <w:szCs w:val="22"/>
              </w:rPr>
            </w:pPr>
            <w:r>
              <w:rPr>
                <w:spacing w:val="-1"/>
                <w:sz w:val="22"/>
                <w:szCs w:val="22"/>
                <w14:textOutline w14:w="4322" w14:cap="flat" w14:cmpd="sng">
                  <w14:solidFill>
                    <w14:srgbClr w14:val="000000"/>
                  </w14:solidFill>
                  <w14:prstDash w14:val="solid"/>
                  <w14:miter w14:val="0"/>
                </w14:textOutline>
              </w:rPr>
              <w:t>49.19</w:t>
            </w:r>
          </w:p>
        </w:tc>
        <w:tc>
          <w:tcPr>
            <w:tcW w:w="1700" w:type="dxa"/>
            <w:vAlign w:val="top"/>
          </w:tcPr>
          <w:p>
            <w:pPr>
              <w:pStyle w:val="6"/>
              <w:spacing w:before="98" w:line="184" w:lineRule="auto"/>
              <w:ind w:left="1047"/>
              <w:rPr>
                <w:sz w:val="22"/>
                <w:szCs w:val="22"/>
              </w:rPr>
            </w:pPr>
            <w:r>
              <w:rPr>
                <w:spacing w:val="-1"/>
                <w:sz w:val="22"/>
                <w:szCs w:val="22"/>
                <w14:textOutline w14:w="4322" w14:cap="flat" w14:cmpd="sng">
                  <w14:solidFill>
                    <w14:srgbClr w14:val="000000"/>
                  </w14:solidFill>
                  <w14:prstDash w14:val="solid"/>
                  <w14:miter w14:val="0"/>
                </w14:textOutline>
              </w:rPr>
              <w:t>49.19</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1393" w:type="dxa"/>
            <w:vAlign w:val="top"/>
          </w:tcPr>
          <w:p>
            <w:pPr>
              <w:pStyle w:val="6"/>
              <w:spacing w:before="95" w:line="184" w:lineRule="auto"/>
              <w:ind w:left="119"/>
              <w:rPr>
                <w:sz w:val="22"/>
                <w:szCs w:val="22"/>
              </w:rPr>
            </w:pPr>
            <w:r>
              <w:rPr>
                <w:spacing w:val="-4"/>
                <w:sz w:val="22"/>
                <w:szCs w:val="22"/>
              </w:rPr>
              <w:t>212</w:t>
            </w:r>
          </w:p>
        </w:tc>
        <w:tc>
          <w:tcPr>
            <w:tcW w:w="3396" w:type="dxa"/>
            <w:vAlign w:val="top"/>
          </w:tcPr>
          <w:p>
            <w:pPr>
              <w:pStyle w:val="6"/>
              <w:spacing w:before="60" w:line="221" w:lineRule="auto"/>
              <w:ind w:left="113"/>
              <w:rPr>
                <w:sz w:val="22"/>
                <w:szCs w:val="22"/>
              </w:rPr>
            </w:pPr>
            <w:r>
              <w:rPr>
                <w:spacing w:val="-2"/>
                <w:sz w:val="22"/>
                <w:szCs w:val="22"/>
              </w:rPr>
              <w:t>城乡社区支出</w:t>
            </w:r>
          </w:p>
        </w:tc>
        <w:tc>
          <w:tcPr>
            <w:tcW w:w="1700" w:type="dxa"/>
            <w:vAlign w:val="top"/>
          </w:tcPr>
          <w:p>
            <w:pPr>
              <w:pStyle w:val="6"/>
              <w:spacing w:before="95" w:line="184" w:lineRule="auto"/>
              <w:ind w:left="954"/>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700" w:type="dxa"/>
            <w:vAlign w:val="top"/>
          </w:tcPr>
          <w:p>
            <w:pPr>
              <w:rPr>
                <w:rFonts w:ascii="Arial"/>
                <w:sz w:val="21"/>
              </w:rPr>
            </w:pPr>
          </w:p>
        </w:tc>
        <w:tc>
          <w:tcPr>
            <w:tcW w:w="1544" w:type="dxa"/>
            <w:vAlign w:val="top"/>
          </w:tcPr>
          <w:p>
            <w:pPr>
              <w:pStyle w:val="6"/>
              <w:spacing w:before="95" w:line="184" w:lineRule="auto"/>
              <w:ind w:left="799"/>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511" w:type="dxa"/>
            <w:vAlign w:val="top"/>
          </w:tcPr>
          <w:p>
            <w:pPr>
              <w:rPr>
                <w:rFonts w:ascii="Arial"/>
                <w:sz w:val="21"/>
              </w:rPr>
            </w:pPr>
          </w:p>
        </w:tc>
        <w:tc>
          <w:tcPr>
            <w:tcW w:w="1256" w:type="dxa"/>
            <w:vAlign w:val="top"/>
          </w:tcPr>
          <w:p>
            <w:pPr>
              <w:rPr>
                <w:rFonts w:ascii="Arial"/>
                <w:sz w:val="21"/>
              </w:rPr>
            </w:pPr>
          </w:p>
        </w:tc>
        <w:tc>
          <w:tcPr>
            <w:tcW w:w="16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393" w:type="dxa"/>
            <w:vAlign w:val="top"/>
          </w:tcPr>
          <w:p>
            <w:pPr>
              <w:pStyle w:val="6"/>
              <w:spacing w:before="238" w:line="184" w:lineRule="auto"/>
              <w:ind w:left="119"/>
              <w:rPr>
                <w:sz w:val="22"/>
                <w:szCs w:val="22"/>
              </w:rPr>
            </w:pPr>
            <w:r>
              <w:rPr>
                <w:spacing w:val="-2"/>
                <w:sz w:val="22"/>
                <w:szCs w:val="22"/>
              </w:rPr>
              <w:t>21208</w:t>
            </w:r>
          </w:p>
        </w:tc>
        <w:tc>
          <w:tcPr>
            <w:tcW w:w="3396" w:type="dxa"/>
            <w:vAlign w:val="top"/>
          </w:tcPr>
          <w:p>
            <w:pPr>
              <w:pStyle w:val="6"/>
              <w:spacing w:before="48" w:line="239" w:lineRule="auto"/>
              <w:ind w:left="113" w:right="204" w:firstLine="20"/>
              <w:rPr>
                <w:sz w:val="22"/>
                <w:szCs w:val="22"/>
              </w:rPr>
            </w:pPr>
            <w:r>
              <w:rPr>
                <w:spacing w:val="-3"/>
                <w:sz w:val="22"/>
                <w:szCs w:val="22"/>
              </w:rPr>
              <w:t>国有土地使用权出让收入安排的</w:t>
            </w:r>
            <w:r>
              <w:rPr>
                <w:spacing w:val="12"/>
                <w:sz w:val="22"/>
                <w:szCs w:val="22"/>
              </w:rPr>
              <w:t xml:space="preserve"> </w:t>
            </w:r>
            <w:r>
              <w:rPr>
                <w:spacing w:val="-4"/>
                <w:sz w:val="22"/>
                <w:szCs w:val="22"/>
              </w:rPr>
              <w:t>支出</w:t>
            </w:r>
          </w:p>
        </w:tc>
        <w:tc>
          <w:tcPr>
            <w:tcW w:w="1700" w:type="dxa"/>
            <w:vAlign w:val="top"/>
          </w:tcPr>
          <w:p>
            <w:pPr>
              <w:pStyle w:val="6"/>
              <w:spacing w:before="238" w:line="184" w:lineRule="auto"/>
              <w:ind w:left="954"/>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700" w:type="dxa"/>
            <w:vAlign w:val="top"/>
          </w:tcPr>
          <w:p>
            <w:pPr>
              <w:rPr>
                <w:rFonts w:ascii="Arial"/>
                <w:sz w:val="21"/>
              </w:rPr>
            </w:pPr>
          </w:p>
        </w:tc>
        <w:tc>
          <w:tcPr>
            <w:tcW w:w="1544" w:type="dxa"/>
            <w:vAlign w:val="top"/>
          </w:tcPr>
          <w:p>
            <w:pPr>
              <w:pStyle w:val="6"/>
              <w:spacing w:before="238" w:line="184" w:lineRule="auto"/>
              <w:ind w:left="799"/>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511" w:type="dxa"/>
            <w:vAlign w:val="top"/>
          </w:tcPr>
          <w:p>
            <w:pPr>
              <w:rPr>
                <w:rFonts w:ascii="Arial"/>
                <w:sz w:val="21"/>
              </w:rPr>
            </w:pPr>
          </w:p>
        </w:tc>
        <w:tc>
          <w:tcPr>
            <w:tcW w:w="1256" w:type="dxa"/>
            <w:vAlign w:val="top"/>
          </w:tcPr>
          <w:p>
            <w:pPr>
              <w:rPr>
                <w:rFonts w:ascii="Arial"/>
                <w:sz w:val="21"/>
              </w:rPr>
            </w:pPr>
          </w:p>
        </w:tc>
        <w:tc>
          <w:tcPr>
            <w:tcW w:w="16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393" w:type="dxa"/>
            <w:vAlign w:val="top"/>
          </w:tcPr>
          <w:p>
            <w:pPr>
              <w:pStyle w:val="6"/>
              <w:spacing w:before="238" w:line="184" w:lineRule="auto"/>
              <w:ind w:left="119"/>
              <w:rPr>
                <w:sz w:val="22"/>
                <w:szCs w:val="22"/>
              </w:rPr>
            </w:pPr>
            <w:r>
              <w:rPr>
                <w:spacing w:val="-2"/>
                <w:sz w:val="22"/>
                <w:szCs w:val="22"/>
              </w:rPr>
              <w:t>2120899</w:t>
            </w:r>
          </w:p>
        </w:tc>
        <w:tc>
          <w:tcPr>
            <w:tcW w:w="3396" w:type="dxa"/>
            <w:vAlign w:val="top"/>
          </w:tcPr>
          <w:p>
            <w:pPr>
              <w:pStyle w:val="6"/>
              <w:spacing w:before="48" w:line="239" w:lineRule="auto"/>
              <w:ind w:left="117" w:right="207" w:firstLine="214"/>
              <w:rPr>
                <w:sz w:val="22"/>
                <w:szCs w:val="22"/>
              </w:rPr>
            </w:pPr>
            <w:r>
              <w:rPr>
                <w:spacing w:val="-1"/>
                <w:sz w:val="22"/>
                <w:szCs w:val="22"/>
              </w:rPr>
              <w:t>其他国有土地使用权出让收入</w:t>
            </w:r>
            <w:r>
              <w:rPr>
                <w:spacing w:val="3"/>
                <w:sz w:val="22"/>
                <w:szCs w:val="22"/>
              </w:rPr>
              <w:t xml:space="preserve"> </w:t>
            </w:r>
            <w:r>
              <w:rPr>
                <w:spacing w:val="-3"/>
                <w:sz w:val="22"/>
                <w:szCs w:val="22"/>
              </w:rPr>
              <w:t>安排的支出</w:t>
            </w:r>
          </w:p>
        </w:tc>
        <w:tc>
          <w:tcPr>
            <w:tcW w:w="1700" w:type="dxa"/>
            <w:vAlign w:val="top"/>
          </w:tcPr>
          <w:p>
            <w:pPr>
              <w:pStyle w:val="6"/>
              <w:spacing w:before="238" w:line="184" w:lineRule="auto"/>
              <w:ind w:left="954"/>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700" w:type="dxa"/>
            <w:vAlign w:val="top"/>
          </w:tcPr>
          <w:p>
            <w:pPr>
              <w:rPr>
                <w:rFonts w:ascii="Arial"/>
                <w:sz w:val="21"/>
              </w:rPr>
            </w:pPr>
          </w:p>
        </w:tc>
        <w:tc>
          <w:tcPr>
            <w:tcW w:w="1544" w:type="dxa"/>
            <w:vAlign w:val="top"/>
          </w:tcPr>
          <w:p>
            <w:pPr>
              <w:pStyle w:val="6"/>
              <w:spacing w:before="238" w:line="184" w:lineRule="auto"/>
              <w:ind w:left="799"/>
              <w:rPr>
                <w:sz w:val="22"/>
                <w:szCs w:val="22"/>
              </w:rPr>
            </w:pPr>
            <w:r>
              <w:rPr>
                <w:spacing w:val="-4"/>
                <w:sz w:val="22"/>
                <w:szCs w:val="22"/>
                <w14:textOutline w14:w="4322" w14:cap="flat" w14:cmpd="sng">
                  <w14:solidFill>
                    <w14:srgbClr w14:val="000000"/>
                  </w14:solidFill>
                  <w14:prstDash w14:val="solid"/>
                  <w14:miter w14:val="0"/>
                </w14:textOutline>
              </w:rPr>
              <w:t>109.04</w:t>
            </w:r>
          </w:p>
        </w:tc>
        <w:tc>
          <w:tcPr>
            <w:tcW w:w="1511" w:type="dxa"/>
            <w:vAlign w:val="top"/>
          </w:tcPr>
          <w:p>
            <w:pPr>
              <w:rPr>
                <w:rFonts w:ascii="Arial"/>
                <w:sz w:val="21"/>
              </w:rPr>
            </w:pPr>
          </w:p>
        </w:tc>
        <w:tc>
          <w:tcPr>
            <w:tcW w:w="1256" w:type="dxa"/>
            <w:vAlign w:val="top"/>
          </w:tcPr>
          <w:p>
            <w:pPr>
              <w:rPr>
                <w:rFonts w:ascii="Arial"/>
                <w:sz w:val="21"/>
              </w:rPr>
            </w:pPr>
          </w:p>
        </w:tc>
        <w:tc>
          <w:tcPr>
            <w:tcW w:w="16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1393" w:type="dxa"/>
            <w:vAlign w:val="top"/>
          </w:tcPr>
          <w:p>
            <w:pPr>
              <w:pStyle w:val="6"/>
              <w:spacing w:before="97" w:line="184" w:lineRule="auto"/>
              <w:ind w:left="119"/>
              <w:rPr>
                <w:sz w:val="22"/>
                <w:szCs w:val="22"/>
              </w:rPr>
            </w:pPr>
            <w:r>
              <w:rPr>
                <w:spacing w:val="-4"/>
                <w:sz w:val="22"/>
                <w:szCs w:val="22"/>
              </w:rPr>
              <w:t>221</w:t>
            </w:r>
          </w:p>
        </w:tc>
        <w:tc>
          <w:tcPr>
            <w:tcW w:w="3396" w:type="dxa"/>
            <w:vAlign w:val="top"/>
          </w:tcPr>
          <w:p>
            <w:pPr>
              <w:pStyle w:val="6"/>
              <w:spacing w:before="63" w:line="221" w:lineRule="auto"/>
              <w:ind w:left="112"/>
              <w:rPr>
                <w:sz w:val="22"/>
                <w:szCs w:val="22"/>
              </w:rPr>
            </w:pPr>
            <w:r>
              <w:rPr>
                <w:spacing w:val="-1"/>
                <w:sz w:val="22"/>
                <w:szCs w:val="22"/>
              </w:rPr>
              <w:t>住房保障支出</w:t>
            </w:r>
          </w:p>
        </w:tc>
        <w:tc>
          <w:tcPr>
            <w:tcW w:w="1700" w:type="dxa"/>
            <w:vAlign w:val="top"/>
          </w:tcPr>
          <w:p>
            <w:pPr>
              <w:pStyle w:val="6"/>
              <w:spacing w:before="97" w:line="184" w:lineRule="auto"/>
              <w:ind w:left="940"/>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700" w:type="dxa"/>
            <w:vAlign w:val="top"/>
          </w:tcPr>
          <w:p>
            <w:pPr>
              <w:pStyle w:val="6"/>
              <w:spacing w:before="97" w:line="184" w:lineRule="auto"/>
              <w:ind w:left="941"/>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393" w:type="dxa"/>
            <w:vAlign w:val="top"/>
          </w:tcPr>
          <w:p>
            <w:pPr>
              <w:pStyle w:val="6"/>
              <w:spacing w:before="99" w:line="184" w:lineRule="auto"/>
              <w:ind w:left="119"/>
              <w:rPr>
                <w:sz w:val="22"/>
                <w:szCs w:val="22"/>
              </w:rPr>
            </w:pPr>
            <w:r>
              <w:rPr>
                <w:spacing w:val="-2"/>
                <w:sz w:val="22"/>
                <w:szCs w:val="22"/>
              </w:rPr>
              <w:t>22102</w:t>
            </w:r>
          </w:p>
        </w:tc>
        <w:tc>
          <w:tcPr>
            <w:tcW w:w="3396" w:type="dxa"/>
            <w:vAlign w:val="top"/>
          </w:tcPr>
          <w:p>
            <w:pPr>
              <w:pStyle w:val="6"/>
              <w:spacing w:before="64" w:line="221" w:lineRule="auto"/>
              <w:ind w:left="112"/>
              <w:rPr>
                <w:sz w:val="22"/>
                <w:szCs w:val="22"/>
              </w:rPr>
            </w:pPr>
            <w:r>
              <w:rPr>
                <w:spacing w:val="-1"/>
                <w:sz w:val="22"/>
                <w:szCs w:val="22"/>
              </w:rPr>
              <w:t>住房改革支出</w:t>
            </w:r>
          </w:p>
        </w:tc>
        <w:tc>
          <w:tcPr>
            <w:tcW w:w="1700" w:type="dxa"/>
            <w:vAlign w:val="top"/>
          </w:tcPr>
          <w:p>
            <w:pPr>
              <w:pStyle w:val="6"/>
              <w:spacing w:before="99" w:line="184" w:lineRule="auto"/>
              <w:ind w:left="940"/>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700" w:type="dxa"/>
            <w:vAlign w:val="top"/>
          </w:tcPr>
          <w:p>
            <w:pPr>
              <w:pStyle w:val="6"/>
              <w:spacing w:before="99" w:line="184" w:lineRule="auto"/>
              <w:ind w:left="941"/>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trPr>
        <w:tc>
          <w:tcPr>
            <w:tcW w:w="1393" w:type="dxa"/>
            <w:vAlign w:val="top"/>
          </w:tcPr>
          <w:p>
            <w:pPr>
              <w:pStyle w:val="6"/>
              <w:spacing w:before="85" w:line="184" w:lineRule="auto"/>
              <w:ind w:left="119"/>
              <w:rPr>
                <w:sz w:val="22"/>
                <w:szCs w:val="22"/>
              </w:rPr>
            </w:pPr>
            <w:r>
              <w:rPr>
                <w:spacing w:val="-2"/>
                <w:sz w:val="22"/>
                <w:szCs w:val="22"/>
              </w:rPr>
              <w:t>2210201</w:t>
            </w:r>
          </w:p>
        </w:tc>
        <w:tc>
          <w:tcPr>
            <w:tcW w:w="3396" w:type="dxa"/>
            <w:vAlign w:val="top"/>
          </w:tcPr>
          <w:p>
            <w:pPr>
              <w:pStyle w:val="6"/>
              <w:spacing w:before="51" w:line="218" w:lineRule="auto"/>
              <w:ind w:left="330"/>
              <w:rPr>
                <w:sz w:val="22"/>
                <w:szCs w:val="22"/>
              </w:rPr>
            </w:pPr>
            <w:r>
              <w:rPr>
                <w:spacing w:val="-2"/>
                <w:sz w:val="22"/>
                <w:szCs w:val="22"/>
              </w:rPr>
              <w:t>住房公积金</w:t>
            </w:r>
          </w:p>
        </w:tc>
        <w:tc>
          <w:tcPr>
            <w:tcW w:w="1700" w:type="dxa"/>
            <w:vAlign w:val="top"/>
          </w:tcPr>
          <w:p>
            <w:pPr>
              <w:pStyle w:val="6"/>
              <w:spacing w:before="85" w:line="184" w:lineRule="auto"/>
              <w:ind w:left="940"/>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700" w:type="dxa"/>
            <w:vAlign w:val="top"/>
          </w:tcPr>
          <w:p>
            <w:pPr>
              <w:pStyle w:val="6"/>
              <w:spacing w:before="85" w:line="184" w:lineRule="auto"/>
              <w:ind w:left="941"/>
              <w:rPr>
                <w:sz w:val="22"/>
                <w:szCs w:val="22"/>
              </w:rPr>
            </w:pPr>
            <w:r>
              <w:rPr>
                <w:spacing w:val="-1"/>
                <w:sz w:val="22"/>
                <w:szCs w:val="22"/>
                <w14:textOutline w14:w="4322" w14:cap="flat" w14:cmpd="sng">
                  <w14:solidFill>
                    <w14:srgbClr w14:val="000000"/>
                  </w14:solidFill>
                  <w14:prstDash w14:val="solid"/>
                  <w14:miter w14:val="0"/>
                </w14:textOutline>
              </w:rPr>
              <w:t>602.37</w:t>
            </w:r>
          </w:p>
        </w:tc>
        <w:tc>
          <w:tcPr>
            <w:tcW w:w="1544" w:type="dxa"/>
            <w:vAlign w:val="top"/>
          </w:tcPr>
          <w:p>
            <w:pPr>
              <w:rPr>
                <w:rFonts w:ascii="Arial"/>
                <w:sz w:val="21"/>
              </w:rPr>
            </w:pPr>
          </w:p>
        </w:tc>
        <w:tc>
          <w:tcPr>
            <w:tcW w:w="1511" w:type="dxa"/>
            <w:vAlign w:val="top"/>
          </w:tcPr>
          <w:p>
            <w:pPr>
              <w:rPr>
                <w:rFonts w:ascii="Arial"/>
                <w:sz w:val="21"/>
              </w:rPr>
            </w:pPr>
          </w:p>
        </w:tc>
        <w:tc>
          <w:tcPr>
            <w:tcW w:w="1256" w:type="dxa"/>
            <w:vAlign w:val="top"/>
          </w:tcPr>
          <w:p>
            <w:pPr>
              <w:rPr>
                <w:rFonts w:ascii="Arial"/>
                <w:sz w:val="21"/>
              </w:rPr>
            </w:pPr>
          </w:p>
        </w:tc>
        <w:tc>
          <w:tcPr>
            <w:tcW w:w="1660" w:type="dxa"/>
            <w:vAlign w:val="top"/>
          </w:tcPr>
          <w:p>
            <w:pPr>
              <w:rPr>
                <w:rFonts w:ascii="Arial"/>
                <w:sz w:val="21"/>
              </w:rPr>
            </w:pPr>
          </w:p>
        </w:tc>
      </w:tr>
    </w:tbl>
    <w:p>
      <w:pPr>
        <w:pStyle w:val="2"/>
        <w:spacing w:line="298" w:lineRule="auto"/>
      </w:pPr>
    </w:p>
    <w:p>
      <w:pPr>
        <w:spacing w:before="65" w:line="228" w:lineRule="auto"/>
        <w:ind w:left="120"/>
        <w:rPr>
          <w:rFonts w:ascii="宋体" w:hAnsi="宋体" w:eastAsia="宋体" w:cs="宋体"/>
          <w:sz w:val="20"/>
          <w:szCs w:val="20"/>
        </w:rPr>
      </w:pPr>
      <w:r>
        <w:rPr>
          <w:rFonts w:ascii="宋体" w:hAnsi="宋体" w:eastAsia="宋体" w:cs="宋体"/>
          <w:spacing w:val="10"/>
          <w:sz w:val="20"/>
          <w:szCs w:val="20"/>
        </w:rPr>
        <w:t>注： 本表反映部门本年度取得的各项收入情</w:t>
      </w:r>
      <w:r>
        <w:rPr>
          <w:rFonts w:ascii="宋体" w:hAnsi="宋体" w:eastAsia="宋体" w:cs="宋体"/>
          <w:spacing w:val="9"/>
          <w:sz w:val="20"/>
          <w:szCs w:val="20"/>
        </w:rPr>
        <w:t>况。本表金额转换为万元时，因四舍五入可能存在尾差。</w:t>
      </w:r>
    </w:p>
    <w:p>
      <w:pPr>
        <w:spacing w:line="228" w:lineRule="auto"/>
        <w:rPr>
          <w:rFonts w:ascii="宋体" w:hAnsi="宋体" w:eastAsia="宋体" w:cs="宋体"/>
          <w:sz w:val="20"/>
          <w:szCs w:val="20"/>
        </w:rPr>
        <w:sectPr>
          <w:pgSz w:w="16839" w:h="11906"/>
          <w:pgMar w:top="709" w:right="1345" w:bottom="0" w:left="1327" w:header="0" w:footer="0" w:gutter="0"/>
          <w:cols w:space="720" w:num="1"/>
        </w:sectPr>
      </w:pPr>
    </w:p>
    <w:p>
      <w:pPr>
        <w:spacing w:before="275" w:line="225" w:lineRule="auto"/>
        <w:ind w:left="5173"/>
        <w:rPr>
          <w:rFonts w:ascii="宋体" w:hAnsi="宋体" w:eastAsia="宋体" w:cs="宋体"/>
          <w:sz w:val="31"/>
          <w:szCs w:val="31"/>
        </w:rPr>
      </w:pPr>
      <w:r>
        <w:rPr>
          <w:rFonts w:ascii="宋体" w:hAnsi="宋体" w:eastAsia="宋体" w:cs="宋体"/>
          <w:spacing w:val="9"/>
          <w:sz w:val="31"/>
          <w:szCs w:val="31"/>
          <w14:textOutline w14:w="6239" w14:cap="flat" w14:cmpd="sng">
            <w14:solidFill>
              <w14:srgbClr w14:val="000000"/>
            </w14:solidFill>
            <w14:prstDash w14:val="solid"/>
            <w14:miter w14:val="0"/>
          </w14:textOutline>
        </w:rPr>
        <w:t>财政拨款收入支出决算总表</w:t>
      </w:r>
    </w:p>
    <w:p>
      <w:pPr>
        <w:spacing w:before="149" w:line="372" w:lineRule="exact"/>
        <w:ind w:left="13098"/>
        <w:rPr>
          <w:rFonts w:ascii="宋体" w:hAnsi="宋体" w:eastAsia="宋体" w:cs="宋体"/>
          <w:sz w:val="19"/>
          <w:szCs w:val="19"/>
        </w:rPr>
      </w:pPr>
      <w:r>
        <w:pict>
          <v:shape id="_x0000_s1027" o:spid="_x0000_s1027" o:spt="202" type="#_x0000_t202" style="position:absolute;left:0pt;margin-left:5.1pt;margin-top:23.6pt;height:13.75pt;width:96.55pt;z-index:251660288;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19"/>
                      <w:szCs w:val="19"/>
                    </w:rPr>
                  </w:pPr>
                  <w:r>
                    <w:rPr>
                      <w:rFonts w:ascii="宋体" w:hAnsi="宋体" w:eastAsia="宋体" w:cs="宋体"/>
                      <w:spacing w:val="6"/>
                      <w:sz w:val="19"/>
                      <w:szCs w:val="19"/>
                    </w:rPr>
                    <w:t>部门：</w:t>
                  </w:r>
                  <w:r>
                    <w:rPr>
                      <w:rFonts w:ascii="宋体" w:hAnsi="宋体" w:eastAsia="宋体" w:cs="宋体"/>
                      <w:spacing w:val="30"/>
                      <w:sz w:val="19"/>
                      <w:szCs w:val="19"/>
                    </w:rPr>
                    <w:t xml:space="preserve"> </w:t>
                  </w:r>
                  <w:r>
                    <w:rPr>
                      <w:rFonts w:ascii="宋体" w:hAnsi="宋体" w:eastAsia="宋体" w:cs="宋体"/>
                      <w:spacing w:val="6"/>
                      <w:sz w:val="19"/>
                      <w:szCs w:val="19"/>
                    </w:rPr>
                    <w:t>邓州市公安局</w:t>
                  </w:r>
                </w:p>
              </w:txbxContent>
            </v:textbox>
          </v:shape>
        </w:pict>
      </w:r>
      <w:r>
        <w:rPr>
          <w:rFonts w:ascii="宋体" w:hAnsi="宋体" w:eastAsia="宋体" w:cs="宋体"/>
          <w:spacing w:val="1"/>
          <w:position w:val="13"/>
          <w:sz w:val="19"/>
          <w:szCs w:val="19"/>
        </w:rPr>
        <w:t>公开</w:t>
      </w:r>
      <w:r>
        <w:rPr>
          <w:rFonts w:ascii="宋体" w:hAnsi="宋体" w:eastAsia="宋体" w:cs="宋体"/>
          <w:spacing w:val="-32"/>
          <w:position w:val="13"/>
          <w:sz w:val="19"/>
          <w:szCs w:val="19"/>
        </w:rPr>
        <w:t xml:space="preserve"> </w:t>
      </w:r>
      <w:r>
        <w:rPr>
          <w:rFonts w:ascii="宋体" w:hAnsi="宋体" w:eastAsia="宋体" w:cs="宋体"/>
          <w:spacing w:val="1"/>
          <w:position w:val="13"/>
          <w:sz w:val="19"/>
          <w:szCs w:val="19"/>
        </w:rPr>
        <w:t>04</w:t>
      </w:r>
      <w:r>
        <w:rPr>
          <w:rFonts w:ascii="宋体" w:hAnsi="宋体" w:eastAsia="宋体" w:cs="宋体"/>
          <w:spacing w:val="-39"/>
          <w:position w:val="13"/>
          <w:sz w:val="19"/>
          <w:szCs w:val="19"/>
        </w:rPr>
        <w:t xml:space="preserve"> </w:t>
      </w:r>
      <w:r>
        <w:rPr>
          <w:rFonts w:ascii="宋体" w:hAnsi="宋体" w:eastAsia="宋体" w:cs="宋体"/>
          <w:spacing w:val="1"/>
          <w:position w:val="13"/>
          <w:sz w:val="19"/>
          <w:szCs w:val="19"/>
        </w:rPr>
        <w:t>表</w:t>
      </w:r>
    </w:p>
    <w:p>
      <w:pPr>
        <w:spacing w:line="229" w:lineRule="auto"/>
        <w:ind w:left="13070"/>
        <w:rPr>
          <w:rFonts w:ascii="宋体" w:hAnsi="宋体" w:eastAsia="宋体" w:cs="宋体"/>
          <w:sz w:val="19"/>
          <w:szCs w:val="19"/>
        </w:rPr>
      </w:pPr>
      <w:r>
        <w:rPr>
          <w:rFonts w:ascii="宋体" w:hAnsi="宋体" w:eastAsia="宋体" w:cs="宋体"/>
          <w:spacing w:val="7"/>
          <w:sz w:val="19"/>
          <w:szCs w:val="19"/>
        </w:rPr>
        <w:t>单位：万元</w:t>
      </w:r>
    </w:p>
    <w:p>
      <w:pPr>
        <w:spacing w:line="77" w:lineRule="exact"/>
      </w:pPr>
    </w:p>
    <w:tbl>
      <w:tblPr>
        <w:tblStyle w:val="5"/>
        <w:tblW w:w="141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29"/>
        <w:gridCol w:w="513"/>
        <w:gridCol w:w="1399"/>
        <w:gridCol w:w="2799"/>
        <w:gridCol w:w="525"/>
        <w:gridCol w:w="1499"/>
        <w:gridCol w:w="1411"/>
        <w:gridCol w:w="1400"/>
        <w:gridCol w:w="14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5041" w:type="dxa"/>
            <w:gridSpan w:val="3"/>
            <w:vAlign w:val="top"/>
          </w:tcPr>
          <w:p>
            <w:pPr>
              <w:pStyle w:val="6"/>
              <w:spacing w:before="116" w:line="228" w:lineRule="auto"/>
              <w:ind w:left="2324"/>
            </w:pPr>
            <w:r>
              <w:rPr>
                <w:spacing w:val="1"/>
              </w:rPr>
              <w:t>收入</w:t>
            </w:r>
          </w:p>
        </w:tc>
        <w:tc>
          <w:tcPr>
            <w:tcW w:w="9126" w:type="dxa"/>
            <w:gridSpan w:val="6"/>
            <w:vAlign w:val="top"/>
          </w:tcPr>
          <w:p>
            <w:pPr>
              <w:pStyle w:val="6"/>
              <w:spacing w:before="116" w:line="229" w:lineRule="auto"/>
              <w:ind w:left="4356"/>
            </w:pPr>
            <w:r>
              <w:rPr>
                <w:spacing w:val="4"/>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0" w:hRule="atLeast"/>
        </w:trPr>
        <w:tc>
          <w:tcPr>
            <w:tcW w:w="3129" w:type="dxa"/>
            <w:vAlign w:val="top"/>
          </w:tcPr>
          <w:p>
            <w:pPr>
              <w:spacing w:line="298" w:lineRule="auto"/>
              <w:rPr>
                <w:rFonts w:ascii="Arial"/>
                <w:sz w:val="21"/>
              </w:rPr>
            </w:pPr>
          </w:p>
          <w:p>
            <w:pPr>
              <w:pStyle w:val="6"/>
              <w:spacing w:before="65" w:line="228" w:lineRule="auto"/>
              <w:ind w:left="1153"/>
            </w:pPr>
            <w:r>
              <w:rPr>
                <w:spacing w:val="-2"/>
              </w:rPr>
              <w:t>项</w:t>
            </w:r>
            <w:r>
              <w:rPr>
                <w:spacing w:val="17"/>
              </w:rPr>
              <w:t xml:space="preserve">    </w:t>
            </w:r>
            <w:r>
              <w:rPr>
                <w:spacing w:val="-2"/>
              </w:rPr>
              <w:t>目</w:t>
            </w:r>
          </w:p>
        </w:tc>
        <w:tc>
          <w:tcPr>
            <w:tcW w:w="513" w:type="dxa"/>
            <w:textDirection w:val="tbRlV"/>
            <w:vAlign w:val="top"/>
          </w:tcPr>
          <w:p>
            <w:pPr>
              <w:pStyle w:val="6"/>
              <w:spacing w:before="151" w:line="213" w:lineRule="auto"/>
              <w:ind w:left="208"/>
            </w:pPr>
            <w:r>
              <w:rPr>
                <w:spacing w:val="7"/>
              </w:rPr>
              <w:t>行 次</w:t>
            </w:r>
          </w:p>
        </w:tc>
        <w:tc>
          <w:tcPr>
            <w:tcW w:w="1399" w:type="dxa"/>
            <w:vAlign w:val="top"/>
          </w:tcPr>
          <w:p>
            <w:pPr>
              <w:spacing w:line="297" w:lineRule="auto"/>
              <w:rPr>
                <w:rFonts w:ascii="Arial"/>
                <w:sz w:val="21"/>
              </w:rPr>
            </w:pPr>
          </w:p>
          <w:p>
            <w:pPr>
              <w:pStyle w:val="6"/>
              <w:spacing w:before="65" w:line="227" w:lineRule="auto"/>
              <w:ind w:left="495"/>
            </w:pPr>
            <w:r>
              <w:rPr>
                <w:spacing w:val="3"/>
              </w:rPr>
              <w:t>金额</w:t>
            </w:r>
          </w:p>
        </w:tc>
        <w:tc>
          <w:tcPr>
            <w:tcW w:w="2799" w:type="dxa"/>
            <w:vAlign w:val="top"/>
          </w:tcPr>
          <w:p>
            <w:pPr>
              <w:spacing w:line="298" w:lineRule="auto"/>
              <w:rPr>
                <w:rFonts w:ascii="Arial"/>
                <w:sz w:val="21"/>
              </w:rPr>
            </w:pPr>
          </w:p>
          <w:p>
            <w:pPr>
              <w:pStyle w:val="6"/>
              <w:spacing w:before="65" w:line="228" w:lineRule="auto"/>
              <w:ind w:left="987"/>
            </w:pPr>
            <w:r>
              <w:rPr>
                <w:spacing w:val="-2"/>
              </w:rPr>
              <w:t>项</w:t>
            </w:r>
            <w:r>
              <w:rPr>
                <w:spacing w:val="17"/>
              </w:rPr>
              <w:t xml:space="preserve">    </w:t>
            </w:r>
            <w:r>
              <w:rPr>
                <w:spacing w:val="-2"/>
              </w:rPr>
              <w:t>目</w:t>
            </w:r>
          </w:p>
        </w:tc>
        <w:tc>
          <w:tcPr>
            <w:tcW w:w="525" w:type="dxa"/>
            <w:textDirection w:val="tbRlV"/>
            <w:vAlign w:val="top"/>
          </w:tcPr>
          <w:p>
            <w:pPr>
              <w:pStyle w:val="6"/>
              <w:spacing w:before="156" w:line="213" w:lineRule="auto"/>
              <w:ind w:left="208"/>
            </w:pPr>
            <w:r>
              <w:rPr>
                <w:spacing w:val="7"/>
              </w:rPr>
              <w:t>行 次</w:t>
            </w:r>
          </w:p>
        </w:tc>
        <w:tc>
          <w:tcPr>
            <w:tcW w:w="1499" w:type="dxa"/>
            <w:vAlign w:val="top"/>
          </w:tcPr>
          <w:p>
            <w:pPr>
              <w:spacing w:line="297" w:lineRule="auto"/>
              <w:rPr>
                <w:rFonts w:ascii="Arial"/>
                <w:sz w:val="21"/>
              </w:rPr>
            </w:pPr>
          </w:p>
          <w:p>
            <w:pPr>
              <w:pStyle w:val="6"/>
              <w:spacing w:before="65" w:line="230" w:lineRule="auto"/>
              <w:ind w:left="547"/>
            </w:pPr>
            <w:r>
              <w:rPr>
                <w:spacing w:val="4"/>
              </w:rPr>
              <w:t>合计</w:t>
            </w:r>
          </w:p>
        </w:tc>
        <w:tc>
          <w:tcPr>
            <w:tcW w:w="1411" w:type="dxa"/>
            <w:vAlign w:val="top"/>
          </w:tcPr>
          <w:p>
            <w:pPr>
              <w:pStyle w:val="6"/>
              <w:spacing w:before="209" w:line="258" w:lineRule="auto"/>
              <w:ind w:left="189" w:right="177" w:firstLine="1"/>
            </w:pPr>
            <w:r>
              <w:rPr>
                <w:spacing w:val="7"/>
              </w:rPr>
              <w:t>一般公共预</w:t>
            </w:r>
            <w:r>
              <w:rPr>
                <w:spacing w:val="1"/>
              </w:rPr>
              <w:t xml:space="preserve"> </w:t>
            </w:r>
            <w:r>
              <w:rPr>
                <w:spacing w:val="7"/>
              </w:rPr>
              <w:t>算财政拨款</w:t>
            </w:r>
          </w:p>
        </w:tc>
        <w:tc>
          <w:tcPr>
            <w:tcW w:w="1400" w:type="dxa"/>
            <w:vAlign w:val="top"/>
          </w:tcPr>
          <w:p>
            <w:pPr>
              <w:pStyle w:val="6"/>
              <w:spacing w:before="52" w:line="228" w:lineRule="auto"/>
              <w:ind w:left="182"/>
            </w:pPr>
            <w:r>
              <w:rPr>
                <w:spacing w:val="8"/>
              </w:rPr>
              <w:t>政府性基金</w:t>
            </w:r>
          </w:p>
          <w:p>
            <w:pPr>
              <w:pStyle w:val="6"/>
              <w:spacing w:before="65" w:line="228" w:lineRule="auto"/>
              <w:ind w:left="185"/>
            </w:pPr>
            <w:r>
              <w:rPr>
                <w:spacing w:val="7"/>
              </w:rPr>
              <w:t>预算财政拨</w:t>
            </w:r>
          </w:p>
          <w:p>
            <w:pPr>
              <w:pStyle w:val="6"/>
              <w:spacing w:before="64" w:line="230" w:lineRule="auto"/>
              <w:ind w:left="604"/>
            </w:pPr>
            <w:r>
              <w:t>款</w:t>
            </w:r>
          </w:p>
        </w:tc>
        <w:tc>
          <w:tcPr>
            <w:tcW w:w="1492" w:type="dxa"/>
            <w:vAlign w:val="top"/>
          </w:tcPr>
          <w:p>
            <w:pPr>
              <w:pStyle w:val="6"/>
              <w:spacing w:before="209" w:line="258" w:lineRule="auto"/>
              <w:ind w:left="124" w:right="114" w:firstLine="18"/>
            </w:pPr>
            <w:r>
              <w:rPr>
                <w:spacing w:val="4"/>
              </w:rPr>
              <w:t xml:space="preserve">国有资本经营 </w:t>
            </w:r>
            <w:r>
              <w:rPr>
                <w:spacing w:val="7"/>
              </w:rPr>
              <w:t>预算财政拨款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3129" w:type="dxa"/>
            <w:vAlign w:val="top"/>
          </w:tcPr>
          <w:p>
            <w:pPr>
              <w:pStyle w:val="6"/>
              <w:spacing w:before="113" w:line="228" w:lineRule="auto"/>
              <w:ind w:left="1150"/>
            </w:pPr>
            <w:r>
              <w:t>栏</w:t>
            </w:r>
            <w:r>
              <w:rPr>
                <w:spacing w:val="8"/>
              </w:rPr>
              <w:t xml:space="preserve">    </w:t>
            </w:r>
            <w:r>
              <w:t>次</w:t>
            </w:r>
          </w:p>
        </w:tc>
        <w:tc>
          <w:tcPr>
            <w:tcW w:w="513" w:type="dxa"/>
            <w:vAlign w:val="top"/>
          </w:tcPr>
          <w:p>
            <w:pPr>
              <w:rPr>
                <w:rFonts w:ascii="Arial"/>
                <w:sz w:val="21"/>
              </w:rPr>
            </w:pPr>
          </w:p>
        </w:tc>
        <w:tc>
          <w:tcPr>
            <w:tcW w:w="1399" w:type="dxa"/>
            <w:vAlign w:val="top"/>
          </w:tcPr>
          <w:p>
            <w:pPr>
              <w:pStyle w:val="6"/>
              <w:spacing w:before="146" w:line="189" w:lineRule="auto"/>
              <w:ind w:left="665"/>
            </w:pPr>
            <w:r>
              <w:t>1</w:t>
            </w:r>
          </w:p>
        </w:tc>
        <w:tc>
          <w:tcPr>
            <w:tcW w:w="2799" w:type="dxa"/>
            <w:vAlign w:val="top"/>
          </w:tcPr>
          <w:p>
            <w:pPr>
              <w:pStyle w:val="6"/>
              <w:spacing w:before="113" w:line="228" w:lineRule="auto"/>
              <w:ind w:left="983"/>
            </w:pPr>
            <w:r>
              <w:t>栏</w:t>
            </w:r>
            <w:r>
              <w:rPr>
                <w:spacing w:val="8"/>
              </w:rPr>
              <w:t xml:space="preserve">    </w:t>
            </w:r>
            <w:r>
              <w:t>次</w:t>
            </w:r>
          </w:p>
        </w:tc>
        <w:tc>
          <w:tcPr>
            <w:tcW w:w="525" w:type="dxa"/>
            <w:vAlign w:val="top"/>
          </w:tcPr>
          <w:p>
            <w:pPr>
              <w:rPr>
                <w:rFonts w:ascii="Arial"/>
                <w:sz w:val="21"/>
              </w:rPr>
            </w:pPr>
          </w:p>
        </w:tc>
        <w:tc>
          <w:tcPr>
            <w:tcW w:w="1499" w:type="dxa"/>
            <w:vAlign w:val="top"/>
          </w:tcPr>
          <w:p>
            <w:pPr>
              <w:pStyle w:val="6"/>
              <w:spacing w:before="146" w:line="189" w:lineRule="auto"/>
              <w:ind w:left="705"/>
            </w:pPr>
            <w:r>
              <w:t>2</w:t>
            </w:r>
          </w:p>
        </w:tc>
        <w:tc>
          <w:tcPr>
            <w:tcW w:w="1411" w:type="dxa"/>
            <w:vAlign w:val="top"/>
          </w:tcPr>
          <w:p>
            <w:pPr>
              <w:pStyle w:val="6"/>
              <w:spacing w:before="146" w:line="189" w:lineRule="auto"/>
              <w:ind w:left="664"/>
            </w:pPr>
            <w:r>
              <w:t>3</w:t>
            </w:r>
          </w:p>
        </w:tc>
        <w:tc>
          <w:tcPr>
            <w:tcW w:w="1400" w:type="dxa"/>
            <w:vAlign w:val="top"/>
          </w:tcPr>
          <w:p>
            <w:pPr>
              <w:pStyle w:val="6"/>
              <w:spacing w:before="146" w:line="189" w:lineRule="auto"/>
              <w:ind w:left="652"/>
            </w:pPr>
            <w:r>
              <w:t>4</w:t>
            </w:r>
          </w:p>
        </w:tc>
        <w:tc>
          <w:tcPr>
            <w:tcW w:w="1492" w:type="dxa"/>
            <w:vAlign w:val="top"/>
          </w:tcPr>
          <w:p>
            <w:pPr>
              <w:pStyle w:val="6"/>
              <w:spacing w:before="148" w:line="187" w:lineRule="auto"/>
              <w:ind w:left="702"/>
            </w:pPr>
            <w: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pStyle w:val="6"/>
              <w:spacing w:before="95" w:line="228" w:lineRule="auto"/>
              <w:ind w:left="119"/>
            </w:pPr>
            <w:r>
              <w:rPr>
                <w:spacing w:val="6"/>
              </w:rPr>
              <w:t>一、一般公共预算财政拨款收入</w:t>
            </w:r>
          </w:p>
        </w:tc>
        <w:tc>
          <w:tcPr>
            <w:tcW w:w="513" w:type="dxa"/>
            <w:vAlign w:val="top"/>
          </w:tcPr>
          <w:p>
            <w:pPr>
              <w:pStyle w:val="6"/>
              <w:spacing w:before="127" w:line="189" w:lineRule="auto"/>
              <w:ind w:left="223"/>
            </w:pPr>
            <w:r>
              <w:t>1</w:t>
            </w:r>
          </w:p>
        </w:tc>
        <w:tc>
          <w:tcPr>
            <w:tcW w:w="1399" w:type="dxa"/>
            <w:vAlign w:val="top"/>
          </w:tcPr>
          <w:p>
            <w:pPr>
              <w:pStyle w:val="6"/>
              <w:spacing w:before="167" w:line="184" w:lineRule="auto"/>
              <w:ind w:left="129"/>
              <w:rPr>
                <w:sz w:val="22"/>
                <w:szCs w:val="22"/>
              </w:rPr>
            </w:pPr>
            <w:r>
              <w:rPr>
                <w:spacing w:val="-4"/>
                <w:sz w:val="22"/>
                <w:szCs w:val="22"/>
              </w:rPr>
              <w:t>18916.13</w:t>
            </w:r>
          </w:p>
        </w:tc>
        <w:tc>
          <w:tcPr>
            <w:tcW w:w="2799" w:type="dxa"/>
            <w:vAlign w:val="top"/>
          </w:tcPr>
          <w:p>
            <w:pPr>
              <w:pStyle w:val="6"/>
              <w:spacing w:before="95" w:line="228" w:lineRule="auto"/>
              <w:ind w:left="115"/>
            </w:pPr>
            <w:r>
              <w:rPr>
                <w:spacing w:val="8"/>
              </w:rPr>
              <w:t>一、一般公共服务支出</w:t>
            </w:r>
          </w:p>
        </w:tc>
        <w:tc>
          <w:tcPr>
            <w:tcW w:w="525" w:type="dxa"/>
            <w:vAlign w:val="top"/>
          </w:tcPr>
          <w:p>
            <w:pPr>
              <w:pStyle w:val="6"/>
              <w:spacing w:before="127" w:line="189" w:lineRule="auto"/>
              <w:ind w:left="166"/>
            </w:pPr>
            <w:r>
              <w:rPr>
                <w:spacing w:val="-2"/>
              </w:rPr>
              <w:t>33</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27"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3129" w:type="dxa"/>
            <w:vAlign w:val="top"/>
          </w:tcPr>
          <w:p>
            <w:pPr>
              <w:pStyle w:val="6"/>
              <w:spacing w:before="52" w:line="261" w:lineRule="auto"/>
              <w:ind w:left="115" w:right="109" w:firstLine="4"/>
            </w:pPr>
            <w:r>
              <w:rPr>
                <w:spacing w:val="6"/>
              </w:rPr>
              <w:t>二、政府性基金预算财政拨款收</w:t>
            </w:r>
            <w:r>
              <w:rPr>
                <w:spacing w:val="10"/>
              </w:rPr>
              <w:t xml:space="preserve"> </w:t>
            </w:r>
            <w:r>
              <w:rPr>
                <w:spacing w:val="1"/>
              </w:rPr>
              <w:t>入</w:t>
            </w:r>
          </w:p>
        </w:tc>
        <w:tc>
          <w:tcPr>
            <w:tcW w:w="513" w:type="dxa"/>
            <w:vAlign w:val="top"/>
          </w:tcPr>
          <w:p>
            <w:pPr>
              <w:pStyle w:val="6"/>
              <w:spacing w:before="241" w:line="189" w:lineRule="auto"/>
              <w:ind w:left="210"/>
            </w:pPr>
            <w:r>
              <w:t>2</w:t>
            </w:r>
          </w:p>
        </w:tc>
        <w:tc>
          <w:tcPr>
            <w:tcW w:w="1399" w:type="dxa"/>
            <w:vAlign w:val="top"/>
          </w:tcPr>
          <w:p>
            <w:pPr>
              <w:spacing w:line="320" w:lineRule="auto"/>
              <w:rPr>
                <w:rFonts w:ascii="Arial"/>
                <w:sz w:val="21"/>
              </w:rPr>
            </w:pPr>
          </w:p>
          <w:p>
            <w:pPr>
              <w:pStyle w:val="6"/>
              <w:spacing w:before="71" w:line="184" w:lineRule="auto"/>
              <w:ind w:left="129"/>
              <w:rPr>
                <w:sz w:val="22"/>
                <w:szCs w:val="22"/>
              </w:rPr>
            </w:pPr>
            <w:r>
              <w:rPr>
                <w:spacing w:val="-4"/>
                <w:sz w:val="22"/>
                <w:szCs w:val="22"/>
              </w:rPr>
              <w:t>109.04</w:t>
            </w:r>
          </w:p>
        </w:tc>
        <w:tc>
          <w:tcPr>
            <w:tcW w:w="2799" w:type="dxa"/>
            <w:vAlign w:val="top"/>
          </w:tcPr>
          <w:p>
            <w:pPr>
              <w:pStyle w:val="6"/>
              <w:spacing w:before="208" w:line="229" w:lineRule="auto"/>
              <w:ind w:left="115"/>
            </w:pPr>
            <w:r>
              <w:rPr>
                <w:spacing w:val="7"/>
              </w:rPr>
              <w:t>二、外交支出</w:t>
            </w:r>
          </w:p>
        </w:tc>
        <w:tc>
          <w:tcPr>
            <w:tcW w:w="525" w:type="dxa"/>
            <w:vAlign w:val="top"/>
          </w:tcPr>
          <w:p>
            <w:pPr>
              <w:pStyle w:val="6"/>
              <w:spacing w:before="241" w:line="189" w:lineRule="auto"/>
              <w:ind w:left="166"/>
            </w:pPr>
            <w:r>
              <w:rPr>
                <w:spacing w:val="-2"/>
              </w:rPr>
              <w:t>34</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241"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3129" w:type="dxa"/>
            <w:vAlign w:val="top"/>
          </w:tcPr>
          <w:p>
            <w:pPr>
              <w:pStyle w:val="6"/>
              <w:spacing w:before="53" w:line="258" w:lineRule="auto"/>
              <w:ind w:left="122" w:right="109" w:hanging="7"/>
            </w:pPr>
            <w:r>
              <w:rPr>
                <w:spacing w:val="7"/>
              </w:rPr>
              <w:t>三、国有资本经营预算财政拨款</w:t>
            </w:r>
            <w:r>
              <w:t xml:space="preserve"> </w:t>
            </w:r>
            <w:r>
              <w:rPr>
                <w:spacing w:val="1"/>
              </w:rPr>
              <w:t>收入</w:t>
            </w:r>
          </w:p>
        </w:tc>
        <w:tc>
          <w:tcPr>
            <w:tcW w:w="513" w:type="dxa"/>
            <w:vAlign w:val="top"/>
          </w:tcPr>
          <w:p>
            <w:pPr>
              <w:pStyle w:val="6"/>
              <w:spacing w:before="242" w:line="189" w:lineRule="auto"/>
              <w:ind w:left="211"/>
            </w:pPr>
            <w:r>
              <w:t>3</w:t>
            </w:r>
          </w:p>
        </w:tc>
        <w:tc>
          <w:tcPr>
            <w:tcW w:w="1399" w:type="dxa"/>
            <w:vAlign w:val="top"/>
          </w:tcPr>
          <w:p>
            <w:pPr>
              <w:rPr>
                <w:rFonts w:ascii="Arial"/>
                <w:sz w:val="21"/>
              </w:rPr>
            </w:pPr>
          </w:p>
        </w:tc>
        <w:tc>
          <w:tcPr>
            <w:tcW w:w="2799" w:type="dxa"/>
            <w:vAlign w:val="top"/>
          </w:tcPr>
          <w:p>
            <w:pPr>
              <w:pStyle w:val="6"/>
              <w:spacing w:before="209" w:line="229" w:lineRule="auto"/>
              <w:ind w:left="112"/>
            </w:pPr>
            <w:r>
              <w:rPr>
                <w:spacing w:val="8"/>
              </w:rPr>
              <w:t>三、国防支出</w:t>
            </w:r>
          </w:p>
        </w:tc>
        <w:tc>
          <w:tcPr>
            <w:tcW w:w="525" w:type="dxa"/>
            <w:vAlign w:val="top"/>
          </w:tcPr>
          <w:p>
            <w:pPr>
              <w:pStyle w:val="6"/>
              <w:spacing w:before="242" w:line="189" w:lineRule="auto"/>
              <w:ind w:left="166"/>
            </w:pPr>
            <w:r>
              <w:rPr>
                <w:spacing w:val="-2"/>
              </w:rPr>
              <w:t>35</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242"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29" w:line="189" w:lineRule="auto"/>
              <w:ind w:left="206"/>
            </w:pPr>
            <w:r>
              <w:t>4</w:t>
            </w:r>
          </w:p>
        </w:tc>
        <w:tc>
          <w:tcPr>
            <w:tcW w:w="1399" w:type="dxa"/>
            <w:vAlign w:val="top"/>
          </w:tcPr>
          <w:p>
            <w:pPr>
              <w:rPr>
                <w:rFonts w:ascii="Arial"/>
                <w:sz w:val="21"/>
              </w:rPr>
            </w:pPr>
          </w:p>
        </w:tc>
        <w:tc>
          <w:tcPr>
            <w:tcW w:w="2799" w:type="dxa"/>
            <w:vAlign w:val="top"/>
          </w:tcPr>
          <w:p>
            <w:pPr>
              <w:pStyle w:val="6"/>
              <w:spacing w:before="97" w:line="228" w:lineRule="auto"/>
              <w:ind w:left="132"/>
            </w:pPr>
            <w:r>
              <w:rPr>
                <w:spacing w:val="6"/>
              </w:rPr>
              <w:t>四、公共安全支出</w:t>
            </w:r>
          </w:p>
        </w:tc>
        <w:tc>
          <w:tcPr>
            <w:tcW w:w="525" w:type="dxa"/>
            <w:vAlign w:val="top"/>
          </w:tcPr>
          <w:p>
            <w:pPr>
              <w:pStyle w:val="6"/>
              <w:spacing w:before="129" w:line="189" w:lineRule="auto"/>
              <w:ind w:left="166"/>
            </w:pPr>
            <w:r>
              <w:rPr>
                <w:spacing w:val="-2"/>
              </w:rPr>
              <w:t>36</w:t>
            </w:r>
          </w:p>
        </w:tc>
        <w:tc>
          <w:tcPr>
            <w:tcW w:w="1499" w:type="dxa"/>
            <w:vAlign w:val="top"/>
          </w:tcPr>
          <w:p>
            <w:pPr>
              <w:pStyle w:val="6"/>
              <w:spacing w:before="169" w:line="184" w:lineRule="auto"/>
              <w:ind w:left="118"/>
              <w:rPr>
                <w:sz w:val="22"/>
                <w:szCs w:val="22"/>
              </w:rPr>
            </w:pPr>
            <w:r>
              <w:rPr>
                <w:spacing w:val="-2"/>
                <w:sz w:val="22"/>
                <w:szCs w:val="22"/>
              </w:rPr>
              <w:t>22102.75</w:t>
            </w:r>
          </w:p>
        </w:tc>
        <w:tc>
          <w:tcPr>
            <w:tcW w:w="1411" w:type="dxa"/>
            <w:vAlign w:val="top"/>
          </w:tcPr>
          <w:p>
            <w:pPr>
              <w:pStyle w:val="6"/>
              <w:spacing w:before="169" w:line="184" w:lineRule="auto"/>
              <w:ind w:left="119"/>
              <w:rPr>
                <w:sz w:val="22"/>
                <w:szCs w:val="22"/>
              </w:rPr>
            </w:pPr>
            <w:r>
              <w:rPr>
                <w:spacing w:val="-2"/>
                <w:sz w:val="22"/>
                <w:szCs w:val="22"/>
              </w:rPr>
              <w:t>22102.75</w:t>
            </w:r>
          </w:p>
        </w:tc>
        <w:tc>
          <w:tcPr>
            <w:tcW w:w="1400" w:type="dxa"/>
            <w:vAlign w:val="top"/>
          </w:tcPr>
          <w:p>
            <w:pPr>
              <w:rPr>
                <w:rFonts w:ascii="Arial"/>
                <w:sz w:val="21"/>
              </w:rPr>
            </w:pPr>
          </w:p>
        </w:tc>
        <w:tc>
          <w:tcPr>
            <w:tcW w:w="1492" w:type="dxa"/>
            <w:vAlign w:val="top"/>
          </w:tcPr>
          <w:p>
            <w:pPr>
              <w:pStyle w:val="6"/>
              <w:spacing w:before="129"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33" w:line="187" w:lineRule="auto"/>
              <w:ind w:left="211"/>
            </w:pPr>
            <w:r>
              <w:t>5</w:t>
            </w:r>
          </w:p>
        </w:tc>
        <w:tc>
          <w:tcPr>
            <w:tcW w:w="1399" w:type="dxa"/>
            <w:vAlign w:val="top"/>
          </w:tcPr>
          <w:p>
            <w:pPr>
              <w:rPr>
                <w:rFonts w:ascii="Arial"/>
                <w:sz w:val="21"/>
              </w:rPr>
            </w:pPr>
          </w:p>
        </w:tc>
        <w:tc>
          <w:tcPr>
            <w:tcW w:w="2799" w:type="dxa"/>
            <w:vAlign w:val="top"/>
          </w:tcPr>
          <w:p>
            <w:pPr>
              <w:pStyle w:val="6"/>
              <w:spacing w:before="98" w:line="228" w:lineRule="auto"/>
              <w:ind w:left="115"/>
            </w:pPr>
            <w:r>
              <w:rPr>
                <w:spacing w:val="7"/>
              </w:rPr>
              <w:t>五、教育支出</w:t>
            </w:r>
          </w:p>
        </w:tc>
        <w:tc>
          <w:tcPr>
            <w:tcW w:w="525" w:type="dxa"/>
            <w:vAlign w:val="top"/>
          </w:tcPr>
          <w:p>
            <w:pPr>
              <w:pStyle w:val="6"/>
              <w:spacing w:before="130" w:line="189" w:lineRule="auto"/>
              <w:ind w:left="166"/>
            </w:pPr>
            <w:r>
              <w:rPr>
                <w:spacing w:val="-2"/>
              </w:rPr>
              <w:t>37</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30"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29" w:line="189" w:lineRule="auto"/>
              <w:ind w:left="209"/>
            </w:pPr>
            <w:r>
              <w:t>6</w:t>
            </w:r>
          </w:p>
        </w:tc>
        <w:tc>
          <w:tcPr>
            <w:tcW w:w="1399" w:type="dxa"/>
            <w:vAlign w:val="top"/>
          </w:tcPr>
          <w:p>
            <w:pPr>
              <w:rPr>
                <w:rFonts w:ascii="Arial"/>
                <w:sz w:val="21"/>
              </w:rPr>
            </w:pPr>
          </w:p>
        </w:tc>
        <w:tc>
          <w:tcPr>
            <w:tcW w:w="2799" w:type="dxa"/>
            <w:vAlign w:val="top"/>
          </w:tcPr>
          <w:p>
            <w:pPr>
              <w:pStyle w:val="6"/>
              <w:spacing w:before="96" w:line="228" w:lineRule="auto"/>
              <w:ind w:left="114"/>
            </w:pPr>
            <w:r>
              <w:rPr>
                <w:spacing w:val="8"/>
              </w:rPr>
              <w:t>六、科学技术支出</w:t>
            </w:r>
          </w:p>
        </w:tc>
        <w:tc>
          <w:tcPr>
            <w:tcW w:w="525" w:type="dxa"/>
            <w:vAlign w:val="top"/>
          </w:tcPr>
          <w:p>
            <w:pPr>
              <w:pStyle w:val="6"/>
              <w:spacing w:before="129" w:line="189" w:lineRule="auto"/>
              <w:ind w:left="166"/>
            </w:pPr>
            <w:r>
              <w:rPr>
                <w:spacing w:val="-2"/>
              </w:rPr>
              <w:t>38</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29"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3129" w:type="dxa"/>
            <w:vAlign w:val="top"/>
          </w:tcPr>
          <w:p>
            <w:pPr>
              <w:rPr>
                <w:rFonts w:ascii="Arial"/>
                <w:sz w:val="21"/>
              </w:rPr>
            </w:pPr>
          </w:p>
        </w:tc>
        <w:tc>
          <w:tcPr>
            <w:tcW w:w="513" w:type="dxa"/>
            <w:vAlign w:val="top"/>
          </w:tcPr>
          <w:p>
            <w:pPr>
              <w:pStyle w:val="6"/>
              <w:spacing w:before="245" w:line="187" w:lineRule="auto"/>
              <w:ind w:left="212"/>
            </w:pPr>
            <w:r>
              <w:t>7</w:t>
            </w:r>
          </w:p>
        </w:tc>
        <w:tc>
          <w:tcPr>
            <w:tcW w:w="1399" w:type="dxa"/>
            <w:vAlign w:val="top"/>
          </w:tcPr>
          <w:p>
            <w:pPr>
              <w:rPr>
                <w:rFonts w:ascii="Arial"/>
                <w:sz w:val="21"/>
              </w:rPr>
            </w:pPr>
          </w:p>
        </w:tc>
        <w:tc>
          <w:tcPr>
            <w:tcW w:w="2799" w:type="dxa"/>
            <w:vAlign w:val="top"/>
          </w:tcPr>
          <w:p>
            <w:pPr>
              <w:pStyle w:val="6"/>
              <w:spacing w:before="54" w:line="260" w:lineRule="auto"/>
              <w:ind w:left="129" w:right="107" w:hanging="18"/>
            </w:pPr>
            <w:r>
              <w:rPr>
                <w:spacing w:val="14"/>
              </w:rPr>
              <w:t>七、文化旅游体育与传媒支</w:t>
            </w:r>
            <w:r>
              <w:rPr>
                <w:spacing w:val="6"/>
              </w:rPr>
              <w:t xml:space="preserve"> </w:t>
            </w:r>
            <w:r>
              <w:t>出</w:t>
            </w:r>
          </w:p>
        </w:tc>
        <w:tc>
          <w:tcPr>
            <w:tcW w:w="525" w:type="dxa"/>
            <w:vAlign w:val="top"/>
          </w:tcPr>
          <w:p>
            <w:pPr>
              <w:pStyle w:val="6"/>
              <w:spacing w:before="243" w:line="189" w:lineRule="auto"/>
              <w:ind w:left="166"/>
            </w:pPr>
            <w:r>
              <w:rPr>
                <w:spacing w:val="-2"/>
              </w:rPr>
              <w:t>39</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243"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31" w:line="189" w:lineRule="auto"/>
              <w:ind w:left="208"/>
            </w:pPr>
            <w:r>
              <w:t>8</w:t>
            </w:r>
          </w:p>
        </w:tc>
        <w:tc>
          <w:tcPr>
            <w:tcW w:w="1399" w:type="dxa"/>
            <w:vAlign w:val="top"/>
          </w:tcPr>
          <w:p>
            <w:pPr>
              <w:rPr>
                <w:rFonts w:ascii="Arial"/>
                <w:sz w:val="21"/>
              </w:rPr>
            </w:pPr>
          </w:p>
        </w:tc>
        <w:tc>
          <w:tcPr>
            <w:tcW w:w="2799" w:type="dxa"/>
            <w:vAlign w:val="top"/>
          </w:tcPr>
          <w:p>
            <w:pPr>
              <w:pStyle w:val="6"/>
              <w:spacing w:before="57" w:line="225" w:lineRule="auto"/>
              <w:ind w:left="115"/>
            </w:pPr>
            <w:r>
              <w:rPr>
                <w:spacing w:val="8"/>
              </w:rPr>
              <w:t>八、社会保障和就业支出</w:t>
            </w:r>
          </w:p>
        </w:tc>
        <w:tc>
          <w:tcPr>
            <w:tcW w:w="525" w:type="dxa"/>
            <w:vAlign w:val="top"/>
          </w:tcPr>
          <w:p>
            <w:pPr>
              <w:pStyle w:val="6"/>
              <w:spacing w:before="131" w:line="189" w:lineRule="auto"/>
              <w:ind w:left="161"/>
            </w:pPr>
            <w:r>
              <w:rPr>
                <w:spacing w:val="1"/>
              </w:rPr>
              <w:t>40</w:t>
            </w:r>
          </w:p>
        </w:tc>
        <w:tc>
          <w:tcPr>
            <w:tcW w:w="1499" w:type="dxa"/>
            <w:vAlign w:val="top"/>
          </w:tcPr>
          <w:p>
            <w:pPr>
              <w:pStyle w:val="6"/>
              <w:spacing w:before="170" w:line="184" w:lineRule="auto"/>
              <w:ind w:left="116"/>
              <w:rPr>
                <w:sz w:val="22"/>
                <w:szCs w:val="22"/>
              </w:rPr>
            </w:pPr>
            <w:r>
              <w:rPr>
                <w:spacing w:val="-2"/>
                <w:sz w:val="22"/>
                <w:szCs w:val="22"/>
              </w:rPr>
              <w:t>986.37</w:t>
            </w:r>
          </w:p>
        </w:tc>
        <w:tc>
          <w:tcPr>
            <w:tcW w:w="1411" w:type="dxa"/>
            <w:vAlign w:val="top"/>
          </w:tcPr>
          <w:p>
            <w:pPr>
              <w:pStyle w:val="6"/>
              <w:spacing w:before="170" w:line="184" w:lineRule="auto"/>
              <w:ind w:left="117"/>
              <w:rPr>
                <w:sz w:val="22"/>
                <w:szCs w:val="22"/>
              </w:rPr>
            </w:pPr>
            <w:r>
              <w:rPr>
                <w:spacing w:val="-2"/>
                <w:sz w:val="22"/>
                <w:szCs w:val="22"/>
              </w:rPr>
              <w:t>986.37</w:t>
            </w:r>
          </w:p>
        </w:tc>
        <w:tc>
          <w:tcPr>
            <w:tcW w:w="1400" w:type="dxa"/>
            <w:vAlign w:val="top"/>
          </w:tcPr>
          <w:p>
            <w:pPr>
              <w:rPr>
                <w:rFonts w:ascii="Arial"/>
                <w:sz w:val="21"/>
              </w:rPr>
            </w:pPr>
          </w:p>
        </w:tc>
        <w:tc>
          <w:tcPr>
            <w:tcW w:w="1492" w:type="dxa"/>
            <w:vAlign w:val="top"/>
          </w:tcPr>
          <w:p>
            <w:pPr>
              <w:pStyle w:val="6"/>
              <w:spacing w:before="131"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32" w:line="189" w:lineRule="auto"/>
              <w:ind w:left="208"/>
            </w:pPr>
            <w:r>
              <w:t>9</w:t>
            </w:r>
          </w:p>
        </w:tc>
        <w:tc>
          <w:tcPr>
            <w:tcW w:w="1399" w:type="dxa"/>
            <w:vAlign w:val="top"/>
          </w:tcPr>
          <w:p>
            <w:pPr>
              <w:rPr>
                <w:rFonts w:ascii="Arial"/>
                <w:sz w:val="21"/>
              </w:rPr>
            </w:pPr>
          </w:p>
        </w:tc>
        <w:tc>
          <w:tcPr>
            <w:tcW w:w="2799" w:type="dxa"/>
            <w:vAlign w:val="top"/>
          </w:tcPr>
          <w:p>
            <w:pPr>
              <w:pStyle w:val="6"/>
              <w:spacing w:before="56" w:line="228" w:lineRule="auto"/>
              <w:ind w:left="117"/>
            </w:pPr>
            <w:r>
              <w:rPr>
                <w:spacing w:val="8"/>
              </w:rPr>
              <w:t>九、卫生健康支出</w:t>
            </w:r>
          </w:p>
        </w:tc>
        <w:tc>
          <w:tcPr>
            <w:tcW w:w="525" w:type="dxa"/>
            <w:vAlign w:val="top"/>
          </w:tcPr>
          <w:p>
            <w:pPr>
              <w:pStyle w:val="6"/>
              <w:spacing w:before="131" w:line="189" w:lineRule="auto"/>
              <w:ind w:left="161"/>
            </w:pPr>
            <w:r>
              <w:rPr>
                <w:spacing w:val="1"/>
              </w:rPr>
              <w:t>41</w:t>
            </w:r>
          </w:p>
        </w:tc>
        <w:tc>
          <w:tcPr>
            <w:tcW w:w="1499" w:type="dxa"/>
            <w:vAlign w:val="top"/>
          </w:tcPr>
          <w:p>
            <w:pPr>
              <w:pStyle w:val="6"/>
              <w:spacing w:before="171" w:line="184" w:lineRule="auto"/>
              <w:ind w:left="119"/>
              <w:rPr>
                <w:sz w:val="22"/>
                <w:szCs w:val="22"/>
              </w:rPr>
            </w:pPr>
            <w:r>
              <w:rPr>
                <w:spacing w:val="-3"/>
                <w:sz w:val="22"/>
                <w:szCs w:val="22"/>
              </w:rPr>
              <w:t>361.49</w:t>
            </w:r>
          </w:p>
        </w:tc>
        <w:tc>
          <w:tcPr>
            <w:tcW w:w="1411" w:type="dxa"/>
            <w:vAlign w:val="top"/>
          </w:tcPr>
          <w:p>
            <w:pPr>
              <w:pStyle w:val="6"/>
              <w:spacing w:before="171" w:line="184" w:lineRule="auto"/>
              <w:ind w:left="120"/>
              <w:rPr>
                <w:sz w:val="22"/>
                <w:szCs w:val="22"/>
              </w:rPr>
            </w:pPr>
            <w:r>
              <w:rPr>
                <w:spacing w:val="-3"/>
                <w:sz w:val="22"/>
                <w:szCs w:val="22"/>
              </w:rPr>
              <w:t>361.49</w:t>
            </w:r>
          </w:p>
        </w:tc>
        <w:tc>
          <w:tcPr>
            <w:tcW w:w="1400" w:type="dxa"/>
            <w:vAlign w:val="top"/>
          </w:tcPr>
          <w:p>
            <w:pPr>
              <w:rPr>
                <w:rFonts w:ascii="Arial"/>
                <w:sz w:val="21"/>
              </w:rPr>
            </w:pPr>
          </w:p>
        </w:tc>
        <w:tc>
          <w:tcPr>
            <w:tcW w:w="1492" w:type="dxa"/>
            <w:vAlign w:val="top"/>
          </w:tcPr>
          <w:p>
            <w:pPr>
              <w:pStyle w:val="6"/>
              <w:spacing w:before="132"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29" w:line="190" w:lineRule="auto"/>
              <w:ind w:left="170"/>
            </w:pPr>
            <w:r>
              <w:rPr>
                <w:spacing w:val="-7"/>
              </w:rPr>
              <w:t>10</w:t>
            </w:r>
          </w:p>
        </w:tc>
        <w:tc>
          <w:tcPr>
            <w:tcW w:w="1399" w:type="dxa"/>
            <w:vAlign w:val="top"/>
          </w:tcPr>
          <w:p>
            <w:pPr>
              <w:rPr>
                <w:rFonts w:ascii="Arial"/>
                <w:sz w:val="21"/>
              </w:rPr>
            </w:pPr>
          </w:p>
        </w:tc>
        <w:tc>
          <w:tcPr>
            <w:tcW w:w="2799" w:type="dxa"/>
            <w:vAlign w:val="top"/>
          </w:tcPr>
          <w:p>
            <w:pPr>
              <w:pStyle w:val="6"/>
              <w:spacing w:before="57" w:line="229" w:lineRule="auto"/>
              <w:ind w:left="113"/>
            </w:pPr>
            <w:r>
              <w:rPr>
                <w:spacing w:val="8"/>
              </w:rPr>
              <w:t>十、节能环保支出</w:t>
            </w:r>
          </w:p>
        </w:tc>
        <w:tc>
          <w:tcPr>
            <w:tcW w:w="525" w:type="dxa"/>
            <w:vAlign w:val="top"/>
          </w:tcPr>
          <w:p>
            <w:pPr>
              <w:pStyle w:val="6"/>
              <w:spacing w:before="130" w:line="189" w:lineRule="auto"/>
              <w:ind w:left="161"/>
            </w:pPr>
            <w:r>
              <w:rPr>
                <w:spacing w:val="1"/>
              </w:rPr>
              <w:t>42</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30"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02" w:hRule="atLeast"/>
        </w:trPr>
        <w:tc>
          <w:tcPr>
            <w:tcW w:w="3129" w:type="dxa"/>
            <w:vAlign w:val="top"/>
          </w:tcPr>
          <w:p>
            <w:pPr>
              <w:rPr>
                <w:rFonts w:ascii="Arial"/>
                <w:sz w:val="21"/>
              </w:rPr>
            </w:pPr>
          </w:p>
        </w:tc>
        <w:tc>
          <w:tcPr>
            <w:tcW w:w="513" w:type="dxa"/>
            <w:vAlign w:val="top"/>
          </w:tcPr>
          <w:p>
            <w:pPr>
              <w:pStyle w:val="6"/>
              <w:spacing w:before="131" w:line="189" w:lineRule="auto"/>
              <w:ind w:left="170"/>
            </w:pPr>
            <w:r>
              <w:rPr>
                <w:spacing w:val="-7"/>
              </w:rPr>
              <w:t>11</w:t>
            </w:r>
          </w:p>
        </w:tc>
        <w:tc>
          <w:tcPr>
            <w:tcW w:w="1399" w:type="dxa"/>
            <w:vAlign w:val="top"/>
          </w:tcPr>
          <w:p>
            <w:pPr>
              <w:rPr>
                <w:rFonts w:ascii="Arial"/>
                <w:sz w:val="21"/>
              </w:rPr>
            </w:pPr>
          </w:p>
        </w:tc>
        <w:tc>
          <w:tcPr>
            <w:tcW w:w="2799" w:type="dxa"/>
            <w:vAlign w:val="top"/>
          </w:tcPr>
          <w:p>
            <w:pPr>
              <w:pStyle w:val="6"/>
              <w:spacing w:before="55" w:line="227" w:lineRule="auto"/>
              <w:ind w:left="113"/>
            </w:pPr>
            <w:r>
              <w:rPr>
                <w:spacing w:val="7"/>
              </w:rPr>
              <w:t>十一、城乡社区支出</w:t>
            </w:r>
          </w:p>
        </w:tc>
        <w:tc>
          <w:tcPr>
            <w:tcW w:w="525" w:type="dxa"/>
            <w:vAlign w:val="top"/>
          </w:tcPr>
          <w:p>
            <w:pPr>
              <w:pStyle w:val="6"/>
              <w:spacing w:before="131" w:line="189" w:lineRule="auto"/>
              <w:ind w:left="161"/>
            </w:pPr>
            <w:r>
              <w:rPr>
                <w:spacing w:val="1"/>
              </w:rPr>
              <w:t>43</w:t>
            </w:r>
          </w:p>
        </w:tc>
        <w:tc>
          <w:tcPr>
            <w:tcW w:w="1499" w:type="dxa"/>
            <w:vAlign w:val="top"/>
          </w:tcPr>
          <w:p>
            <w:pPr>
              <w:pStyle w:val="6"/>
              <w:spacing w:before="171" w:line="184" w:lineRule="auto"/>
              <w:ind w:left="131"/>
              <w:rPr>
                <w:sz w:val="22"/>
                <w:szCs w:val="22"/>
              </w:rPr>
            </w:pPr>
            <w:r>
              <w:rPr>
                <w:spacing w:val="-5"/>
                <w:sz w:val="22"/>
                <w:szCs w:val="22"/>
              </w:rPr>
              <w:t>109.04</w:t>
            </w:r>
          </w:p>
        </w:tc>
        <w:tc>
          <w:tcPr>
            <w:tcW w:w="1411" w:type="dxa"/>
            <w:vAlign w:val="top"/>
          </w:tcPr>
          <w:p>
            <w:pPr>
              <w:rPr>
                <w:rFonts w:ascii="Arial"/>
                <w:sz w:val="21"/>
              </w:rPr>
            </w:pPr>
          </w:p>
        </w:tc>
        <w:tc>
          <w:tcPr>
            <w:tcW w:w="1400" w:type="dxa"/>
            <w:vAlign w:val="top"/>
          </w:tcPr>
          <w:p>
            <w:pPr>
              <w:pStyle w:val="6"/>
              <w:spacing w:before="171" w:line="184" w:lineRule="auto"/>
              <w:ind w:left="132"/>
              <w:rPr>
                <w:sz w:val="22"/>
                <w:szCs w:val="22"/>
              </w:rPr>
            </w:pPr>
            <w:r>
              <w:rPr>
                <w:spacing w:val="-4"/>
                <w:sz w:val="22"/>
                <w:szCs w:val="22"/>
              </w:rPr>
              <w:t>109.04</w:t>
            </w:r>
          </w:p>
        </w:tc>
        <w:tc>
          <w:tcPr>
            <w:tcW w:w="1492" w:type="dxa"/>
            <w:vAlign w:val="top"/>
          </w:tcPr>
          <w:p>
            <w:pPr>
              <w:pStyle w:val="6"/>
              <w:spacing w:before="131"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30" w:line="189" w:lineRule="auto"/>
              <w:ind w:left="170"/>
            </w:pPr>
            <w:r>
              <w:rPr>
                <w:spacing w:val="-7"/>
              </w:rPr>
              <w:t>12</w:t>
            </w:r>
          </w:p>
        </w:tc>
        <w:tc>
          <w:tcPr>
            <w:tcW w:w="1399" w:type="dxa"/>
            <w:vAlign w:val="top"/>
          </w:tcPr>
          <w:p>
            <w:pPr>
              <w:rPr>
                <w:rFonts w:ascii="Arial"/>
                <w:sz w:val="21"/>
              </w:rPr>
            </w:pPr>
          </w:p>
        </w:tc>
        <w:tc>
          <w:tcPr>
            <w:tcW w:w="2799" w:type="dxa"/>
            <w:vAlign w:val="top"/>
          </w:tcPr>
          <w:p>
            <w:pPr>
              <w:pStyle w:val="6"/>
              <w:spacing w:before="57" w:line="228" w:lineRule="auto"/>
              <w:ind w:left="113"/>
            </w:pPr>
            <w:r>
              <w:rPr>
                <w:spacing w:val="8"/>
              </w:rPr>
              <w:t>十二、农林水支出</w:t>
            </w:r>
          </w:p>
        </w:tc>
        <w:tc>
          <w:tcPr>
            <w:tcW w:w="525" w:type="dxa"/>
            <w:vAlign w:val="top"/>
          </w:tcPr>
          <w:p>
            <w:pPr>
              <w:pStyle w:val="6"/>
              <w:spacing w:before="130" w:line="189" w:lineRule="auto"/>
              <w:ind w:left="161"/>
            </w:pPr>
            <w:r>
              <w:rPr>
                <w:spacing w:val="1"/>
              </w:rPr>
              <w:t>44</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30"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6" w:hRule="atLeast"/>
        </w:trPr>
        <w:tc>
          <w:tcPr>
            <w:tcW w:w="3129" w:type="dxa"/>
            <w:vAlign w:val="top"/>
          </w:tcPr>
          <w:p>
            <w:pPr>
              <w:rPr>
                <w:rFonts w:ascii="Arial"/>
                <w:sz w:val="21"/>
              </w:rPr>
            </w:pPr>
          </w:p>
        </w:tc>
        <w:tc>
          <w:tcPr>
            <w:tcW w:w="513" w:type="dxa"/>
            <w:vAlign w:val="top"/>
          </w:tcPr>
          <w:p>
            <w:pPr>
              <w:pStyle w:val="6"/>
              <w:spacing w:before="130" w:line="190" w:lineRule="auto"/>
              <w:ind w:left="170"/>
            </w:pPr>
            <w:r>
              <w:rPr>
                <w:spacing w:val="-7"/>
              </w:rPr>
              <w:t>13</w:t>
            </w:r>
          </w:p>
        </w:tc>
        <w:tc>
          <w:tcPr>
            <w:tcW w:w="1399" w:type="dxa"/>
            <w:vAlign w:val="top"/>
          </w:tcPr>
          <w:p>
            <w:pPr>
              <w:rPr>
                <w:rFonts w:ascii="Arial"/>
                <w:sz w:val="21"/>
              </w:rPr>
            </w:pPr>
          </w:p>
        </w:tc>
        <w:tc>
          <w:tcPr>
            <w:tcW w:w="2799" w:type="dxa"/>
            <w:vAlign w:val="top"/>
          </w:tcPr>
          <w:p>
            <w:pPr>
              <w:pStyle w:val="6"/>
              <w:spacing w:before="55" w:line="228" w:lineRule="auto"/>
              <w:ind w:left="113"/>
            </w:pPr>
            <w:r>
              <w:rPr>
                <w:spacing w:val="8"/>
              </w:rPr>
              <w:t>十三、交通运输支出</w:t>
            </w:r>
          </w:p>
        </w:tc>
        <w:tc>
          <w:tcPr>
            <w:tcW w:w="525" w:type="dxa"/>
            <w:vAlign w:val="top"/>
          </w:tcPr>
          <w:p>
            <w:pPr>
              <w:pStyle w:val="6"/>
              <w:spacing w:before="131" w:line="189" w:lineRule="auto"/>
              <w:ind w:left="161"/>
            </w:pPr>
            <w:r>
              <w:rPr>
                <w:spacing w:val="1"/>
              </w:rPr>
              <w:t>45</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31" w:line="189" w:lineRule="auto"/>
              <w:ind w:left="969"/>
            </w:pPr>
            <w:r>
              <w:rPr>
                <w:spacing w:val="2"/>
              </w:rPr>
              <w:t>0.00</w:t>
            </w:r>
          </w:p>
        </w:tc>
      </w:tr>
    </w:tbl>
    <w:p>
      <w:pPr>
        <w:pStyle w:val="2"/>
      </w:pPr>
    </w:p>
    <w:p>
      <w:pPr>
        <w:sectPr>
          <w:pgSz w:w="16839" w:h="11906"/>
          <w:pgMar w:top="1012" w:right="1338" w:bottom="0" w:left="1327" w:header="0" w:footer="0" w:gutter="0"/>
          <w:cols w:space="720" w:num="1"/>
        </w:sectPr>
      </w:pPr>
    </w:p>
    <w:p>
      <w:pPr>
        <w:spacing w:line="121" w:lineRule="exact"/>
      </w:pPr>
    </w:p>
    <w:tbl>
      <w:tblPr>
        <w:tblStyle w:val="5"/>
        <w:tblW w:w="141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29"/>
        <w:gridCol w:w="513"/>
        <w:gridCol w:w="1399"/>
        <w:gridCol w:w="2799"/>
        <w:gridCol w:w="525"/>
        <w:gridCol w:w="1499"/>
        <w:gridCol w:w="1411"/>
        <w:gridCol w:w="1400"/>
        <w:gridCol w:w="14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3129" w:type="dxa"/>
            <w:vAlign w:val="top"/>
          </w:tcPr>
          <w:p>
            <w:pPr>
              <w:rPr>
                <w:rFonts w:ascii="Arial"/>
                <w:sz w:val="21"/>
              </w:rPr>
            </w:pPr>
          </w:p>
        </w:tc>
        <w:tc>
          <w:tcPr>
            <w:tcW w:w="513" w:type="dxa"/>
            <w:vAlign w:val="top"/>
          </w:tcPr>
          <w:p>
            <w:pPr>
              <w:pStyle w:val="6"/>
              <w:spacing w:before="243" w:line="189" w:lineRule="auto"/>
              <w:ind w:left="170"/>
            </w:pPr>
            <w:r>
              <w:rPr>
                <w:spacing w:val="-7"/>
              </w:rPr>
              <w:t>14</w:t>
            </w:r>
          </w:p>
        </w:tc>
        <w:tc>
          <w:tcPr>
            <w:tcW w:w="1399" w:type="dxa"/>
            <w:vAlign w:val="top"/>
          </w:tcPr>
          <w:p>
            <w:pPr>
              <w:rPr>
                <w:rFonts w:ascii="Arial"/>
                <w:sz w:val="21"/>
              </w:rPr>
            </w:pPr>
          </w:p>
        </w:tc>
        <w:tc>
          <w:tcPr>
            <w:tcW w:w="2799" w:type="dxa"/>
            <w:vAlign w:val="top"/>
          </w:tcPr>
          <w:p>
            <w:pPr>
              <w:pStyle w:val="6"/>
              <w:spacing w:before="54" w:line="259" w:lineRule="auto"/>
              <w:ind w:left="113" w:right="107"/>
            </w:pPr>
            <w:r>
              <w:rPr>
                <w:spacing w:val="14"/>
              </w:rPr>
              <w:t>十四、资源勘探工业信息等</w:t>
            </w:r>
            <w:r>
              <w:rPr>
                <w:spacing w:val="4"/>
              </w:rPr>
              <w:t xml:space="preserve"> 支出</w:t>
            </w:r>
          </w:p>
        </w:tc>
        <w:tc>
          <w:tcPr>
            <w:tcW w:w="525" w:type="dxa"/>
            <w:vAlign w:val="top"/>
          </w:tcPr>
          <w:p>
            <w:pPr>
              <w:pStyle w:val="6"/>
              <w:spacing w:before="244" w:line="189" w:lineRule="auto"/>
              <w:ind w:left="161"/>
            </w:pPr>
            <w:r>
              <w:rPr>
                <w:spacing w:val="1"/>
              </w:rPr>
              <w:t>46</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244"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25" w:line="190" w:lineRule="auto"/>
              <w:ind w:left="170"/>
            </w:pPr>
            <w:r>
              <w:rPr>
                <w:spacing w:val="-7"/>
              </w:rPr>
              <w:t>15</w:t>
            </w:r>
          </w:p>
        </w:tc>
        <w:tc>
          <w:tcPr>
            <w:tcW w:w="1399" w:type="dxa"/>
            <w:vAlign w:val="top"/>
          </w:tcPr>
          <w:p>
            <w:pPr>
              <w:rPr>
                <w:rFonts w:ascii="Arial"/>
                <w:sz w:val="21"/>
              </w:rPr>
            </w:pPr>
          </w:p>
        </w:tc>
        <w:tc>
          <w:tcPr>
            <w:tcW w:w="2799" w:type="dxa"/>
            <w:vAlign w:val="top"/>
          </w:tcPr>
          <w:p>
            <w:pPr>
              <w:pStyle w:val="6"/>
              <w:spacing w:before="53" w:line="228" w:lineRule="auto"/>
              <w:ind w:left="113"/>
            </w:pPr>
            <w:r>
              <w:rPr>
                <w:spacing w:val="9"/>
              </w:rPr>
              <w:t>十五、商业服务业等支出</w:t>
            </w:r>
          </w:p>
        </w:tc>
        <w:tc>
          <w:tcPr>
            <w:tcW w:w="525" w:type="dxa"/>
            <w:vAlign w:val="top"/>
          </w:tcPr>
          <w:p>
            <w:pPr>
              <w:pStyle w:val="6"/>
              <w:spacing w:before="126" w:line="189" w:lineRule="auto"/>
              <w:ind w:left="161"/>
            </w:pPr>
            <w:r>
              <w:rPr>
                <w:spacing w:val="1"/>
              </w:rPr>
              <w:t>47</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26"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26" w:line="190" w:lineRule="auto"/>
              <w:ind w:left="170"/>
            </w:pPr>
            <w:r>
              <w:rPr>
                <w:spacing w:val="-7"/>
              </w:rPr>
              <w:t>16</w:t>
            </w:r>
          </w:p>
        </w:tc>
        <w:tc>
          <w:tcPr>
            <w:tcW w:w="1399" w:type="dxa"/>
            <w:vAlign w:val="top"/>
          </w:tcPr>
          <w:p>
            <w:pPr>
              <w:rPr>
                <w:rFonts w:ascii="Arial"/>
                <w:sz w:val="21"/>
              </w:rPr>
            </w:pPr>
          </w:p>
        </w:tc>
        <w:tc>
          <w:tcPr>
            <w:tcW w:w="2799" w:type="dxa"/>
            <w:vAlign w:val="top"/>
          </w:tcPr>
          <w:p>
            <w:pPr>
              <w:pStyle w:val="6"/>
              <w:spacing w:before="51" w:line="229" w:lineRule="auto"/>
              <w:ind w:left="113"/>
            </w:pPr>
            <w:r>
              <w:rPr>
                <w:spacing w:val="8"/>
              </w:rPr>
              <w:t>十六、金融支出</w:t>
            </w:r>
          </w:p>
        </w:tc>
        <w:tc>
          <w:tcPr>
            <w:tcW w:w="525" w:type="dxa"/>
            <w:vAlign w:val="top"/>
          </w:tcPr>
          <w:p>
            <w:pPr>
              <w:pStyle w:val="6"/>
              <w:spacing w:before="127" w:line="189" w:lineRule="auto"/>
              <w:ind w:left="161"/>
            </w:pPr>
            <w:r>
              <w:rPr>
                <w:spacing w:val="1"/>
              </w:rPr>
              <w:t>48</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27"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25" w:line="190" w:lineRule="auto"/>
              <w:ind w:left="170"/>
            </w:pPr>
            <w:r>
              <w:rPr>
                <w:spacing w:val="-7"/>
              </w:rPr>
              <w:t>17</w:t>
            </w:r>
          </w:p>
        </w:tc>
        <w:tc>
          <w:tcPr>
            <w:tcW w:w="1399" w:type="dxa"/>
            <w:vAlign w:val="top"/>
          </w:tcPr>
          <w:p>
            <w:pPr>
              <w:rPr>
                <w:rFonts w:ascii="Arial"/>
                <w:sz w:val="21"/>
              </w:rPr>
            </w:pPr>
          </w:p>
        </w:tc>
        <w:tc>
          <w:tcPr>
            <w:tcW w:w="2799" w:type="dxa"/>
            <w:vAlign w:val="top"/>
          </w:tcPr>
          <w:p>
            <w:pPr>
              <w:pStyle w:val="6"/>
              <w:spacing w:before="52" w:line="229" w:lineRule="auto"/>
              <w:ind w:left="113"/>
            </w:pPr>
            <w:r>
              <w:rPr>
                <w:spacing w:val="9"/>
              </w:rPr>
              <w:t>十七、援助其他地区支出</w:t>
            </w:r>
          </w:p>
        </w:tc>
        <w:tc>
          <w:tcPr>
            <w:tcW w:w="525" w:type="dxa"/>
            <w:vAlign w:val="top"/>
          </w:tcPr>
          <w:p>
            <w:pPr>
              <w:pStyle w:val="6"/>
              <w:spacing w:before="126" w:line="189" w:lineRule="auto"/>
              <w:ind w:left="161"/>
            </w:pPr>
            <w:r>
              <w:rPr>
                <w:spacing w:val="1"/>
              </w:rPr>
              <w:t>49</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26"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3129" w:type="dxa"/>
            <w:vAlign w:val="top"/>
          </w:tcPr>
          <w:p>
            <w:pPr>
              <w:rPr>
                <w:rFonts w:ascii="Arial"/>
                <w:sz w:val="21"/>
              </w:rPr>
            </w:pPr>
          </w:p>
        </w:tc>
        <w:tc>
          <w:tcPr>
            <w:tcW w:w="513" w:type="dxa"/>
            <w:vAlign w:val="top"/>
          </w:tcPr>
          <w:p>
            <w:pPr>
              <w:pStyle w:val="6"/>
              <w:spacing w:before="239" w:line="190" w:lineRule="auto"/>
              <w:ind w:left="170"/>
            </w:pPr>
            <w:r>
              <w:rPr>
                <w:spacing w:val="-7"/>
              </w:rPr>
              <w:t>18</w:t>
            </w:r>
          </w:p>
        </w:tc>
        <w:tc>
          <w:tcPr>
            <w:tcW w:w="1399" w:type="dxa"/>
            <w:vAlign w:val="top"/>
          </w:tcPr>
          <w:p>
            <w:pPr>
              <w:rPr>
                <w:rFonts w:ascii="Arial"/>
                <w:sz w:val="21"/>
              </w:rPr>
            </w:pPr>
          </w:p>
        </w:tc>
        <w:tc>
          <w:tcPr>
            <w:tcW w:w="2799" w:type="dxa"/>
            <w:vAlign w:val="top"/>
          </w:tcPr>
          <w:p>
            <w:pPr>
              <w:pStyle w:val="6"/>
              <w:spacing w:before="50" w:line="259" w:lineRule="auto"/>
              <w:ind w:left="113" w:right="107"/>
            </w:pPr>
            <w:r>
              <w:rPr>
                <w:spacing w:val="14"/>
              </w:rPr>
              <w:t>十八、自然资源海洋气象等</w:t>
            </w:r>
            <w:r>
              <w:rPr>
                <w:spacing w:val="4"/>
              </w:rPr>
              <w:t xml:space="preserve"> 支出</w:t>
            </w:r>
          </w:p>
        </w:tc>
        <w:tc>
          <w:tcPr>
            <w:tcW w:w="525" w:type="dxa"/>
            <w:vAlign w:val="top"/>
          </w:tcPr>
          <w:p>
            <w:pPr>
              <w:pStyle w:val="6"/>
              <w:spacing w:before="240" w:line="189" w:lineRule="auto"/>
              <w:ind w:left="166"/>
            </w:pPr>
            <w:r>
              <w:rPr>
                <w:spacing w:val="-2"/>
              </w:rPr>
              <w:t>50</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240"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26" w:line="190" w:lineRule="auto"/>
              <w:ind w:left="170"/>
            </w:pPr>
            <w:r>
              <w:rPr>
                <w:spacing w:val="-7"/>
              </w:rPr>
              <w:t>19</w:t>
            </w:r>
          </w:p>
        </w:tc>
        <w:tc>
          <w:tcPr>
            <w:tcW w:w="1399" w:type="dxa"/>
            <w:vAlign w:val="top"/>
          </w:tcPr>
          <w:p>
            <w:pPr>
              <w:rPr>
                <w:rFonts w:ascii="Arial"/>
                <w:sz w:val="21"/>
              </w:rPr>
            </w:pPr>
          </w:p>
        </w:tc>
        <w:tc>
          <w:tcPr>
            <w:tcW w:w="2799" w:type="dxa"/>
            <w:vAlign w:val="top"/>
          </w:tcPr>
          <w:p>
            <w:pPr>
              <w:pStyle w:val="6"/>
              <w:spacing w:before="54" w:line="228" w:lineRule="auto"/>
              <w:ind w:left="113"/>
            </w:pPr>
            <w:r>
              <w:rPr>
                <w:spacing w:val="8"/>
              </w:rPr>
              <w:t>十九、住房保障支出</w:t>
            </w:r>
          </w:p>
        </w:tc>
        <w:tc>
          <w:tcPr>
            <w:tcW w:w="525" w:type="dxa"/>
            <w:vAlign w:val="top"/>
          </w:tcPr>
          <w:p>
            <w:pPr>
              <w:pStyle w:val="6"/>
              <w:spacing w:before="126" w:line="190" w:lineRule="auto"/>
              <w:ind w:left="166"/>
            </w:pPr>
            <w:r>
              <w:rPr>
                <w:spacing w:val="-2"/>
              </w:rPr>
              <w:t>51</w:t>
            </w:r>
          </w:p>
        </w:tc>
        <w:tc>
          <w:tcPr>
            <w:tcW w:w="1499" w:type="dxa"/>
            <w:vAlign w:val="top"/>
          </w:tcPr>
          <w:p>
            <w:pPr>
              <w:pStyle w:val="6"/>
              <w:spacing w:before="167" w:line="184" w:lineRule="auto"/>
              <w:ind w:left="117"/>
              <w:rPr>
                <w:sz w:val="22"/>
                <w:szCs w:val="22"/>
              </w:rPr>
            </w:pPr>
            <w:r>
              <w:rPr>
                <w:spacing w:val="-2"/>
                <w:sz w:val="22"/>
                <w:szCs w:val="22"/>
              </w:rPr>
              <w:t>602.37</w:t>
            </w:r>
          </w:p>
        </w:tc>
        <w:tc>
          <w:tcPr>
            <w:tcW w:w="1411" w:type="dxa"/>
            <w:vAlign w:val="top"/>
          </w:tcPr>
          <w:p>
            <w:pPr>
              <w:pStyle w:val="6"/>
              <w:spacing w:before="167" w:line="184" w:lineRule="auto"/>
              <w:ind w:left="118"/>
              <w:rPr>
                <w:sz w:val="22"/>
                <w:szCs w:val="22"/>
              </w:rPr>
            </w:pPr>
            <w:r>
              <w:rPr>
                <w:spacing w:val="-2"/>
                <w:sz w:val="22"/>
                <w:szCs w:val="22"/>
              </w:rPr>
              <w:t>602.37</w:t>
            </w:r>
          </w:p>
        </w:tc>
        <w:tc>
          <w:tcPr>
            <w:tcW w:w="1400" w:type="dxa"/>
            <w:vAlign w:val="top"/>
          </w:tcPr>
          <w:p>
            <w:pPr>
              <w:rPr>
                <w:rFonts w:ascii="Arial"/>
                <w:sz w:val="21"/>
              </w:rPr>
            </w:pPr>
          </w:p>
        </w:tc>
        <w:tc>
          <w:tcPr>
            <w:tcW w:w="1492" w:type="dxa"/>
            <w:vAlign w:val="top"/>
          </w:tcPr>
          <w:p>
            <w:pPr>
              <w:pStyle w:val="6"/>
              <w:spacing w:before="128"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29" w:line="189" w:lineRule="auto"/>
              <w:ind w:left="157"/>
            </w:pPr>
            <w:r>
              <w:rPr>
                <w:spacing w:val="-1"/>
              </w:rPr>
              <w:t>20</w:t>
            </w:r>
          </w:p>
        </w:tc>
        <w:tc>
          <w:tcPr>
            <w:tcW w:w="1399" w:type="dxa"/>
            <w:vAlign w:val="top"/>
          </w:tcPr>
          <w:p>
            <w:pPr>
              <w:rPr>
                <w:rFonts w:ascii="Arial"/>
                <w:sz w:val="21"/>
              </w:rPr>
            </w:pPr>
          </w:p>
        </w:tc>
        <w:tc>
          <w:tcPr>
            <w:tcW w:w="2799" w:type="dxa"/>
            <w:vAlign w:val="top"/>
          </w:tcPr>
          <w:p>
            <w:pPr>
              <w:pStyle w:val="6"/>
              <w:spacing w:before="52" w:line="228" w:lineRule="auto"/>
              <w:ind w:left="115"/>
            </w:pPr>
            <w:r>
              <w:rPr>
                <w:spacing w:val="8"/>
              </w:rPr>
              <w:t>二十、粮油物资储备支出</w:t>
            </w:r>
          </w:p>
        </w:tc>
        <w:tc>
          <w:tcPr>
            <w:tcW w:w="525" w:type="dxa"/>
            <w:vAlign w:val="top"/>
          </w:tcPr>
          <w:p>
            <w:pPr>
              <w:pStyle w:val="6"/>
              <w:spacing w:before="129" w:line="189" w:lineRule="auto"/>
              <w:ind w:left="166"/>
            </w:pPr>
            <w:r>
              <w:rPr>
                <w:spacing w:val="-2"/>
              </w:rPr>
              <w:t>52</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29"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3129" w:type="dxa"/>
            <w:vAlign w:val="top"/>
          </w:tcPr>
          <w:p>
            <w:pPr>
              <w:rPr>
                <w:rFonts w:ascii="Arial"/>
                <w:sz w:val="21"/>
              </w:rPr>
            </w:pPr>
          </w:p>
        </w:tc>
        <w:tc>
          <w:tcPr>
            <w:tcW w:w="513" w:type="dxa"/>
            <w:vAlign w:val="top"/>
          </w:tcPr>
          <w:p>
            <w:pPr>
              <w:pStyle w:val="6"/>
              <w:spacing w:before="242" w:line="189" w:lineRule="auto"/>
              <w:ind w:left="157"/>
            </w:pPr>
            <w:r>
              <w:rPr>
                <w:spacing w:val="-1"/>
              </w:rPr>
              <w:t>21</w:t>
            </w:r>
          </w:p>
        </w:tc>
        <w:tc>
          <w:tcPr>
            <w:tcW w:w="1399" w:type="dxa"/>
            <w:vAlign w:val="top"/>
          </w:tcPr>
          <w:p>
            <w:pPr>
              <w:rPr>
                <w:rFonts w:ascii="Arial"/>
                <w:sz w:val="21"/>
              </w:rPr>
            </w:pPr>
          </w:p>
        </w:tc>
        <w:tc>
          <w:tcPr>
            <w:tcW w:w="2799" w:type="dxa"/>
            <w:vAlign w:val="top"/>
          </w:tcPr>
          <w:p>
            <w:pPr>
              <w:pStyle w:val="6"/>
              <w:spacing w:before="53" w:line="259" w:lineRule="auto"/>
              <w:ind w:left="113" w:right="116" w:firstLine="2"/>
            </w:pPr>
            <w:r>
              <w:rPr>
                <w:spacing w:val="13"/>
              </w:rPr>
              <w:t>二十一、国有资本经营预算</w:t>
            </w:r>
            <w:r>
              <w:rPr>
                <w:spacing w:val="4"/>
              </w:rPr>
              <w:t xml:space="preserve"> 支出</w:t>
            </w:r>
          </w:p>
        </w:tc>
        <w:tc>
          <w:tcPr>
            <w:tcW w:w="525" w:type="dxa"/>
            <w:vAlign w:val="top"/>
          </w:tcPr>
          <w:p>
            <w:pPr>
              <w:pStyle w:val="6"/>
              <w:spacing w:before="242" w:line="189" w:lineRule="auto"/>
              <w:ind w:left="166"/>
            </w:pPr>
            <w:r>
              <w:rPr>
                <w:spacing w:val="-2"/>
              </w:rPr>
              <w:t>53</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242"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3129" w:type="dxa"/>
            <w:vAlign w:val="top"/>
          </w:tcPr>
          <w:p>
            <w:pPr>
              <w:rPr>
                <w:rFonts w:ascii="Arial"/>
                <w:sz w:val="21"/>
              </w:rPr>
            </w:pPr>
          </w:p>
        </w:tc>
        <w:tc>
          <w:tcPr>
            <w:tcW w:w="513" w:type="dxa"/>
            <w:vAlign w:val="top"/>
          </w:tcPr>
          <w:p>
            <w:pPr>
              <w:pStyle w:val="6"/>
              <w:spacing w:before="243" w:line="189" w:lineRule="auto"/>
              <w:ind w:left="157"/>
            </w:pPr>
            <w:r>
              <w:rPr>
                <w:spacing w:val="-1"/>
              </w:rPr>
              <w:t>22</w:t>
            </w:r>
          </w:p>
        </w:tc>
        <w:tc>
          <w:tcPr>
            <w:tcW w:w="1399" w:type="dxa"/>
            <w:vAlign w:val="top"/>
          </w:tcPr>
          <w:p>
            <w:pPr>
              <w:rPr>
                <w:rFonts w:ascii="Arial"/>
                <w:sz w:val="21"/>
              </w:rPr>
            </w:pPr>
          </w:p>
        </w:tc>
        <w:tc>
          <w:tcPr>
            <w:tcW w:w="2799" w:type="dxa"/>
            <w:vAlign w:val="top"/>
          </w:tcPr>
          <w:p>
            <w:pPr>
              <w:pStyle w:val="6"/>
              <w:spacing w:before="53" w:line="259" w:lineRule="auto"/>
              <w:ind w:left="115" w:right="107"/>
            </w:pPr>
            <w:r>
              <w:rPr>
                <w:spacing w:val="14"/>
              </w:rPr>
              <w:t>二十二、灾害防治及应急管</w:t>
            </w:r>
            <w:r>
              <w:rPr>
                <w:spacing w:val="2"/>
              </w:rPr>
              <w:t xml:space="preserve"> </w:t>
            </w:r>
            <w:r>
              <w:rPr>
                <w:spacing w:val="6"/>
              </w:rPr>
              <w:t>理支出</w:t>
            </w:r>
          </w:p>
        </w:tc>
        <w:tc>
          <w:tcPr>
            <w:tcW w:w="525" w:type="dxa"/>
            <w:vAlign w:val="top"/>
          </w:tcPr>
          <w:p>
            <w:pPr>
              <w:pStyle w:val="6"/>
              <w:spacing w:before="243" w:line="189" w:lineRule="auto"/>
              <w:ind w:left="166"/>
            </w:pPr>
            <w:r>
              <w:rPr>
                <w:spacing w:val="-2"/>
              </w:rPr>
              <w:t>54</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243"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31" w:line="189" w:lineRule="auto"/>
              <w:ind w:left="157"/>
            </w:pPr>
            <w:r>
              <w:rPr>
                <w:spacing w:val="-1"/>
              </w:rPr>
              <w:t>23</w:t>
            </w:r>
          </w:p>
        </w:tc>
        <w:tc>
          <w:tcPr>
            <w:tcW w:w="1399" w:type="dxa"/>
            <w:vAlign w:val="top"/>
          </w:tcPr>
          <w:p>
            <w:pPr>
              <w:rPr>
                <w:rFonts w:ascii="Arial"/>
                <w:sz w:val="21"/>
              </w:rPr>
            </w:pPr>
          </w:p>
        </w:tc>
        <w:tc>
          <w:tcPr>
            <w:tcW w:w="2799" w:type="dxa"/>
            <w:vAlign w:val="top"/>
          </w:tcPr>
          <w:p>
            <w:pPr>
              <w:pStyle w:val="6"/>
              <w:spacing w:before="55" w:line="229" w:lineRule="auto"/>
              <w:ind w:left="115"/>
            </w:pPr>
            <w:r>
              <w:rPr>
                <w:spacing w:val="8"/>
              </w:rPr>
              <w:t>二十三、其他支出</w:t>
            </w:r>
          </w:p>
        </w:tc>
        <w:tc>
          <w:tcPr>
            <w:tcW w:w="525" w:type="dxa"/>
            <w:vAlign w:val="top"/>
          </w:tcPr>
          <w:p>
            <w:pPr>
              <w:pStyle w:val="6"/>
              <w:spacing w:before="133" w:line="187" w:lineRule="auto"/>
              <w:ind w:left="166"/>
            </w:pPr>
            <w:r>
              <w:rPr>
                <w:spacing w:val="-2"/>
              </w:rPr>
              <w:t>55</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31"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29" w:line="189" w:lineRule="auto"/>
              <w:ind w:left="157"/>
            </w:pPr>
            <w:r>
              <w:rPr>
                <w:spacing w:val="-1"/>
              </w:rPr>
              <w:t>24</w:t>
            </w:r>
          </w:p>
        </w:tc>
        <w:tc>
          <w:tcPr>
            <w:tcW w:w="1399" w:type="dxa"/>
            <w:vAlign w:val="top"/>
          </w:tcPr>
          <w:p>
            <w:pPr>
              <w:rPr>
                <w:rFonts w:ascii="Arial"/>
                <w:sz w:val="21"/>
              </w:rPr>
            </w:pPr>
          </w:p>
        </w:tc>
        <w:tc>
          <w:tcPr>
            <w:tcW w:w="2799" w:type="dxa"/>
            <w:vAlign w:val="top"/>
          </w:tcPr>
          <w:p>
            <w:pPr>
              <w:pStyle w:val="6"/>
              <w:spacing w:before="55" w:line="228" w:lineRule="auto"/>
              <w:ind w:left="115"/>
            </w:pPr>
            <w:r>
              <w:rPr>
                <w:spacing w:val="8"/>
              </w:rPr>
              <w:t>二十四、债务还本支出</w:t>
            </w:r>
          </w:p>
        </w:tc>
        <w:tc>
          <w:tcPr>
            <w:tcW w:w="525" w:type="dxa"/>
            <w:vAlign w:val="top"/>
          </w:tcPr>
          <w:p>
            <w:pPr>
              <w:pStyle w:val="6"/>
              <w:spacing w:before="129" w:line="189" w:lineRule="auto"/>
              <w:ind w:left="166"/>
            </w:pPr>
            <w:r>
              <w:rPr>
                <w:spacing w:val="-2"/>
              </w:rPr>
              <w:t>56</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29"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rPr>
                <w:rFonts w:ascii="Arial"/>
                <w:sz w:val="21"/>
              </w:rPr>
            </w:pPr>
          </w:p>
        </w:tc>
        <w:tc>
          <w:tcPr>
            <w:tcW w:w="513" w:type="dxa"/>
            <w:vAlign w:val="top"/>
          </w:tcPr>
          <w:p>
            <w:pPr>
              <w:pStyle w:val="6"/>
              <w:spacing w:before="130" w:line="189" w:lineRule="auto"/>
              <w:ind w:left="157"/>
            </w:pPr>
            <w:r>
              <w:rPr>
                <w:spacing w:val="-1"/>
              </w:rPr>
              <w:t>25</w:t>
            </w:r>
          </w:p>
        </w:tc>
        <w:tc>
          <w:tcPr>
            <w:tcW w:w="1399" w:type="dxa"/>
            <w:vAlign w:val="top"/>
          </w:tcPr>
          <w:p>
            <w:pPr>
              <w:rPr>
                <w:rFonts w:ascii="Arial"/>
                <w:sz w:val="21"/>
              </w:rPr>
            </w:pPr>
          </w:p>
        </w:tc>
        <w:tc>
          <w:tcPr>
            <w:tcW w:w="2799" w:type="dxa"/>
            <w:vAlign w:val="top"/>
          </w:tcPr>
          <w:p>
            <w:pPr>
              <w:pStyle w:val="6"/>
              <w:spacing w:before="55" w:line="228" w:lineRule="auto"/>
              <w:ind w:left="115"/>
            </w:pPr>
            <w:r>
              <w:rPr>
                <w:spacing w:val="8"/>
              </w:rPr>
              <w:t>二十五、债务付息支出</w:t>
            </w:r>
          </w:p>
        </w:tc>
        <w:tc>
          <w:tcPr>
            <w:tcW w:w="525" w:type="dxa"/>
            <w:vAlign w:val="top"/>
          </w:tcPr>
          <w:p>
            <w:pPr>
              <w:pStyle w:val="6"/>
              <w:spacing w:before="133" w:line="187" w:lineRule="auto"/>
              <w:ind w:left="166"/>
            </w:pPr>
            <w:r>
              <w:rPr>
                <w:spacing w:val="-2"/>
              </w:rPr>
              <w:t>57</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130"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3129" w:type="dxa"/>
            <w:vAlign w:val="top"/>
          </w:tcPr>
          <w:p>
            <w:pPr>
              <w:rPr>
                <w:rFonts w:ascii="Arial"/>
                <w:sz w:val="21"/>
              </w:rPr>
            </w:pPr>
          </w:p>
        </w:tc>
        <w:tc>
          <w:tcPr>
            <w:tcW w:w="513" w:type="dxa"/>
            <w:vAlign w:val="top"/>
          </w:tcPr>
          <w:p>
            <w:pPr>
              <w:pStyle w:val="6"/>
              <w:spacing w:before="244" w:line="189" w:lineRule="auto"/>
              <w:ind w:left="157"/>
            </w:pPr>
            <w:r>
              <w:rPr>
                <w:spacing w:val="-1"/>
              </w:rPr>
              <w:t>26</w:t>
            </w:r>
          </w:p>
        </w:tc>
        <w:tc>
          <w:tcPr>
            <w:tcW w:w="1399" w:type="dxa"/>
            <w:vAlign w:val="top"/>
          </w:tcPr>
          <w:p>
            <w:pPr>
              <w:rPr>
                <w:rFonts w:ascii="Arial"/>
                <w:sz w:val="21"/>
              </w:rPr>
            </w:pPr>
          </w:p>
        </w:tc>
        <w:tc>
          <w:tcPr>
            <w:tcW w:w="2799" w:type="dxa"/>
            <w:vAlign w:val="top"/>
          </w:tcPr>
          <w:p>
            <w:pPr>
              <w:pStyle w:val="6"/>
              <w:spacing w:before="54" w:line="259" w:lineRule="auto"/>
              <w:ind w:left="128" w:right="107" w:hanging="13"/>
            </w:pPr>
            <w:r>
              <w:rPr>
                <w:spacing w:val="14"/>
              </w:rPr>
              <w:t>二十六、抗疫特别国债安排</w:t>
            </w:r>
            <w:r>
              <w:rPr>
                <w:spacing w:val="2"/>
              </w:rPr>
              <w:t xml:space="preserve"> </w:t>
            </w:r>
            <w:r>
              <w:rPr>
                <w:spacing w:val="1"/>
              </w:rPr>
              <w:t>的支出</w:t>
            </w:r>
          </w:p>
        </w:tc>
        <w:tc>
          <w:tcPr>
            <w:tcW w:w="525" w:type="dxa"/>
            <w:vAlign w:val="top"/>
          </w:tcPr>
          <w:p>
            <w:pPr>
              <w:pStyle w:val="6"/>
              <w:spacing w:before="244" w:line="189" w:lineRule="auto"/>
              <w:ind w:left="166"/>
            </w:pPr>
            <w:r>
              <w:rPr>
                <w:spacing w:val="-2"/>
              </w:rPr>
              <w:t>58</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pStyle w:val="6"/>
              <w:spacing w:before="244"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pStyle w:val="6"/>
              <w:spacing w:before="96" w:line="228" w:lineRule="auto"/>
              <w:ind w:left="939"/>
            </w:pPr>
            <w:r>
              <w:rPr>
                <w:spacing w:val="8"/>
                <w14:textOutline w14:w="4087" w14:cap="flat" w14:cmpd="sng">
                  <w14:solidFill>
                    <w14:srgbClr w14:val="000000"/>
                  </w14:solidFill>
                  <w14:prstDash w14:val="solid"/>
                  <w14:miter w14:val="0"/>
                </w14:textOutline>
              </w:rPr>
              <w:t>本年收入合计</w:t>
            </w:r>
          </w:p>
        </w:tc>
        <w:tc>
          <w:tcPr>
            <w:tcW w:w="513" w:type="dxa"/>
            <w:vAlign w:val="top"/>
          </w:tcPr>
          <w:p>
            <w:pPr>
              <w:pStyle w:val="6"/>
              <w:spacing w:before="130" w:line="189" w:lineRule="auto"/>
              <w:ind w:left="157"/>
            </w:pPr>
            <w:r>
              <w:rPr>
                <w:spacing w:val="-1"/>
              </w:rPr>
              <w:t>27</w:t>
            </w:r>
          </w:p>
        </w:tc>
        <w:tc>
          <w:tcPr>
            <w:tcW w:w="1399" w:type="dxa"/>
            <w:vAlign w:val="top"/>
          </w:tcPr>
          <w:p>
            <w:pPr>
              <w:pStyle w:val="6"/>
              <w:spacing w:before="169" w:line="184" w:lineRule="auto"/>
              <w:ind w:left="129"/>
              <w:rPr>
                <w:sz w:val="22"/>
                <w:szCs w:val="22"/>
              </w:rPr>
            </w:pPr>
            <w:r>
              <w:rPr>
                <w:spacing w:val="-4"/>
                <w:sz w:val="22"/>
                <w:szCs w:val="22"/>
              </w:rPr>
              <w:t>19025.17</w:t>
            </w:r>
          </w:p>
        </w:tc>
        <w:tc>
          <w:tcPr>
            <w:tcW w:w="2799" w:type="dxa"/>
            <w:vAlign w:val="top"/>
          </w:tcPr>
          <w:p>
            <w:pPr>
              <w:pStyle w:val="6"/>
              <w:spacing w:before="96" w:line="228" w:lineRule="auto"/>
              <w:ind w:left="775"/>
            </w:pPr>
            <w:r>
              <w:rPr>
                <w:spacing w:val="8"/>
                <w14:textOutline w14:w="4087" w14:cap="flat" w14:cmpd="sng">
                  <w14:solidFill>
                    <w14:srgbClr w14:val="000000"/>
                  </w14:solidFill>
                  <w14:prstDash w14:val="solid"/>
                  <w14:miter w14:val="0"/>
                </w14:textOutline>
              </w:rPr>
              <w:t>本年支出合计</w:t>
            </w:r>
          </w:p>
        </w:tc>
        <w:tc>
          <w:tcPr>
            <w:tcW w:w="525" w:type="dxa"/>
            <w:vAlign w:val="top"/>
          </w:tcPr>
          <w:p>
            <w:pPr>
              <w:pStyle w:val="6"/>
              <w:spacing w:before="130" w:line="189" w:lineRule="auto"/>
              <w:ind w:left="166"/>
            </w:pPr>
            <w:r>
              <w:rPr>
                <w:spacing w:val="-2"/>
              </w:rPr>
              <w:t>59</w:t>
            </w:r>
          </w:p>
        </w:tc>
        <w:tc>
          <w:tcPr>
            <w:tcW w:w="1499" w:type="dxa"/>
            <w:vAlign w:val="top"/>
          </w:tcPr>
          <w:p>
            <w:pPr>
              <w:pStyle w:val="6"/>
              <w:spacing w:before="169" w:line="184" w:lineRule="auto"/>
              <w:ind w:left="118"/>
              <w:rPr>
                <w:sz w:val="22"/>
                <w:szCs w:val="22"/>
              </w:rPr>
            </w:pPr>
            <w:r>
              <w:rPr>
                <w:spacing w:val="-2"/>
                <w:sz w:val="22"/>
                <w:szCs w:val="22"/>
              </w:rPr>
              <w:t>24162.02</w:t>
            </w:r>
          </w:p>
        </w:tc>
        <w:tc>
          <w:tcPr>
            <w:tcW w:w="1411" w:type="dxa"/>
            <w:vAlign w:val="top"/>
          </w:tcPr>
          <w:p>
            <w:pPr>
              <w:pStyle w:val="6"/>
              <w:spacing w:before="169" w:line="184" w:lineRule="auto"/>
              <w:ind w:left="119"/>
              <w:rPr>
                <w:sz w:val="22"/>
                <w:szCs w:val="22"/>
              </w:rPr>
            </w:pPr>
            <w:r>
              <w:rPr>
                <w:spacing w:val="-2"/>
                <w:sz w:val="22"/>
                <w:szCs w:val="22"/>
              </w:rPr>
              <w:t>24052.98</w:t>
            </w:r>
          </w:p>
        </w:tc>
        <w:tc>
          <w:tcPr>
            <w:tcW w:w="1400" w:type="dxa"/>
            <w:vAlign w:val="top"/>
          </w:tcPr>
          <w:p>
            <w:pPr>
              <w:pStyle w:val="6"/>
              <w:spacing w:before="169" w:line="184" w:lineRule="auto"/>
              <w:ind w:left="132"/>
              <w:rPr>
                <w:sz w:val="22"/>
                <w:szCs w:val="22"/>
              </w:rPr>
            </w:pPr>
            <w:r>
              <w:rPr>
                <w:spacing w:val="-4"/>
                <w:sz w:val="22"/>
                <w:szCs w:val="22"/>
              </w:rPr>
              <w:t>109.04</w:t>
            </w:r>
          </w:p>
        </w:tc>
        <w:tc>
          <w:tcPr>
            <w:tcW w:w="1492" w:type="dxa"/>
            <w:vAlign w:val="top"/>
          </w:tcPr>
          <w:p>
            <w:pPr>
              <w:pStyle w:val="6"/>
              <w:spacing w:before="130"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pStyle w:val="6"/>
              <w:spacing w:before="98" w:line="228" w:lineRule="auto"/>
              <w:ind w:left="416"/>
            </w:pPr>
            <w:r>
              <w:rPr>
                <w:spacing w:val="9"/>
              </w:rPr>
              <w:t>年初财政拨款结转和结余</w:t>
            </w:r>
          </w:p>
        </w:tc>
        <w:tc>
          <w:tcPr>
            <w:tcW w:w="513" w:type="dxa"/>
            <w:vAlign w:val="top"/>
          </w:tcPr>
          <w:p>
            <w:pPr>
              <w:pStyle w:val="6"/>
              <w:spacing w:before="131" w:line="189" w:lineRule="auto"/>
              <w:ind w:left="157"/>
            </w:pPr>
            <w:r>
              <w:rPr>
                <w:spacing w:val="-1"/>
              </w:rPr>
              <w:t>28</w:t>
            </w:r>
          </w:p>
        </w:tc>
        <w:tc>
          <w:tcPr>
            <w:tcW w:w="1399" w:type="dxa"/>
            <w:vAlign w:val="top"/>
          </w:tcPr>
          <w:p>
            <w:pPr>
              <w:pStyle w:val="6"/>
              <w:spacing w:before="170" w:line="184" w:lineRule="auto"/>
              <w:ind w:left="129"/>
              <w:rPr>
                <w:sz w:val="22"/>
                <w:szCs w:val="22"/>
              </w:rPr>
            </w:pPr>
            <w:r>
              <w:rPr>
                <w:spacing w:val="-4"/>
                <w:sz w:val="22"/>
                <w:szCs w:val="22"/>
              </w:rPr>
              <w:t>10362.59</w:t>
            </w:r>
          </w:p>
        </w:tc>
        <w:tc>
          <w:tcPr>
            <w:tcW w:w="2799" w:type="dxa"/>
            <w:vAlign w:val="top"/>
          </w:tcPr>
          <w:p>
            <w:pPr>
              <w:pStyle w:val="6"/>
              <w:spacing w:before="98" w:line="228" w:lineRule="auto"/>
              <w:ind w:left="113"/>
            </w:pPr>
            <w:r>
              <w:rPr>
                <w:spacing w:val="9"/>
              </w:rPr>
              <w:t>年末财政拨款结转和结余</w:t>
            </w:r>
          </w:p>
        </w:tc>
        <w:tc>
          <w:tcPr>
            <w:tcW w:w="525" w:type="dxa"/>
            <w:vAlign w:val="top"/>
          </w:tcPr>
          <w:p>
            <w:pPr>
              <w:pStyle w:val="6"/>
              <w:spacing w:before="131" w:line="189" w:lineRule="auto"/>
              <w:ind w:left="164"/>
            </w:pPr>
            <w:r>
              <w:t>60</w:t>
            </w:r>
          </w:p>
        </w:tc>
        <w:tc>
          <w:tcPr>
            <w:tcW w:w="1499" w:type="dxa"/>
            <w:vAlign w:val="top"/>
          </w:tcPr>
          <w:p>
            <w:pPr>
              <w:pStyle w:val="6"/>
              <w:spacing w:before="170" w:line="184" w:lineRule="auto"/>
              <w:ind w:left="119"/>
              <w:rPr>
                <w:sz w:val="22"/>
                <w:szCs w:val="22"/>
              </w:rPr>
            </w:pPr>
            <w:r>
              <w:rPr>
                <w:spacing w:val="-2"/>
                <w:sz w:val="22"/>
                <w:szCs w:val="22"/>
              </w:rPr>
              <w:t>5225.75</w:t>
            </w:r>
          </w:p>
        </w:tc>
        <w:tc>
          <w:tcPr>
            <w:tcW w:w="1411" w:type="dxa"/>
            <w:vAlign w:val="top"/>
          </w:tcPr>
          <w:p>
            <w:pPr>
              <w:pStyle w:val="6"/>
              <w:spacing w:before="170" w:line="184" w:lineRule="auto"/>
              <w:ind w:left="120"/>
              <w:rPr>
                <w:sz w:val="22"/>
                <w:szCs w:val="22"/>
              </w:rPr>
            </w:pPr>
            <w:r>
              <w:rPr>
                <w:spacing w:val="-2"/>
                <w:sz w:val="22"/>
                <w:szCs w:val="22"/>
              </w:rPr>
              <w:t>5225.75</w:t>
            </w:r>
          </w:p>
        </w:tc>
        <w:tc>
          <w:tcPr>
            <w:tcW w:w="1400" w:type="dxa"/>
            <w:vAlign w:val="top"/>
          </w:tcPr>
          <w:p>
            <w:pPr>
              <w:rPr>
                <w:rFonts w:ascii="Arial"/>
                <w:sz w:val="21"/>
              </w:rPr>
            </w:pPr>
          </w:p>
        </w:tc>
        <w:tc>
          <w:tcPr>
            <w:tcW w:w="1492" w:type="dxa"/>
            <w:vAlign w:val="top"/>
          </w:tcPr>
          <w:p>
            <w:pPr>
              <w:pStyle w:val="6"/>
              <w:spacing w:before="131" w:line="189" w:lineRule="auto"/>
              <w:ind w:left="969"/>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pStyle w:val="6"/>
              <w:spacing w:before="99" w:line="228" w:lineRule="auto"/>
              <w:ind w:left="522"/>
            </w:pPr>
            <w:r>
              <w:rPr>
                <w:spacing w:val="8"/>
              </w:rPr>
              <w:t>一般公共预算财政拨款</w:t>
            </w:r>
          </w:p>
        </w:tc>
        <w:tc>
          <w:tcPr>
            <w:tcW w:w="513" w:type="dxa"/>
            <w:vAlign w:val="top"/>
          </w:tcPr>
          <w:p>
            <w:pPr>
              <w:pStyle w:val="6"/>
              <w:spacing w:before="132" w:line="189" w:lineRule="auto"/>
              <w:ind w:left="157"/>
            </w:pPr>
            <w:r>
              <w:rPr>
                <w:spacing w:val="-1"/>
              </w:rPr>
              <w:t>29</w:t>
            </w:r>
          </w:p>
        </w:tc>
        <w:tc>
          <w:tcPr>
            <w:tcW w:w="1399" w:type="dxa"/>
            <w:vAlign w:val="top"/>
          </w:tcPr>
          <w:p>
            <w:pPr>
              <w:pStyle w:val="6"/>
              <w:spacing w:before="171" w:line="184" w:lineRule="auto"/>
              <w:ind w:left="129"/>
              <w:rPr>
                <w:sz w:val="22"/>
                <w:szCs w:val="22"/>
              </w:rPr>
            </w:pPr>
            <w:r>
              <w:rPr>
                <w:spacing w:val="-4"/>
                <w:sz w:val="22"/>
                <w:szCs w:val="22"/>
              </w:rPr>
              <w:t>10362.59</w:t>
            </w:r>
          </w:p>
        </w:tc>
        <w:tc>
          <w:tcPr>
            <w:tcW w:w="2799" w:type="dxa"/>
            <w:vAlign w:val="top"/>
          </w:tcPr>
          <w:p>
            <w:pPr>
              <w:rPr>
                <w:rFonts w:ascii="Arial"/>
                <w:sz w:val="21"/>
              </w:rPr>
            </w:pPr>
          </w:p>
        </w:tc>
        <w:tc>
          <w:tcPr>
            <w:tcW w:w="525" w:type="dxa"/>
            <w:vAlign w:val="top"/>
          </w:tcPr>
          <w:p>
            <w:pPr>
              <w:pStyle w:val="6"/>
              <w:spacing w:before="130" w:line="190" w:lineRule="auto"/>
              <w:ind w:left="164"/>
            </w:pPr>
            <w:r>
              <w:t>61</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pStyle w:val="6"/>
              <w:spacing w:before="97" w:line="228" w:lineRule="auto"/>
              <w:ind w:left="323"/>
            </w:pPr>
            <w:r>
              <w:rPr>
                <w:spacing w:val="9"/>
              </w:rPr>
              <w:t>政府性基金预算财政拨款</w:t>
            </w:r>
          </w:p>
        </w:tc>
        <w:tc>
          <w:tcPr>
            <w:tcW w:w="513" w:type="dxa"/>
            <w:vAlign w:val="top"/>
          </w:tcPr>
          <w:p>
            <w:pPr>
              <w:pStyle w:val="6"/>
              <w:spacing w:before="130" w:line="189" w:lineRule="auto"/>
              <w:ind w:left="159"/>
            </w:pPr>
            <w:r>
              <w:rPr>
                <w:spacing w:val="-2"/>
              </w:rPr>
              <w:t>30</w:t>
            </w:r>
          </w:p>
        </w:tc>
        <w:tc>
          <w:tcPr>
            <w:tcW w:w="1399" w:type="dxa"/>
            <w:vAlign w:val="top"/>
          </w:tcPr>
          <w:p>
            <w:pPr>
              <w:rPr>
                <w:rFonts w:ascii="Arial"/>
                <w:sz w:val="21"/>
              </w:rPr>
            </w:pPr>
          </w:p>
        </w:tc>
        <w:tc>
          <w:tcPr>
            <w:tcW w:w="2799" w:type="dxa"/>
            <w:vAlign w:val="top"/>
          </w:tcPr>
          <w:p>
            <w:pPr>
              <w:rPr>
                <w:rFonts w:ascii="Arial"/>
                <w:sz w:val="21"/>
              </w:rPr>
            </w:pPr>
          </w:p>
        </w:tc>
        <w:tc>
          <w:tcPr>
            <w:tcW w:w="525" w:type="dxa"/>
            <w:vAlign w:val="top"/>
          </w:tcPr>
          <w:p>
            <w:pPr>
              <w:pStyle w:val="6"/>
              <w:spacing w:before="130" w:line="189" w:lineRule="auto"/>
              <w:ind w:left="164"/>
            </w:pPr>
            <w:r>
              <w:t>62</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2" w:hRule="atLeast"/>
        </w:trPr>
        <w:tc>
          <w:tcPr>
            <w:tcW w:w="3129" w:type="dxa"/>
            <w:vAlign w:val="top"/>
          </w:tcPr>
          <w:p>
            <w:pPr>
              <w:pStyle w:val="6"/>
              <w:spacing w:before="98" w:line="228" w:lineRule="auto"/>
              <w:ind w:left="345"/>
            </w:pPr>
            <w:r>
              <w:rPr>
                <w:spacing w:val="7"/>
              </w:rPr>
              <w:t>国有资本经营预算财政拨款</w:t>
            </w:r>
          </w:p>
        </w:tc>
        <w:tc>
          <w:tcPr>
            <w:tcW w:w="513" w:type="dxa"/>
            <w:vAlign w:val="top"/>
          </w:tcPr>
          <w:p>
            <w:pPr>
              <w:pStyle w:val="6"/>
              <w:spacing w:before="130" w:line="190" w:lineRule="auto"/>
              <w:ind w:left="159"/>
            </w:pPr>
            <w:r>
              <w:rPr>
                <w:spacing w:val="-2"/>
              </w:rPr>
              <w:t>31</w:t>
            </w:r>
          </w:p>
        </w:tc>
        <w:tc>
          <w:tcPr>
            <w:tcW w:w="1399" w:type="dxa"/>
            <w:vAlign w:val="top"/>
          </w:tcPr>
          <w:p>
            <w:pPr>
              <w:rPr>
                <w:rFonts w:ascii="Arial"/>
                <w:sz w:val="21"/>
              </w:rPr>
            </w:pPr>
          </w:p>
        </w:tc>
        <w:tc>
          <w:tcPr>
            <w:tcW w:w="2799" w:type="dxa"/>
            <w:vAlign w:val="top"/>
          </w:tcPr>
          <w:p>
            <w:pPr>
              <w:rPr>
                <w:rFonts w:ascii="Arial"/>
                <w:sz w:val="21"/>
              </w:rPr>
            </w:pPr>
          </w:p>
        </w:tc>
        <w:tc>
          <w:tcPr>
            <w:tcW w:w="525" w:type="dxa"/>
            <w:vAlign w:val="top"/>
          </w:tcPr>
          <w:p>
            <w:pPr>
              <w:pStyle w:val="6"/>
              <w:spacing w:before="131" w:line="189" w:lineRule="auto"/>
              <w:ind w:left="164"/>
            </w:pPr>
            <w:r>
              <w:t>63</w:t>
            </w:r>
          </w:p>
        </w:tc>
        <w:tc>
          <w:tcPr>
            <w:tcW w:w="1499" w:type="dxa"/>
            <w:vAlign w:val="top"/>
          </w:tcPr>
          <w:p>
            <w:pPr>
              <w:rPr>
                <w:rFonts w:ascii="Arial"/>
                <w:sz w:val="21"/>
              </w:rPr>
            </w:pPr>
          </w:p>
        </w:tc>
        <w:tc>
          <w:tcPr>
            <w:tcW w:w="1411" w:type="dxa"/>
            <w:vAlign w:val="top"/>
          </w:tcPr>
          <w:p>
            <w:pPr>
              <w:rPr>
                <w:rFonts w:ascii="Arial"/>
                <w:sz w:val="21"/>
              </w:rPr>
            </w:pPr>
          </w:p>
        </w:tc>
        <w:tc>
          <w:tcPr>
            <w:tcW w:w="1400" w:type="dxa"/>
            <w:vAlign w:val="top"/>
          </w:tcPr>
          <w:p>
            <w:pPr>
              <w:rPr>
                <w:rFonts w:ascii="Arial"/>
                <w:sz w:val="21"/>
              </w:rPr>
            </w:pPr>
          </w:p>
        </w:tc>
        <w:tc>
          <w:tcPr>
            <w:tcW w:w="14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6" w:hRule="atLeast"/>
        </w:trPr>
        <w:tc>
          <w:tcPr>
            <w:tcW w:w="3129" w:type="dxa"/>
            <w:vAlign w:val="top"/>
          </w:tcPr>
          <w:p>
            <w:pPr>
              <w:pStyle w:val="6"/>
              <w:spacing w:before="97" w:line="230" w:lineRule="auto"/>
              <w:ind w:left="1359"/>
            </w:pPr>
            <w:r>
              <w:rPr>
                <w:spacing w:val="5"/>
                <w14:textOutline w14:w="4087" w14:cap="flat" w14:cmpd="sng">
                  <w14:solidFill>
                    <w14:srgbClr w14:val="000000"/>
                  </w14:solidFill>
                  <w14:prstDash w14:val="solid"/>
                  <w14:miter w14:val="0"/>
                </w14:textOutline>
              </w:rPr>
              <w:t>合计</w:t>
            </w:r>
          </w:p>
        </w:tc>
        <w:tc>
          <w:tcPr>
            <w:tcW w:w="513" w:type="dxa"/>
            <w:vAlign w:val="top"/>
          </w:tcPr>
          <w:p>
            <w:pPr>
              <w:pStyle w:val="6"/>
              <w:spacing w:before="130" w:line="189" w:lineRule="auto"/>
              <w:ind w:left="159"/>
            </w:pPr>
            <w:r>
              <w:rPr>
                <w:spacing w:val="-2"/>
              </w:rPr>
              <w:t>32</w:t>
            </w:r>
          </w:p>
        </w:tc>
        <w:tc>
          <w:tcPr>
            <w:tcW w:w="1399" w:type="dxa"/>
            <w:vAlign w:val="top"/>
          </w:tcPr>
          <w:p>
            <w:pPr>
              <w:spacing w:before="172" w:line="204" w:lineRule="auto"/>
              <w:ind w:left="109"/>
              <w:rPr>
                <w:rFonts w:ascii="Arial" w:hAnsi="Arial" w:eastAsia="Arial" w:cs="Arial"/>
                <w:sz w:val="19"/>
                <w:szCs w:val="19"/>
              </w:rPr>
            </w:pPr>
            <w:r>
              <w:rPr>
                <w:rFonts w:ascii="Arial" w:hAnsi="Arial" w:eastAsia="Arial" w:cs="Arial"/>
                <w:spacing w:val="4"/>
                <w:sz w:val="19"/>
                <w:szCs w:val="19"/>
              </w:rPr>
              <w:t>29387.76</w:t>
            </w:r>
          </w:p>
        </w:tc>
        <w:tc>
          <w:tcPr>
            <w:tcW w:w="2799" w:type="dxa"/>
            <w:vAlign w:val="top"/>
          </w:tcPr>
          <w:p>
            <w:pPr>
              <w:pStyle w:val="6"/>
              <w:spacing w:before="97" w:line="230" w:lineRule="auto"/>
              <w:ind w:left="1195"/>
            </w:pPr>
            <w:r>
              <w:rPr>
                <w:spacing w:val="5"/>
                <w14:textOutline w14:w="4087" w14:cap="flat" w14:cmpd="sng">
                  <w14:solidFill>
                    <w14:srgbClr w14:val="000000"/>
                  </w14:solidFill>
                  <w14:prstDash w14:val="solid"/>
                  <w14:miter w14:val="0"/>
                </w14:textOutline>
              </w:rPr>
              <w:t>合计</w:t>
            </w:r>
          </w:p>
        </w:tc>
        <w:tc>
          <w:tcPr>
            <w:tcW w:w="525" w:type="dxa"/>
            <w:vAlign w:val="top"/>
          </w:tcPr>
          <w:p>
            <w:pPr>
              <w:pStyle w:val="6"/>
              <w:spacing w:before="130" w:line="189" w:lineRule="auto"/>
              <w:ind w:left="164"/>
            </w:pPr>
            <w:r>
              <w:t>64</w:t>
            </w:r>
          </w:p>
        </w:tc>
        <w:tc>
          <w:tcPr>
            <w:tcW w:w="1499" w:type="dxa"/>
            <w:vAlign w:val="top"/>
          </w:tcPr>
          <w:p>
            <w:pPr>
              <w:pStyle w:val="6"/>
              <w:spacing w:before="169" w:line="184" w:lineRule="auto"/>
              <w:ind w:left="118"/>
              <w:rPr>
                <w:sz w:val="22"/>
                <w:szCs w:val="22"/>
              </w:rPr>
            </w:pPr>
            <w:r>
              <w:rPr>
                <w:spacing w:val="-2"/>
                <w:sz w:val="22"/>
                <w:szCs w:val="22"/>
              </w:rPr>
              <w:t>29387.76</w:t>
            </w:r>
          </w:p>
        </w:tc>
        <w:tc>
          <w:tcPr>
            <w:tcW w:w="1411" w:type="dxa"/>
            <w:vAlign w:val="top"/>
          </w:tcPr>
          <w:p>
            <w:pPr>
              <w:pStyle w:val="6"/>
              <w:spacing w:before="169" w:line="184" w:lineRule="auto"/>
              <w:ind w:left="119"/>
              <w:rPr>
                <w:sz w:val="22"/>
                <w:szCs w:val="22"/>
              </w:rPr>
            </w:pPr>
            <w:r>
              <w:rPr>
                <w:spacing w:val="-2"/>
                <w:sz w:val="22"/>
                <w:szCs w:val="22"/>
              </w:rPr>
              <w:t>29278.72</w:t>
            </w:r>
          </w:p>
        </w:tc>
        <w:tc>
          <w:tcPr>
            <w:tcW w:w="1400" w:type="dxa"/>
            <w:vAlign w:val="top"/>
          </w:tcPr>
          <w:p>
            <w:pPr>
              <w:pStyle w:val="6"/>
              <w:spacing w:before="169" w:line="184" w:lineRule="auto"/>
              <w:ind w:left="132"/>
              <w:rPr>
                <w:sz w:val="22"/>
                <w:szCs w:val="22"/>
              </w:rPr>
            </w:pPr>
            <w:r>
              <w:rPr>
                <w:spacing w:val="-4"/>
                <w:sz w:val="22"/>
                <w:szCs w:val="22"/>
              </w:rPr>
              <w:t>109.04</w:t>
            </w:r>
          </w:p>
        </w:tc>
        <w:tc>
          <w:tcPr>
            <w:tcW w:w="1492" w:type="dxa"/>
            <w:vAlign w:val="top"/>
          </w:tcPr>
          <w:p>
            <w:pPr>
              <w:pStyle w:val="6"/>
              <w:spacing w:before="130" w:line="189" w:lineRule="auto"/>
              <w:ind w:left="969"/>
            </w:pPr>
            <w:r>
              <w:rPr>
                <w:spacing w:val="2"/>
              </w:rPr>
              <w:t>0.00</w:t>
            </w:r>
          </w:p>
        </w:tc>
      </w:tr>
    </w:tbl>
    <w:p>
      <w:pPr>
        <w:spacing w:before="51" w:line="259" w:lineRule="auto"/>
        <w:ind w:left="120" w:right="101"/>
        <w:rPr>
          <w:rFonts w:ascii="宋体" w:hAnsi="宋体" w:eastAsia="宋体" w:cs="宋体"/>
          <w:sz w:val="20"/>
          <w:szCs w:val="20"/>
        </w:rPr>
      </w:pPr>
      <w:r>
        <w:rPr>
          <w:rFonts w:ascii="宋体" w:hAnsi="宋体" w:eastAsia="宋体" w:cs="宋体"/>
          <w:spacing w:val="10"/>
          <w:sz w:val="20"/>
          <w:szCs w:val="20"/>
        </w:rPr>
        <w:t>注： 表反映部门本年度一般公共预算财政拨款和政府性基金预算财政拨款的总收支和年末结转结余情况</w:t>
      </w:r>
      <w:r>
        <w:rPr>
          <w:rFonts w:ascii="宋体" w:hAnsi="宋体" w:eastAsia="宋体" w:cs="宋体"/>
          <w:spacing w:val="9"/>
          <w:sz w:val="20"/>
          <w:szCs w:val="20"/>
        </w:rPr>
        <w:t>。本表金额转换为万元时，因四舍五入可能存在</w:t>
      </w:r>
      <w:r>
        <w:rPr>
          <w:rFonts w:ascii="宋体" w:hAnsi="宋体" w:eastAsia="宋体" w:cs="宋体"/>
          <w:sz w:val="20"/>
          <w:szCs w:val="20"/>
        </w:rPr>
        <w:t xml:space="preserve"> </w:t>
      </w:r>
      <w:r>
        <w:rPr>
          <w:rFonts w:ascii="宋体" w:hAnsi="宋体" w:eastAsia="宋体" w:cs="宋体"/>
          <w:spacing w:val="3"/>
          <w:sz w:val="20"/>
          <w:szCs w:val="20"/>
        </w:rPr>
        <w:t>尾差。</w:t>
      </w:r>
    </w:p>
    <w:p>
      <w:pPr>
        <w:spacing w:line="259" w:lineRule="auto"/>
        <w:rPr>
          <w:rFonts w:ascii="宋体" w:hAnsi="宋体" w:eastAsia="宋体" w:cs="宋体"/>
          <w:sz w:val="20"/>
          <w:szCs w:val="20"/>
        </w:rPr>
        <w:sectPr>
          <w:pgSz w:w="16839" w:h="11906"/>
          <w:pgMar w:top="1012" w:right="1338" w:bottom="0" w:left="1327" w:header="0" w:footer="0" w:gutter="0"/>
          <w:cols w:space="720" w:num="1"/>
        </w:sectPr>
      </w:pPr>
    </w:p>
    <w:p>
      <w:pPr>
        <w:pStyle w:val="2"/>
        <w:spacing w:line="279" w:lineRule="auto"/>
      </w:pPr>
    </w:p>
    <w:p>
      <w:pPr>
        <w:pStyle w:val="2"/>
        <w:spacing w:line="279" w:lineRule="auto"/>
      </w:pPr>
    </w:p>
    <w:p>
      <w:pPr>
        <w:pStyle w:val="2"/>
        <w:spacing w:line="279" w:lineRule="auto"/>
      </w:pPr>
    </w:p>
    <w:p>
      <w:pPr>
        <w:spacing w:before="100" w:line="225" w:lineRule="auto"/>
        <w:ind w:left="4702"/>
        <w:rPr>
          <w:rFonts w:ascii="宋体" w:hAnsi="宋体" w:eastAsia="宋体" w:cs="宋体"/>
          <w:sz w:val="31"/>
          <w:szCs w:val="31"/>
        </w:rPr>
      </w:pPr>
      <w:r>
        <w:rPr>
          <w:rFonts w:ascii="宋体" w:hAnsi="宋体" w:eastAsia="宋体" w:cs="宋体"/>
          <w:spacing w:val="9"/>
          <w:sz w:val="31"/>
          <w:szCs w:val="31"/>
          <w14:textOutline w14:w="6239" w14:cap="flat" w14:cmpd="sng">
            <w14:solidFill>
              <w14:srgbClr w14:val="000000"/>
            </w14:solidFill>
            <w14:prstDash w14:val="solid"/>
            <w14:miter w14:val="0"/>
          </w14:textOutline>
        </w:rPr>
        <w:t>一般公共预算财政拨款支出决算表</w:t>
      </w:r>
    </w:p>
    <w:p>
      <w:pPr>
        <w:spacing w:line="109" w:lineRule="exact"/>
      </w:pPr>
    </w:p>
    <w:p>
      <w:pPr>
        <w:spacing w:line="109" w:lineRule="exact"/>
        <w:sectPr>
          <w:pgSz w:w="16839" w:h="11906"/>
          <w:pgMar w:top="1012" w:right="1328" w:bottom="0" w:left="1327" w:header="0" w:footer="0" w:gutter="0"/>
          <w:cols w:equalWidth="0" w:num="1">
            <w:col w:w="14183"/>
          </w:cols>
        </w:sectPr>
      </w:pPr>
    </w:p>
    <w:p>
      <w:pPr>
        <w:pStyle w:val="2"/>
        <w:spacing w:line="347" w:lineRule="auto"/>
      </w:pPr>
    </w:p>
    <w:p>
      <w:pPr>
        <w:spacing w:before="62" w:line="194" w:lineRule="auto"/>
        <w:ind w:left="122"/>
        <w:rPr>
          <w:rFonts w:ascii="宋体" w:hAnsi="宋体" w:eastAsia="宋体" w:cs="宋体"/>
          <w:sz w:val="19"/>
          <w:szCs w:val="19"/>
        </w:rPr>
      </w:pPr>
      <w:r>
        <w:rPr>
          <w:rFonts w:ascii="宋体" w:hAnsi="宋体" w:eastAsia="宋体" w:cs="宋体"/>
          <w:spacing w:val="8"/>
          <w:sz w:val="19"/>
          <w:szCs w:val="19"/>
        </w:rPr>
        <w:t>部门：邓州市公安局</w:t>
      </w:r>
    </w:p>
    <w:p>
      <w:pPr>
        <w:pStyle w:val="2"/>
        <w:spacing w:line="14" w:lineRule="auto"/>
        <w:rPr>
          <w:sz w:val="2"/>
        </w:rPr>
      </w:pPr>
      <w:r>
        <w:rPr>
          <w:sz w:val="2"/>
          <w:szCs w:val="2"/>
        </w:rPr>
        <w:br w:type="column"/>
      </w:r>
    </w:p>
    <w:p>
      <w:pPr>
        <w:spacing w:before="38" w:line="370" w:lineRule="exact"/>
        <w:ind w:left="23"/>
        <w:rPr>
          <w:rFonts w:ascii="宋体" w:hAnsi="宋体" w:eastAsia="宋体" w:cs="宋体"/>
          <w:sz w:val="19"/>
          <w:szCs w:val="19"/>
        </w:rPr>
      </w:pPr>
      <w:r>
        <w:rPr>
          <w:rFonts w:ascii="宋体" w:hAnsi="宋体" w:eastAsia="宋体" w:cs="宋体"/>
          <w:spacing w:val="1"/>
          <w:position w:val="13"/>
          <w:sz w:val="19"/>
          <w:szCs w:val="19"/>
        </w:rPr>
        <w:t>公开</w:t>
      </w:r>
      <w:r>
        <w:rPr>
          <w:rFonts w:ascii="宋体" w:hAnsi="宋体" w:eastAsia="宋体" w:cs="宋体"/>
          <w:spacing w:val="-32"/>
          <w:position w:val="13"/>
          <w:sz w:val="19"/>
          <w:szCs w:val="19"/>
        </w:rPr>
        <w:t xml:space="preserve"> </w:t>
      </w:r>
      <w:r>
        <w:rPr>
          <w:rFonts w:ascii="宋体" w:hAnsi="宋体" w:eastAsia="宋体" w:cs="宋体"/>
          <w:spacing w:val="1"/>
          <w:position w:val="13"/>
          <w:sz w:val="19"/>
          <w:szCs w:val="19"/>
        </w:rPr>
        <w:t>05</w:t>
      </w:r>
      <w:r>
        <w:rPr>
          <w:rFonts w:ascii="宋体" w:hAnsi="宋体" w:eastAsia="宋体" w:cs="宋体"/>
          <w:spacing w:val="-39"/>
          <w:position w:val="13"/>
          <w:sz w:val="19"/>
          <w:szCs w:val="19"/>
        </w:rPr>
        <w:t xml:space="preserve"> </w:t>
      </w:r>
      <w:r>
        <w:rPr>
          <w:rFonts w:ascii="宋体" w:hAnsi="宋体" w:eastAsia="宋体" w:cs="宋体"/>
          <w:spacing w:val="1"/>
          <w:position w:val="13"/>
          <w:sz w:val="19"/>
          <w:szCs w:val="19"/>
        </w:rPr>
        <w:t>表</w:t>
      </w:r>
    </w:p>
    <w:p>
      <w:pPr>
        <w:spacing w:line="196" w:lineRule="auto"/>
        <w:rPr>
          <w:rFonts w:ascii="宋体" w:hAnsi="宋体" w:eastAsia="宋体" w:cs="宋体"/>
          <w:sz w:val="19"/>
          <w:szCs w:val="19"/>
        </w:rPr>
      </w:pPr>
      <w:r>
        <w:rPr>
          <w:rFonts w:ascii="宋体" w:hAnsi="宋体" w:eastAsia="宋体" w:cs="宋体"/>
          <w:spacing w:val="7"/>
          <w:sz w:val="19"/>
          <w:szCs w:val="19"/>
        </w:rPr>
        <w:t>单位：万元</w:t>
      </w:r>
    </w:p>
    <w:p>
      <w:pPr>
        <w:spacing w:line="196" w:lineRule="auto"/>
        <w:rPr>
          <w:rFonts w:ascii="宋体" w:hAnsi="宋体" w:eastAsia="宋体" w:cs="宋体"/>
          <w:sz w:val="19"/>
          <w:szCs w:val="19"/>
        </w:rPr>
        <w:sectPr>
          <w:type w:val="continuous"/>
          <w:pgSz w:w="16839" w:h="11906"/>
          <w:pgMar w:top="1012" w:right="1328" w:bottom="0" w:left="1327" w:header="0" w:footer="0" w:gutter="0"/>
          <w:cols w:equalWidth="0" w:num="2">
            <w:col w:w="12980" w:space="100"/>
            <w:col w:w="1103"/>
          </w:cols>
        </w:sectPr>
      </w:pPr>
    </w:p>
    <w:p>
      <w:pPr>
        <w:spacing w:line="113" w:lineRule="exact"/>
      </w:pPr>
    </w:p>
    <w:tbl>
      <w:tblPr>
        <w:tblStyle w:val="5"/>
        <w:tblW w:w="141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10"/>
        <w:gridCol w:w="3373"/>
        <w:gridCol w:w="2985"/>
        <w:gridCol w:w="3336"/>
        <w:gridCol w:w="28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4983" w:type="dxa"/>
            <w:gridSpan w:val="2"/>
            <w:vAlign w:val="top"/>
          </w:tcPr>
          <w:p>
            <w:pPr>
              <w:pStyle w:val="6"/>
              <w:spacing w:before="115" w:line="229" w:lineRule="auto"/>
              <w:ind w:left="2080"/>
            </w:pPr>
            <w:r>
              <w:rPr>
                <w:spacing w:val="-2"/>
              </w:rPr>
              <w:t>项</w:t>
            </w:r>
            <w:r>
              <w:rPr>
                <w:spacing w:val="17"/>
              </w:rPr>
              <w:t xml:space="preserve">    </w:t>
            </w:r>
            <w:r>
              <w:rPr>
                <w:spacing w:val="-2"/>
              </w:rPr>
              <w:t>目</w:t>
            </w:r>
          </w:p>
        </w:tc>
        <w:tc>
          <w:tcPr>
            <w:tcW w:w="2985" w:type="dxa"/>
            <w:vMerge w:val="restart"/>
            <w:tcBorders>
              <w:bottom w:val="nil"/>
            </w:tcBorders>
            <w:vAlign w:val="top"/>
          </w:tcPr>
          <w:p>
            <w:pPr>
              <w:spacing w:line="269" w:lineRule="auto"/>
              <w:rPr>
                <w:rFonts w:ascii="Arial"/>
                <w:sz w:val="21"/>
              </w:rPr>
            </w:pPr>
          </w:p>
          <w:p>
            <w:pPr>
              <w:pStyle w:val="6"/>
              <w:spacing w:before="65" w:line="230" w:lineRule="auto"/>
              <w:ind w:left="1289"/>
            </w:pPr>
            <w:r>
              <w:rPr>
                <w:spacing w:val="4"/>
              </w:rPr>
              <w:t>合计</w:t>
            </w:r>
          </w:p>
        </w:tc>
        <w:tc>
          <w:tcPr>
            <w:tcW w:w="3336" w:type="dxa"/>
            <w:vMerge w:val="restart"/>
            <w:tcBorders>
              <w:bottom w:val="nil"/>
            </w:tcBorders>
            <w:vAlign w:val="top"/>
          </w:tcPr>
          <w:p>
            <w:pPr>
              <w:spacing w:line="268" w:lineRule="auto"/>
              <w:rPr>
                <w:rFonts w:ascii="Arial"/>
                <w:sz w:val="21"/>
              </w:rPr>
            </w:pPr>
          </w:p>
          <w:p>
            <w:pPr>
              <w:pStyle w:val="6"/>
              <w:spacing w:before="65" w:line="228" w:lineRule="auto"/>
              <w:ind w:left="1253"/>
            </w:pPr>
            <w:r>
              <w:rPr>
                <w:spacing w:val="7"/>
              </w:rPr>
              <w:t>基本支出</w:t>
            </w:r>
          </w:p>
        </w:tc>
        <w:tc>
          <w:tcPr>
            <w:tcW w:w="2873" w:type="dxa"/>
            <w:vMerge w:val="restart"/>
            <w:tcBorders>
              <w:bottom w:val="nil"/>
            </w:tcBorders>
            <w:vAlign w:val="top"/>
          </w:tcPr>
          <w:p>
            <w:pPr>
              <w:spacing w:line="269" w:lineRule="auto"/>
              <w:rPr>
                <w:rFonts w:ascii="Arial"/>
                <w:sz w:val="21"/>
              </w:rPr>
            </w:pPr>
          </w:p>
          <w:p>
            <w:pPr>
              <w:pStyle w:val="6"/>
              <w:spacing w:before="65" w:line="229" w:lineRule="auto"/>
              <w:ind w:left="1024"/>
            </w:pPr>
            <w:r>
              <w:rPr>
                <w:spacing w:val="6"/>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pStyle w:val="6"/>
              <w:spacing w:before="111" w:line="228" w:lineRule="auto"/>
              <w:ind w:left="391"/>
            </w:pPr>
            <w:r>
              <w:rPr>
                <w:spacing w:val="7"/>
              </w:rPr>
              <w:t>科目编码</w:t>
            </w:r>
          </w:p>
        </w:tc>
        <w:tc>
          <w:tcPr>
            <w:tcW w:w="3373" w:type="dxa"/>
            <w:vAlign w:val="top"/>
          </w:tcPr>
          <w:p>
            <w:pPr>
              <w:pStyle w:val="6"/>
              <w:spacing w:before="111" w:line="228" w:lineRule="auto"/>
              <w:ind w:left="1270"/>
            </w:pPr>
            <w:r>
              <w:rPr>
                <w:spacing w:val="7"/>
              </w:rPr>
              <w:t>科目名称</w:t>
            </w:r>
          </w:p>
        </w:tc>
        <w:tc>
          <w:tcPr>
            <w:tcW w:w="2985" w:type="dxa"/>
            <w:vMerge w:val="continue"/>
            <w:tcBorders>
              <w:top w:val="nil"/>
            </w:tcBorders>
            <w:vAlign w:val="top"/>
          </w:tcPr>
          <w:p>
            <w:pPr>
              <w:rPr>
                <w:rFonts w:ascii="Arial"/>
                <w:sz w:val="21"/>
              </w:rPr>
            </w:pPr>
          </w:p>
        </w:tc>
        <w:tc>
          <w:tcPr>
            <w:tcW w:w="3336" w:type="dxa"/>
            <w:vMerge w:val="continue"/>
            <w:tcBorders>
              <w:top w:val="nil"/>
            </w:tcBorders>
            <w:vAlign w:val="top"/>
          </w:tcPr>
          <w:p>
            <w:pPr>
              <w:rPr>
                <w:rFonts w:ascii="Arial"/>
                <w:sz w:val="21"/>
              </w:rPr>
            </w:pPr>
          </w:p>
        </w:tc>
        <w:tc>
          <w:tcPr>
            <w:tcW w:w="287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4983" w:type="dxa"/>
            <w:gridSpan w:val="2"/>
            <w:vAlign w:val="top"/>
          </w:tcPr>
          <w:p>
            <w:pPr>
              <w:pStyle w:val="6"/>
              <w:spacing w:before="113" w:line="228" w:lineRule="auto"/>
              <w:ind w:left="2287"/>
            </w:pPr>
            <w:r>
              <w:rPr>
                <w:spacing w:val="4"/>
              </w:rPr>
              <w:t>栏次</w:t>
            </w:r>
          </w:p>
        </w:tc>
        <w:tc>
          <w:tcPr>
            <w:tcW w:w="2985" w:type="dxa"/>
            <w:vAlign w:val="top"/>
          </w:tcPr>
          <w:p>
            <w:pPr>
              <w:pStyle w:val="6"/>
              <w:spacing w:before="145" w:line="189" w:lineRule="auto"/>
              <w:ind w:left="1460"/>
            </w:pPr>
            <w:r>
              <w:t>1</w:t>
            </w:r>
          </w:p>
        </w:tc>
        <w:tc>
          <w:tcPr>
            <w:tcW w:w="3336" w:type="dxa"/>
            <w:vAlign w:val="top"/>
          </w:tcPr>
          <w:p>
            <w:pPr>
              <w:pStyle w:val="6"/>
              <w:spacing w:before="145" w:line="189" w:lineRule="auto"/>
              <w:ind w:left="1623"/>
            </w:pPr>
            <w:r>
              <w:t>2</w:t>
            </w:r>
          </w:p>
        </w:tc>
        <w:tc>
          <w:tcPr>
            <w:tcW w:w="2873" w:type="dxa"/>
            <w:vAlign w:val="top"/>
          </w:tcPr>
          <w:p>
            <w:pPr>
              <w:pStyle w:val="6"/>
              <w:spacing w:before="146" w:line="189" w:lineRule="auto"/>
              <w:ind w:left="1392"/>
            </w:pPr>
            <w: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rPr>
                <w:rFonts w:ascii="Arial"/>
                <w:sz w:val="21"/>
              </w:rPr>
            </w:pPr>
          </w:p>
        </w:tc>
        <w:tc>
          <w:tcPr>
            <w:tcW w:w="3373" w:type="dxa"/>
            <w:vAlign w:val="top"/>
          </w:tcPr>
          <w:p>
            <w:pPr>
              <w:pStyle w:val="6"/>
              <w:spacing w:before="111" w:line="230" w:lineRule="auto"/>
              <w:ind w:left="1482"/>
            </w:pPr>
            <w:r>
              <w:rPr>
                <w:spacing w:val="4"/>
              </w:rPr>
              <w:t>合计</w:t>
            </w:r>
          </w:p>
        </w:tc>
        <w:tc>
          <w:tcPr>
            <w:tcW w:w="2985" w:type="dxa"/>
            <w:vAlign w:val="top"/>
          </w:tcPr>
          <w:p>
            <w:pPr>
              <w:spacing w:before="81" w:line="203" w:lineRule="auto"/>
              <w:ind w:left="2011"/>
              <w:rPr>
                <w:rFonts w:ascii="Arial" w:hAnsi="Arial" w:eastAsia="Arial" w:cs="Arial"/>
                <w:sz w:val="20"/>
                <w:szCs w:val="20"/>
              </w:rPr>
            </w:pPr>
            <w:r>
              <w:rPr>
                <w:rFonts w:ascii="Arial" w:hAnsi="Arial" w:eastAsia="Arial" w:cs="Arial"/>
                <w:spacing w:val="3"/>
                <w:sz w:val="20"/>
                <w:szCs w:val="20"/>
              </w:rPr>
              <w:t>24052.98</w:t>
            </w:r>
          </w:p>
        </w:tc>
        <w:tc>
          <w:tcPr>
            <w:tcW w:w="3336" w:type="dxa"/>
            <w:vAlign w:val="top"/>
          </w:tcPr>
          <w:p>
            <w:pPr>
              <w:spacing w:before="81" w:line="203" w:lineRule="auto"/>
              <w:ind w:left="2379"/>
              <w:rPr>
                <w:rFonts w:ascii="Arial" w:hAnsi="Arial" w:eastAsia="Arial" w:cs="Arial"/>
                <w:sz w:val="20"/>
                <w:szCs w:val="20"/>
              </w:rPr>
            </w:pPr>
            <w:r>
              <w:rPr>
                <w:rFonts w:ascii="Arial" w:hAnsi="Arial" w:eastAsia="Arial" w:cs="Arial"/>
                <w:spacing w:val="2"/>
                <w:sz w:val="20"/>
                <w:szCs w:val="20"/>
              </w:rPr>
              <w:t>18157.27</w:t>
            </w:r>
          </w:p>
        </w:tc>
        <w:tc>
          <w:tcPr>
            <w:tcW w:w="2873" w:type="dxa"/>
            <w:vAlign w:val="top"/>
          </w:tcPr>
          <w:p>
            <w:pPr>
              <w:spacing w:before="81" w:line="203" w:lineRule="auto"/>
              <w:ind w:left="2014"/>
              <w:rPr>
                <w:rFonts w:ascii="Arial" w:hAnsi="Arial" w:eastAsia="Arial" w:cs="Arial"/>
                <w:sz w:val="20"/>
                <w:szCs w:val="20"/>
              </w:rPr>
            </w:pPr>
            <w:r>
              <w:rPr>
                <w:rFonts w:ascii="Arial" w:hAnsi="Arial" w:eastAsia="Arial" w:cs="Arial"/>
                <w:spacing w:val="3"/>
                <w:sz w:val="20"/>
                <w:szCs w:val="20"/>
              </w:rPr>
              <w:t>5895.71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42" w:line="184" w:lineRule="auto"/>
              <w:ind w:left="119"/>
              <w:rPr>
                <w:sz w:val="22"/>
                <w:szCs w:val="22"/>
              </w:rPr>
            </w:pPr>
            <w:r>
              <w:rPr>
                <w:spacing w:val="-4"/>
                <w:sz w:val="22"/>
                <w:szCs w:val="22"/>
              </w:rPr>
              <w:t>204</w:t>
            </w:r>
          </w:p>
        </w:tc>
        <w:tc>
          <w:tcPr>
            <w:tcW w:w="3373" w:type="dxa"/>
            <w:vAlign w:val="top"/>
          </w:tcPr>
          <w:p>
            <w:pPr>
              <w:pStyle w:val="6"/>
              <w:spacing w:before="107" w:line="221" w:lineRule="auto"/>
              <w:ind w:left="118"/>
              <w:rPr>
                <w:sz w:val="22"/>
                <w:szCs w:val="22"/>
              </w:rPr>
            </w:pPr>
            <w:r>
              <w:rPr>
                <w:spacing w:val="-3"/>
                <w:sz w:val="22"/>
                <w:szCs w:val="22"/>
              </w:rPr>
              <w:t>公共安全支出</w:t>
            </w:r>
          </w:p>
        </w:tc>
        <w:tc>
          <w:tcPr>
            <w:tcW w:w="2985" w:type="dxa"/>
            <w:vAlign w:val="top"/>
          </w:tcPr>
          <w:p>
            <w:pPr>
              <w:spacing w:before="82" w:line="203" w:lineRule="auto"/>
              <w:ind w:left="2011"/>
              <w:rPr>
                <w:rFonts w:ascii="Arial" w:hAnsi="Arial" w:eastAsia="Arial" w:cs="Arial"/>
                <w:sz w:val="20"/>
                <w:szCs w:val="20"/>
              </w:rPr>
            </w:pPr>
            <w:r>
              <w:rPr>
                <w:rFonts w:ascii="Arial" w:hAnsi="Arial" w:eastAsia="Arial" w:cs="Arial"/>
                <w:spacing w:val="3"/>
                <w:sz w:val="20"/>
                <w:szCs w:val="20"/>
              </w:rPr>
              <w:t>22102.75</w:t>
            </w:r>
          </w:p>
        </w:tc>
        <w:tc>
          <w:tcPr>
            <w:tcW w:w="3336" w:type="dxa"/>
            <w:vAlign w:val="top"/>
          </w:tcPr>
          <w:p>
            <w:pPr>
              <w:spacing w:before="82" w:line="203" w:lineRule="auto"/>
              <w:ind w:left="2379"/>
              <w:rPr>
                <w:rFonts w:ascii="Arial" w:hAnsi="Arial" w:eastAsia="Arial" w:cs="Arial"/>
                <w:sz w:val="20"/>
                <w:szCs w:val="20"/>
              </w:rPr>
            </w:pPr>
            <w:r>
              <w:rPr>
                <w:rFonts w:ascii="Arial" w:hAnsi="Arial" w:eastAsia="Arial" w:cs="Arial"/>
                <w:spacing w:val="2"/>
                <w:sz w:val="20"/>
                <w:szCs w:val="20"/>
              </w:rPr>
              <w:t>16207.04</w:t>
            </w:r>
          </w:p>
        </w:tc>
        <w:tc>
          <w:tcPr>
            <w:tcW w:w="2873" w:type="dxa"/>
            <w:vAlign w:val="top"/>
          </w:tcPr>
          <w:p>
            <w:pPr>
              <w:spacing w:before="82" w:line="203" w:lineRule="auto"/>
              <w:ind w:left="2014"/>
              <w:rPr>
                <w:rFonts w:ascii="Arial" w:hAnsi="Arial" w:eastAsia="Arial" w:cs="Arial"/>
                <w:sz w:val="20"/>
                <w:szCs w:val="20"/>
              </w:rPr>
            </w:pPr>
            <w:r>
              <w:rPr>
                <w:rFonts w:ascii="Arial" w:hAnsi="Arial" w:eastAsia="Arial" w:cs="Arial"/>
                <w:spacing w:val="3"/>
                <w:sz w:val="20"/>
                <w:szCs w:val="20"/>
              </w:rPr>
              <w:t>5895.71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pStyle w:val="6"/>
              <w:spacing w:before="142" w:line="184" w:lineRule="auto"/>
              <w:ind w:left="119"/>
              <w:rPr>
                <w:sz w:val="22"/>
                <w:szCs w:val="22"/>
              </w:rPr>
            </w:pPr>
            <w:r>
              <w:rPr>
                <w:spacing w:val="-2"/>
                <w:sz w:val="22"/>
                <w:szCs w:val="22"/>
              </w:rPr>
              <w:t>20402</w:t>
            </w:r>
          </w:p>
        </w:tc>
        <w:tc>
          <w:tcPr>
            <w:tcW w:w="3373" w:type="dxa"/>
            <w:vAlign w:val="top"/>
          </w:tcPr>
          <w:p>
            <w:pPr>
              <w:pStyle w:val="6"/>
              <w:spacing w:before="108" w:line="222" w:lineRule="auto"/>
              <w:ind w:left="118"/>
              <w:rPr>
                <w:sz w:val="22"/>
                <w:szCs w:val="22"/>
              </w:rPr>
            </w:pPr>
            <w:r>
              <w:rPr>
                <w:spacing w:val="-7"/>
                <w:sz w:val="22"/>
                <w:szCs w:val="22"/>
              </w:rPr>
              <w:t>公安</w:t>
            </w:r>
          </w:p>
        </w:tc>
        <w:tc>
          <w:tcPr>
            <w:tcW w:w="2985" w:type="dxa"/>
            <w:vAlign w:val="top"/>
          </w:tcPr>
          <w:p>
            <w:pPr>
              <w:spacing w:before="83" w:line="203" w:lineRule="auto"/>
              <w:ind w:left="2011"/>
              <w:rPr>
                <w:rFonts w:ascii="Arial" w:hAnsi="Arial" w:eastAsia="Arial" w:cs="Arial"/>
                <w:sz w:val="20"/>
                <w:szCs w:val="20"/>
              </w:rPr>
            </w:pPr>
            <w:r>
              <w:rPr>
                <w:rFonts w:ascii="Arial" w:hAnsi="Arial" w:eastAsia="Arial" w:cs="Arial"/>
                <w:spacing w:val="3"/>
                <w:sz w:val="20"/>
                <w:szCs w:val="20"/>
              </w:rPr>
              <w:t>21822.79</w:t>
            </w:r>
          </w:p>
        </w:tc>
        <w:tc>
          <w:tcPr>
            <w:tcW w:w="3336" w:type="dxa"/>
            <w:vAlign w:val="top"/>
          </w:tcPr>
          <w:p>
            <w:pPr>
              <w:spacing w:before="83" w:line="203" w:lineRule="auto"/>
              <w:ind w:left="2379"/>
              <w:rPr>
                <w:rFonts w:ascii="Arial" w:hAnsi="Arial" w:eastAsia="Arial" w:cs="Arial"/>
                <w:sz w:val="20"/>
                <w:szCs w:val="20"/>
              </w:rPr>
            </w:pPr>
            <w:r>
              <w:rPr>
                <w:rFonts w:ascii="Arial" w:hAnsi="Arial" w:eastAsia="Arial" w:cs="Arial"/>
                <w:spacing w:val="2"/>
                <w:sz w:val="20"/>
                <w:szCs w:val="20"/>
              </w:rPr>
              <w:t>16207.04</w:t>
            </w:r>
          </w:p>
        </w:tc>
        <w:tc>
          <w:tcPr>
            <w:tcW w:w="2873" w:type="dxa"/>
            <w:vAlign w:val="top"/>
          </w:tcPr>
          <w:p>
            <w:pPr>
              <w:spacing w:before="83" w:line="203" w:lineRule="auto"/>
              <w:ind w:left="2014"/>
              <w:rPr>
                <w:rFonts w:ascii="Arial" w:hAnsi="Arial" w:eastAsia="Arial" w:cs="Arial"/>
                <w:sz w:val="20"/>
                <w:szCs w:val="20"/>
              </w:rPr>
            </w:pPr>
            <w:r>
              <w:rPr>
                <w:rFonts w:ascii="Arial" w:hAnsi="Arial" w:eastAsia="Arial" w:cs="Arial"/>
                <w:spacing w:val="3"/>
                <w:sz w:val="20"/>
                <w:szCs w:val="20"/>
              </w:rPr>
              <w:t>5615.75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44" w:line="184" w:lineRule="auto"/>
              <w:ind w:left="119"/>
              <w:rPr>
                <w:sz w:val="22"/>
                <w:szCs w:val="22"/>
              </w:rPr>
            </w:pPr>
            <w:r>
              <w:rPr>
                <w:spacing w:val="-2"/>
                <w:sz w:val="22"/>
                <w:szCs w:val="22"/>
              </w:rPr>
              <w:t>2040201</w:t>
            </w:r>
          </w:p>
        </w:tc>
        <w:tc>
          <w:tcPr>
            <w:tcW w:w="3373" w:type="dxa"/>
            <w:vAlign w:val="top"/>
          </w:tcPr>
          <w:p>
            <w:pPr>
              <w:pStyle w:val="6"/>
              <w:spacing w:before="109" w:line="222" w:lineRule="auto"/>
              <w:ind w:left="336"/>
              <w:rPr>
                <w:sz w:val="22"/>
                <w:szCs w:val="22"/>
              </w:rPr>
            </w:pPr>
            <w:r>
              <w:rPr>
                <w:spacing w:val="-3"/>
                <w:sz w:val="22"/>
                <w:szCs w:val="22"/>
              </w:rPr>
              <w:t>行政运行</w:t>
            </w:r>
          </w:p>
        </w:tc>
        <w:tc>
          <w:tcPr>
            <w:tcW w:w="2985" w:type="dxa"/>
            <w:vAlign w:val="top"/>
          </w:tcPr>
          <w:p>
            <w:pPr>
              <w:spacing w:before="82" w:line="203" w:lineRule="auto"/>
              <w:ind w:left="2129"/>
              <w:rPr>
                <w:rFonts w:ascii="Arial" w:hAnsi="Arial" w:eastAsia="Arial" w:cs="Arial"/>
                <w:sz w:val="20"/>
                <w:szCs w:val="20"/>
              </w:rPr>
            </w:pPr>
            <w:r>
              <w:rPr>
                <w:rFonts w:ascii="Arial" w:hAnsi="Arial" w:eastAsia="Arial" w:cs="Arial"/>
                <w:spacing w:val="3"/>
                <w:sz w:val="20"/>
                <w:szCs w:val="20"/>
              </w:rPr>
              <w:t>9707.64</w:t>
            </w:r>
          </w:p>
        </w:tc>
        <w:tc>
          <w:tcPr>
            <w:tcW w:w="3336" w:type="dxa"/>
            <w:vAlign w:val="top"/>
          </w:tcPr>
          <w:p>
            <w:pPr>
              <w:spacing w:before="82" w:line="203" w:lineRule="auto"/>
              <w:ind w:left="2480"/>
              <w:rPr>
                <w:rFonts w:ascii="Arial" w:hAnsi="Arial" w:eastAsia="Arial" w:cs="Arial"/>
                <w:sz w:val="20"/>
                <w:szCs w:val="20"/>
              </w:rPr>
            </w:pPr>
            <w:r>
              <w:rPr>
                <w:rFonts w:ascii="Arial" w:hAnsi="Arial" w:eastAsia="Arial" w:cs="Arial"/>
                <w:spacing w:val="3"/>
                <w:sz w:val="20"/>
                <w:szCs w:val="20"/>
              </w:rPr>
              <w:t>9707.64</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pStyle w:val="6"/>
              <w:spacing w:before="142" w:line="184" w:lineRule="auto"/>
              <w:ind w:left="119"/>
              <w:rPr>
                <w:sz w:val="22"/>
                <w:szCs w:val="22"/>
              </w:rPr>
            </w:pPr>
            <w:r>
              <w:rPr>
                <w:spacing w:val="-2"/>
                <w:sz w:val="22"/>
                <w:szCs w:val="22"/>
              </w:rPr>
              <w:t>2040202</w:t>
            </w:r>
          </w:p>
        </w:tc>
        <w:tc>
          <w:tcPr>
            <w:tcW w:w="3373" w:type="dxa"/>
            <w:vAlign w:val="top"/>
          </w:tcPr>
          <w:p>
            <w:pPr>
              <w:pStyle w:val="6"/>
              <w:spacing w:before="107" w:line="221" w:lineRule="auto"/>
              <w:ind w:left="336"/>
              <w:rPr>
                <w:sz w:val="22"/>
                <w:szCs w:val="22"/>
              </w:rPr>
            </w:pPr>
            <w:r>
              <w:rPr>
                <w:spacing w:val="-2"/>
                <w:sz w:val="22"/>
                <w:szCs w:val="22"/>
              </w:rPr>
              <w:t>一般行政管理事务</w:t>
            </w:r>
          </w:p>
        </w:tc>
        <w:tc>
          <w:tcPr>
            <w:tcW w:w="2985" w:type="dxa"/>
            <w:vAlign w:val="top"/>
          </w:tcPr>
          <w:p>
            <w:pPr>
              <w:spacing w:before="83" w:line="203" w:lineRule="auto"/>
              <w:ind w:left="2123"/>
              <w:rPr>
                <w:rFonts w:ascii="Arial" w:hAnsi="Arial" w:eastAsia="Arial" w:cs="Arial"/>
                <w:sz w:val="20"/>
                <w:szCs w:val="20"/>
              </w:rPr>
            </w:pPr>
            <w:r>
              <w:rPr>
                <w:rFonts w:ascii="Arial" w:hAnsi="Arial" w:eastAsia="Arial" w:cs="Arial"/>
                <w:spacing w:val="4"/>
                <w:sz w:val="20"/>
                <w:szCs w:val="20"/>
              </w:rPr>
              <w:t>4971.45</w:t>
            </w:r>
          </w:p>
        </w:tc>
        <w:tc>
          <w:tcPr>
            <w:tcW w:w="3336" w:type="dxa"/>
            <w:vAlign w:val="top"/>
          </w:tcPr>
          <w:p>
            <w:pPr>
              <w:rPr>
                <w:rFonts w:ascii="Arial"/>
                <w:sz w:val="21"/>
              </w:rPr>
            </w:pPr>
          </w:p>
        </w:tc>
        <w:tc>
          <w:tcPr>
            <w:tcW w:w="2873" w:type="dxa"/>
            <w:vAlign w:val="top"/>
          </w:tcPr>
          <w:p>
            <w:pPr>
              <w:spacing w:before="83" w:line="203" w:lineRule="auto"/>
              <w:ind w:left="2008"/>
              <w:rPr>
                <w:rFonts w:ascii="Arial" w:hAnsi="Arial" w:eastAsia="Arial" w:cs="Arial"/>
                <w:sz w:val="20"/>
                <w:szCs w:val="20"/>
              </w:rPr>
            </w:pPr>
            <w:r>
              <w:rPr>
                <w:rFonts w:ascii="Arial" w:hAnsi="Arial" w:eastAsia="Arial" w:cs="Arial"/>
                <w:spacing w:val="4"/>
                <w:sz w:val="20"/>
                <w:szCs w:val="20"/>
              </w:rPr>
              <w:t>4971.45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44" w:line="184" w:lineRule="auto"/>
              <w:ind w:left="119"/>
              <w:rPr>
                <w:sz w:val="22"/>
                <w:szCs w:val="22"/>
              </w:rPr>
            </w:pPr>
            <w:r>
              <w:rPr>
                <w:spacing w:val="-2"/>
                <w:sz w:val="22"/>
                <w:szCs w:val="22"/>
              </w:rPr>
              <w:t>2040203</w:t>
            </w:r>
          </w:p>
        </w:tc>
        <w:tc>
          <w:tcPr>
            <w:tcW w:w="3373" w:type="dxa"/>
            <w:vAlign w:val="top"/>
          </w:tcPr>
          <w:p>
            <w:pPr>
              <w:pStyle w:val="6"/>
              <w:spacing w:before="109" w:line="220" w:lineRule="auto"/>
              <w:ind w:left="331"/>
              <w:rPr>
                <w:sz w:val="22"/>
                <w:szCs w:val="22"/>
              </w:rPr>
            </w:pPr>
            <w:r>
              <w:rPr>
                <w:spacing w:val="-2"/>
                <w:sz w:val="22"/>
                <w:szCs w:val="22"/>
              </w:rPr>
              <w:t>机关服务</w:t>
            </w:r>
          </w:p>
        </w:tc>
        <w:tc>
          <w:tcPr>
            <w:tcW w:w="2985" w:type="dxa"/>
            <w:vAlign w:val="top"/>
          </w:tcPr>
          <w:p>
            <w:pPr>
              <w:spacing w:before="84" w:line="203" w:lineRule="auto"/>
              <w:ind w:left="2157"/>
              <w:rPr>
                <w:rFonts w:ascii="Arial" w:hAnsi="Arial" w:eastAsia="Arial" w:cs="Arial"/>
                <w:sz w:val="20"/>
                <w:szCs w:val="20"/>
              </w:rPr>
            </w:pPr>
            <w:r>
              <w:rPr>
                <w:rFonts w:ascii="Arial" w:hAnsi="Arial" w:eastAsia="Arial" w:cs="Arial"/>
                <w:spacing w:val="-1"/>
                <w:sz w:val="20"/>
                <w:szCs w:val="20"/>
              </w:rPr>
              <w:t>1120.80</w:t>
            </w:r>
          </w:p>
        </w:tc>
        <w:tc>
          <w:tcPr>
            <w:tcW w:w="3336" w:type="dxa"/>
            <w:vAlign w:val="top"/>
          </w:tcPr>
          <w:p>
            <w:pPr>
              <w:spacing w:before="84" w:line="203" w:lineRule="auto"/>
              <w:ind w:left="2511"/>
              <w:rPr>
                <w:rFonts w:ascii="Arial" w:hAnsi="Arial" w:eastAsia="Arial" w:cs="Arial"/>
                <w:sz w:val="20"/>
                <w:szCs w:val="20"/>
              </w:rPr>
            </w:pPr>
            <w:r>
              <w:rPr>
                <w:rFonts w:ascii="Arial" w:hAnsi="Arial" w:eastAsia="Arial" w:cs="Arial"/>
                <w:spacing w:val="-1"/>
                <w:sz w:val="20"/>
                <w:szCs w:val="20"/>
              </w:rPr>
              <w:t>1120.80</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44" w:line="184" w:lineRule="auto"/>
              <w:ind w:left="119"/>
              <w:rPr>
                <w:sz w:val="22"/>
                <w:szCs w:val="22"/>
              </w:rPr>
            </w:pPr>
            <w:r>
              <w:rPr>
                <w:spacing w:val="-2"/>
                <w:sz w:val="22"/>
                <w:szCs w:val="22"/>
              </w:rPr>
              <w:t>2040219</w:t>
            </w:r>
          </w:p>
        </w:tc>
        <w:tc>
          <w:tcPr>
            <w:tcW w:w="3373" w:type="dxa"/>
            <w:vAlign w:val="top"/>
          </w:tcPr>
          <w:p>
            <w:pPr>
              <w:pStyle w:val="6"/>
              <w:spacing w:before="110" w:line="221" w:lineRule="auto"/>
              <w:ind w:left="332"/>
              <w:rPr>
                <w:sz w:val="22"/>
                <w:szCs w:val="22"/>
              </w:rPr>
            </w:pPr>
            <w:r>
              <w:rPr>
                <w:spacing w:val="-2"/>
                <w:sz w:val="22"/>
                <w:szCs w:val="22"/>
              </w:rPr>
              <w:t>信息化建设</w:t>
            </w:r>
          </w:p>
        </w:tc>
        <w:tc>
          <w:tcPr>
            <w:tcW w:w="2985" w:type="dxa"/>
            <w:vAlign w:val="top"/>
          </w:tcPr>
          <w:p>
            <w:pPr>
              <w:spacing w:before="85" w:line="203" w:lineRule="auto"/>
              <w:ind w:left="2244"/>
              <w:rPr>
                <w:rFonts w:ascii="Arial" w:hAnsi="Arial" w:eastAsia="Arial" w:cs="Arial"/>
                <w:sz w:val="20"/>
                <w:szCs w:val="20"/>
              </w:rPr>
            </w:pPr>
            <w:r>
              <w:rPr>
                <w:rFonts w:ascii="Arial" w:hAnsi="Arial" w:eastAsia="Arial" w:cs="Arial"/>
                <w:spacing w:val="3"/>
                <w:sz w:val="20"/>
                <w:szCs w:val="20"/>
              </w:rPr>
              <w:t>510.00</w:t>
            </w:r>
          </w:p>
        </w:tc>
        <w:tc>
          <w:tcPr>
            <w:tcW w:w="3336" w:type="dxa"/>
            <w:vAlign w:val="top"/>
          </w:tcPr>
          <w:p>
            <w:pPr>
              <w:rPr>
                <w:rFonts w:ascii="Arial"/>
                <w:sz w:val="21"/>
              </w:rPr>
            </w:pPr>
          </w:p>
        </w:tc>
        <w:tc>
          <w:tcPr>
            <w:tcW w:w="2873" w:type="dxa"/>
            <w:vAlign w:val="top"/>
          </w:tcPr>
          <w:p>
            <w:pPr>
              <w:spacing w:before="85" w:line="203" w:lineRule="auto"/>
              <w:ind w:left="2132"/>
              <w:rPr>
                <w:rFonts w:ascii="Arial" w:hAnsi="Arial" w:eastAsia="Arial" w:cs="Arial"/>
                <w:sz w:val="20"/>
                <w:szCs w:val="20"/>
              </w:rPr>
            </w:pPr>
            <w:r>
              <w:rPr>
                <w:rFonts w:ascii="Arial" w:hAnsi="Arial" w:eastAsia="Arial" w:cs="Arial"/>
                <w:spacing w:val="3"/>
                <w:sz w:val="20"/>
                <w:szCs w:val="20"/>
              </w:rPr>
              <w:t>510.00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pStyle w:val="6"/>
              <w:spacing w:before="145" w:line="184" w:lineRule="auto"/>
              <w:ind w:left="119"/>
              <w:rPr>
                <w:sz w:val="22"/>
                <w:szCs w:val="22"/>
              </w:rPr>
            </w:pPr>
            <w:r>
              <w:rPr>
                <w:spacing w:val="-2"/>
                <w:sz w:val="22"/>
                <w:szCs w:val="22"/>
              </w:rPr>
              <w:t>2040220</w:t>
            </w:r>
          </w:p>
        </w:tc>
        <w:tc>
          <w:tcPr>
            <w:tcW w:w="3373" w:type="dxa"/>
            <w:vAlign w:val="top"/>
          </w:tcPr>
          <w:p>
            <w:pPr>
              <w:pStyle w:val="6"/>
              <w:spacing w:before="110" w:line="221" w:lineRule="auto"/>
              <w:ind w:left="332"/>
              <w:rPr>
                <w:sz w:val="22"/>
                <w:szCs w:val="22"/>
              </w:rPr>
            </w:pPr>
            <w:r>
              <w:rPr>
                <w:spacing w:val="-2"/>
                <w:sz w:val="22"/>
                <w:szCs w:val="22"/>
              </w:rPr>
              <w:t>执法办案</w:t>
            </w:r>
          </w:p>
        </w:tc>
        <w:tc>
          <w:tcPr>
            <w:tcW w:w="2985" w:type="dxa"/>
            <w:vAlign w:val="top"/>
          </w:tcPr>
          <w:p>
            <w:pPr>
              <w:spacing w:before="83" w:line="203" w:lineRule="auto"/>
              <w:ind w:left="2143"/>
              <w:rPr>
                <w:rFonts w:ascii="Arial" w:hAnsi="Arial" w:eastAsia="Arial" w:cs="Arial"/>
                <w:sz w:val="20"/>
                <w:szCs w:val="20"/>
              </w:rPr>
            </w:pPr>
            <w:r>
              <w:rPr>
                <w:rFonts w:ascii="Arial" w:hAnsi="Arial" w:eastAsia="Arial" w:cs="Arial"/>
                <w:spacing w:val="1"/>
                <w:sz w:val="20"/>
                <w:szCs w:val="20"/>
              </w:rPr>
              <w:t>1265.00</w:t>
            </w:r>
          </w:p>
        </w:tc>
        <w:tc>
          <w:tcPr>
            <w:tcW w:w="3336" w:type="dxa"/>
            <w:vAlign w:val="top"/>
          </w:tcPr>
          <w:p>
            <w:pPr>
              <w:spacing w:before="83" w:line="203" w:lineRule="auto"/>
              <w:ind w:left="2494"/>
              <w:rPr>
                <w:rFonts w:ascii="Arial" w:hAnsi="Arial" w:eastAsia="Arial" w:cs="Arial"/>
                <w:sz w:val="20"/>
                <w:szCs w:val="20"/>
              </w:rPr>
            </w:pPr>
            <w:r>
              <w:rPr>
                <w:rFonts w:ascii="Arial" w:hAnsi="Arial" w:eastAsia="Arial" w:cs="Arial"/>
                <w:spacing w:val="1"/>
                <w:sz w:val="20"/>
                <w:szCs w:val="20"/>
              </w:rPr>
              <w:t>1265.00</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44" w:line="184" w:lineRule="auto"/>
              <w:ind w:left="119"/>
              <w:rPr>
                <w:sz w:val="22"/>
                <w:szCs w:val="22"/>
              </w:rPr>
            </w:pPr>
            <w:r>
              <w:rPr>
                <w:spacing w:val="-2"/>
                <w:sz w:val="22"/>
                <w:szCs w:val="22"/>
              </w:rPr>
              <w:t>2040299</w:t>
            </w:r>
          </w:p>
        </w:tc>
        <w:tc>
          <w:tcPr>
            <w:tcW w:w="3373" w:type="dxa"/>
            <w:vAlign w:val="top"/>
          </w:tcPr>
          <w:p>
            <w:pPr>
              <w:pStyle w:val="6"/>
              <w:spacing w:before="109" w:line="222" w:lineRule="auto"/>
              <w:ind w:left="333"/>
              <w:rPr>
                <w:sz w:val="22"/>
                <w:szCs w:val="22"/>
              </w:rPr>
            </w:pPr>
            <w:r>
              <w:rPr>
                <w:spacing w:val="-2"/>
                <w:sz w:val="22"/>
                <w:szCs w:val="22"/>
              </w:rPr>
              <w:t>其他公安支出</w:t>
            </w:r>
          </w:p>
        </w:tc>
        <w:tc>
          <w:tcPr>
            <w:tcW w:w="2985" w:type="dxa"/>
            <w:vAlign w:val="top"/>
          </w:tcPr>
          <w:p>
            <w:pPr>
              <w:spacing w:before="85" w:line="203" w:lineRule="auto"/>
              <w:ind w:left="2123"/>
              <w:rPr>
                <w:rFonts w:ascii="Arial" w:hAnsi="Arial" w:eastAsia="Arial" w:cs="Arial"/>
                <w:sz w:val="20"/>
                <w:szCs w:val="20"/>
              </w:rPr>
            </w:pPr>
            <w:r>
              <w:rPr>
                <w:rFonts w:ascii="Arial" w:hAnsi="Arial" w:eastAsia="Arial" w:cs="Arial"/>
                <w:spacing w:val="4"/>
                <w:sz w:val="20"/>
                <w:szCs w:val="20"/>
              </w:rPr>
              <w:t>4247.90</w:t>
            </w:r>
          </w:p>
        </w:tc>
        <w:tc>
          <w:tcPr>
            <w:tcW w:w="3336" w:type="dxa"/>
            <w:vAlign w:val="top"/>
          </w:tcPr>
          <w:p>
            <w:pPr>
              <w:spacing w:before="85" w:line="203" w:lineRule="auto"/>
              <w:ind w:left="2491"/>
              <w:rPr>
                <w:rFonts w:ascii="Arial" w:hAnsi="Arial" w:eastAsia="Arial" w:cs="Arial"/>
                <w:sz w:val="20"/>
                <w:szCs w:val="20"/>
              </w:rPr>
            </w:pPr>
            <w:r>
              <w:rPr>
                <w:rFonts w:ascii="Arial" w:hAnsi="Arial" w:eastAsia="Arial" w:cs="Arial"/>
                <w:spacing w:val="2"/>
                <w:sz w:val="20"/>
                <w:szCs w:val="20"/>
              </w:rPr>
              <w:t>4113.60</w:t>
            </w:r>
          </w:p>
        </w:tc>
        <w:tc>
          <w:tcPr>
            <w:tcW w:w="2873" w:type="dxa"/>
            <w:vAlign w:val="top"/>
          </w:tcPr>
          <w:p>
            <w:pPr>
              <w:spacing w:before="85" w:line="203" w:lineRule="auto"/>
              <w:ind w:left="2146"/>
              <w:rPr>
                <w:rFonts w:ascii="Arial" w:hAnsi="Arial" w:eastAsia="Arial" w:cs="Arial"/>
                <w:sz w:val="20"/>
                <w:szCs w:val="20"/>
              </w:rPr>
            </w:pPr>
            <w:r>
              <w:rPr>
                <w:rFonts w:ascii="Arial" w:hAnsi="Arial" w:eastAsia="Arial" w:cs="Arial"/>
                <w:sz w:val="20"/>
                <w:szCs w:val="20"/>
              </w:rPr>
              <w:t>134.30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45" w:line="184" w:lineRule="auto"/>
              <w:ind w:left="119"/>
              <w:rPr>
                <w:sz w:val="22"/>
                <w:szCs w:val="22"/>
              </w:rPr>
            </w:pPr>
            <w:r>
              <w:rPr>
                <w:spacing w:val="-2"/>
                <w:sz w:val="22"/>
                <w:szCs w:val="22"/>
              </w:rPr>
              <w:t>20407</w:t>
            </w:r>
          </w:p>
        </w:tc>
        <w:tc>
          <w:tcPr>
            <w:tcW w:w="3373" w:type="dxa"/>
            <w:vAlign w:val="top"/>
          </w:tcPr>
          <w:p>
            <w:pPr>
              <w:pStyle w:val="6"/>
              <w:spacing w:before="110" w:line="222" w:lineRule="auto"/>
              <w:ind w:left="112"/>
              <w:rPr>
                <w:sz w:val="22"/>
                <w:szCs w:val="22"/>
              </w:rPr>
            </w:pPr>
            <w:r>
              <w:rPr>
                <w:spacing w:val="-4"/>
                <w:sz w:val="22"/>
                <w:szCs w:val="22"/>
              </w:rPr>
              <w:t>监狱</w:t>
            </w:r>
          </w:p>
        </w:tc>
        <w:tc>
          <w:tcPr>
            <w:tcW w:w="2985" w:type="dxa"/>
            <w:vAlign w:val="top"/>
          </w:tcPr>
          <w:p>
            <w:pPr>
              <w:spacing w:before="85" w:line="203" w:lineRule="auto"/>
              <w:ind w:left="2242"/>
              <w:rPr>
                <w:rFonts w:ascii="Arial" w:hAnsi="Arial" w:eastAsia="Arial" w:cs="Arial"/>
                <w:sz w:val="20"/>
                <w:szCs w:val="20"/>
              </w:rPr>
            </w:pPr>
            <w:r>
              <w:rPr>
                <w:rFonts w:ascii="Arial" w:hAnsi="Arial" w:eastAsia="Arial" w:cs="Arial"/>
                <w:spacing w:val="3"/>
                <w:sz w:val="20"/>
                <w:szCs w:val="20"/>
              </w:rPr>
              <w:t>279.96</w:t>
            </w:r>
          </w:p>
        </w:tc>
        <w:tc>
          <w:tcPr>
            <w:tcW w:w="3336" w:type="dxa"/>
            <w:vAlign w:val="top"/>
          </w:tcPr>
          <w:p>
            <w:pPr>
              <w:rPr>
                <w:rFonts w:ascii="Arial"/>
                <w:sz w:val="21"/>
              </w:rPr>
            </w:pPr>
          </w:p>
        </w:tc>
        <w:tc>
          <w:tcPr>
            <w:tcW w:w="2873" w:type="dxa"/>
            <w:vAlign w:val="top"/>
          </w:tcPr>
          <w:p>
            <w:pPr>
              <w:spacing w:before="85" w:line="203" w:lineRule="auto"/>
              <w:ind w:left="2129"/>
              <w:rPr>
                <w:rFonts w:ascii="Arial" w:hAnsi="Arial" w:eastAsia="Arial" w:cs="Arial"/>
                <w:sz w:val="20"/>
                <w:szCs w:val="20"/>
              </w:rPr>
            </w:pPr>
            <w:r>
              <w:rPr>
                <w:rFonts w:ascii="Arial" w:hAnsi="Arial" w:eastAsia="Arial" w:cs="Arial"/>
                <w:spacing w:val="3"/>
                <w:sz w:val="20"/>
                <w:szCs w:val="20"/>
              </w:rPr>
              <w:t>279.96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45" w:line="184" w:lineRule="auto"/>
              <w:ind w:left="119"/>
              <w:rPr>
                <w:sz w:val="22"/>
                <w:szCs w:val="22"/>
              </w:rPr>
            </w:pPr>
            <w:r>
              <w:rPr>
                <w:spacing w:val="-2"/>
                <w:sz w:val="22"/>
                <w:szCs w:val="22"/>
              </w:rPr>
              <w:t>2040799</w:t>
            </w:r>
          </w:p>
        </w:tc>
        <w:tc>
          <w:tcPr>
            <w:tcW w:w="3373" w:type="dxa"/>
            <w:vAlign w:val="top"/>
          </w:tcPr>
          <w:p>
            <w:pPr>
              <w:pStyle w:val="6"/>
              <w:spacing w:before="110" w:line="222" w:lineRule="auto"/>
              <w:ind w:left="333"/>
              <w:rPr>
                <w:sz w:val="22"/>
                <w:szCs w:val="22"/>
              </w:rPr>
            </w:pPr>
            <w:r>
              <w:rPr>
                <w:spacing w:val="-2"/>
                <w:sz w:val="22"/>
                <w:szCs w:val="22"/>
              </w:rPr>
              <w:t>其他监狱支出</w:t>
            </w:r>
          </w:p>
        </w:tc>
        <w:tc>
          <w:tcPr>
            <w:tcW w:w="2985" w:type="dxa"/>
            <w:vAlign w:val="top"/>
          </w:tcPr>
          <w:p>
            <w:pPr>
              <w:spacing w:before="86" w:line="203" w:lineRule="auto"/>
              <w:ind w:left="2242"/>
              <w:rPr>
                <w:rFonts w:ascii="Arial" w:hAnsi="Arial" w:eastAsia="Arial" w:cs="Arial"/>
                <w:sz w:val="20"/>
                <w:szCs w:val="20"/>
              </w:rPr>
            </w:pPr>
            <w:r>
              <w:rPr>
                <w:rFonts w:ascii="Arial" w:hAnsi="Arial" w:eastAsia="Arial" w:cs="Arial"/>
                <w:spacing w:val="3"/>
                <w:sz w:val="20"/>
                <w:szCs w:val="20"/>
              </w:rPr>
              <w:t>279.96</w:t>
            </w:r>
          </w:p>
        </w:tc>
        <w:tc>
          <w:tcPr>
            <w:tcW w:w="3336" w:type="dxa"/>
            <w:vAlign w:val="top"/>
          </w:tcPr>
          <w:p>
            <w:pPr>
              <w:rPr>
                <w:rFonts w:ascii="Arial"/>
                <w:sz w:val="21"/>
              </w:rPr>
            </w:pPr>
          </w:p>
        </w:tc>
        <w:tc>
          <w:tcPr>
            <w:tcW w:w="2873" w:type="dxa"/>
            <w:vAlign w:val="top"/>
          </w:tcPr>
          <w:p>
            <w:pPr>
              <w:spacing w:before="86" w:line="203" w:lineRule="auto"/>
              <w:ind w:left="2129"/>
              <w:rPr>
                <w:rFonts w:ascii="Arial" w:hAnsi="Arial" w:eastAsia="Arial" w:cs="Arial"/>
                <w:sz w:val="20"/>
                <w:szCs w:val="20"/>
              </w:rPr>
            </w:pPr>
            <w:r>
              <w:rPr>
                <w:rFonts w:ascii="Arial" w:hAnsi="Arial" w:eastAsia="Arial" w:cs="Arial"/>
                <w:spacing w:val="3"/>
                <w:sz w:val="20"/>
                <w:szCs w:val="20"/>
              </w:rPr>
              <w:t>279.96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1610" w:type="dxa"/>
            <w:vAlign w:val="top"/>
          </w:tcPr>
          <w:p>
            <w:pPr>
              <w:pStyle w:val="6"/>
              <w:spacing w:before="146" w:line="184" w:lineRule="auto"/>
              <w:ind w:left="119"/>
              <w:rPr>
                <w:sz w:val="22"/>
                <w:szCs w:val="22"/>
              </w:rPr>
            </w:pPr>
            <w:r>
              <w:rPr>
                <w:spacing w:val="-4"/>
                <w:sz w:val="22"/>
                <w:szCs w:val="22"/>
              </w:rPr>
              <w:t>208</w:t>
            </w:r>
          </w:p>
        </w:tc>
        <w:tc>
          <w:tcPr>
            <w:tcW w:w="3373" w:type="dxa"/>
            <w:vAlign w:val="top"/>
          </w:tcPr>
          <w:p>
            <w:pPr>
              <w:pStyle w:val="6"/>
              <w:spacing w:before="111" w:line="220" w:lineRule="auto"/>
              <w:ind w:left="113"/>
              <w:rPr>
                <w:sz w:val="22"/>
                <w:szCs w:val="22"/>
              </w:rPr>
            </w:pPr>
            <w:r>
              <w:rPr>
                <w:spacing w:val="-1"/>
                <w:sz w:val="22"/>
                <w:szCs w:val="22"/>
              </w:rPr>
              <w:t>社会保障和就业支出</w:t>
            </w:r>
          </w:p>
        </w:tc>
        <w:tc>
          <w:tcPr>
            <w:tcW w:w="2985" w:type="dxa"/>
            <w:vAlign w:val="top"/>
          </w:tcPr>
          <w:p>
            <w:pPr>
              <w:spacing w:before="84" w:line="203" w:lineRule="auto"/>
              <w:ind w:left="2244"/>
              <w:rPr>
                <w:rFonts w:ascii="Arial" w:hAnsi="Arial" w:eastAsia="Arial" w:cs="Arial"/>
                <w:sz w:val="20"/>
                <w:szCs w:val="20"/>
              </w:rPr>
            </w:pPr>
            <w:r>
              <w:rPr>
                <w:rFonts w:ascii="Arial" w:hAnsi="Arial" w:eastAsia="Arial" w:cs="Arial"/>
                <w:spacing w:val="3"/>
                <w:sz w:val="20"/>
                <w:szCs w:val="20"/>
              </w:rPr>
              <w:t>986.37</w:t>
            </w:r>
          </w:p>
        </w:tc>
        <w:tc>
          <w:tcPr>
            <w:tcW w:w="3336" w:type="dxa"/>
            <w:vAlign w:val="top"/>
          </w:tcPr>
          <w:p>
            <w:pPr>
              <w:spacing w:before="84" w:line="203" w:lineRule="auto"/>
              <w:ind w:left="2598"/>
              <w:rPr>
                <w:rFonts w:ascii="Arial" w:hAnsi="Arial" w:eastAsia="Arial" w:cs="Arial"/>
                <w:sz w:val="20"/>
                <w:szCs w:val="20"/>
              </w:rPr>
            </w:pPr>
            <w:r>
              <w:rPr>
                <w:rFonts w:ascii="Arial" w:hAnsi="Arial" w:eastAsia="Arial" w:cs="Arial"/>
                <w:spacing w:val="3"/>
                <w:sz w:val="20"/>
                <w:szCs w:val="20"/>
              </w:rPr>
              <w:t>986.37</w:t>
            </w:r>
          </w:p>
        </w:tc>
        <w:tc>
          <w:tcPr>
            <w:tcW w:w="2873" w:type="dxa"/>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6839" w:h="11906"/>
          <w:pgMar w:top="1012" w:right="1328" w:bottom="0" w:left="1327" w:header="0" w:footer="0" w:gutter="0"/>
          <w:cols w:equalWidth="0" w:num="1">
            <w:col w:w="14183"/>
          </w:cols>
        </w:sectPr>
      </w:pPr>
    </w:p>
    <w:p>
      <w:pPr>
        <w:spacing w:before="21"/>
      </w:pPr>
    </w:p>
    <w:p>
      <w:pPr>
        <w:spacing w:before="21"/>
      </w:pPr>
    </w:p>
    <w:p>
      <w:pPr>
        <w:spacing w:before="21"/>
      </w:pPr>
    </w:p>
    <w:tbl>
      <w:tblPr>
        <w:tblStyle w:val="5"/>
        <w:tblW w:w="141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10"/>
        <w:gridCol w:w="3373"/>
        <w:gridCol w:w="2985"/>
        <w:gridCol w:w="3336"/>
        <w:gridCol w:w="28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1610" w:type="dxa"/>
            <w:vAlign w:val="top"/>
          </w:tcPr>
          <w:p>
            <w:pPr>
              <w:pStyle w:val="6"/>
              <w:spacing w:before="145" w:line="184" w:lineRule="auto"/>
              <w:ind w:left="119"/>
              <w:rPr>
                <w:sz w:val="22"/>
                <w:szCs w:val="22"/>
              </w:rPr>
            </w:pPr>
            <w:r>
              <w:rPr>
                <w:spacing w:val="-2"/>
                <w:sz w:val="22"/>
                <w:szCs w:val="22"/>
              </w:rPr>
              <w:t>20805</w:t>
            </w:r>
          </w:p>
        </w:tc>
        <w:tc>
          <w:tcPr>
            <w:tcW w:w="3373" w:type="dxa"/>
            <w:vAlign w:val="top"/>
          </w:tcPr>
          <w:p>
            <w:pPr>
              <w:pStyle w:val="6"/>
              <w:spacing w:before="110" w:line="221" w:lineRule="auto"/>
              <w:ind w:left="115"/>
              <w:rPr>
                <w:sz w:val="22"/>
                <w:szCs w:val="22"/>
              </w:rPr>
            </w:pPr>
            <w:r>
              <w:rPr>
                <w:spacing w:val="-2"/>
                <w:sz w:val="22"/>
                <w:szCs w:val="22"/>
              </w:rPr>
              <w:t>行政事业单位养老支出</w:t>
            </w:r>
          </w:p>
        </w:tc>
        <w:tc>
          <w:tcPr>
            <w:tcW w:w="2985" w:type="dxa"/>
            <w:vAlign w:val="top"/>
          </w:tcPr>
          <w:p>
            <w:pPr>
              <w:spacing w:before="83" w:line="203" w:lineRule="auto"/>
              <w:ind w:left="2244"/>
              <w:rPr>
                <w:rFonts w:ascii="Arial" w:hAnsi="Arial" w:eastAsia="Arial" w:cs="Arial"/>
                <w:sz w:val="20"/>
                <w:szCs w:val="20"/>
              </w:rPr>
            </w:pPr>
            <w:r>
              <w:rPr>
                <w:rFonts w:ascii="Arial" w:hAnsi="Arial" w:eastAsia="Arial" w:cs="Arial"/>
                <w:spacing w:val="3"/>
                <w:sz w:val="20"/>
                <w:szCs w:val="20"/>
              </w:rPr>
              <w:t>986.37</w:t>
            </w:r>
          </w:p>
        </w:tc>
        <w:tc>
          <w:tcPr>
            <w:tcW w:w="3336" w:type="dxa"/>
            <w:vAlign w:val="top"/>
          </w:tcPr>
          <w:p>
            <w:pPr>
              <w:spacing w:before="83" w:line="203" w:lineRule="auto"/>
              <w:ind w:left="2598"/>
              <w:rPr>
                <w:rFonts w:ascii="Arial" w:hAnsi="Arial" w:eastAsia="Arial" w:cs="Arial"/>
                <w:sz w:val="20"/>
                <w:szCs w:val="20"/>
              </w:rPr>
            </w:pPr>
            <w:r>
              <w:rPr>
                <w:rFonts w:ascii="Arial" w:hAnsi="Arial" w:eastAsia="Arial" w:cs="Arial"/>
                <w:spacing w:val="3"/>
                <w:sz w:val="20"/>
                <w:szCs w:val="20"/>
              </w:rPr>
              <w:t>986.37</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39" w:line="184" w:lineRule="auto"/>
              <w:ind w:left="119"/>
              <w:rPr>
                <w:sz w:val="22"/>
                <w:szCs w:val="22"/>
              </w:rPr>
            </w:pPr>
            <w:r>
              <w:rPr>
                <w:spacing w:val="-2"/>
                <w:sz w:val="22"/>
                <w:szCs w:val="22"/>
              </w:rPr>
              <w:t>2080501</w:t>
            </w:r>
          </w:p>
        </w:tc>
        <w:tc>
          <w:tcPr>
            <w:tcW w:w="3373" w:type="dxa"/>
            <w:vAlign w:val="top"/>
          </w:tcPr>
          <w:p>
            <w:pPr>
              <w:pStyle w:val="6"/>
              <w:spacing w:before="105" w:line="221" w:lineRule="auto"/>
              <w:ind w:left="336"/>
              <w:rPr>
                <w:sz w:val="22"/>
                <w:szCs w:val="22"/>
              </w:rPr>
            </w:pPr>
            <w:r>
              <w:rPr>
                <w:spacing w:val="-2"/>
                <w:sz w:val="22"/>
                <w:szCs w:val="22"/>
              </w:rPr>
              <w:t>行政单位离退休</w:t>
            </w:r>
          </w:p>
        </w:tc>
        <w:tc>
          <w:tcPr>
            <w:tcW w:w="2985" w:type="dxa"/>
            <w:vAlign w:val="top"/>
          </w:tcPr>
          <w:p>
            <w:pPr>
              <w:spacing w:before="80" w:line="203" w:lineRule="auto"/>
              <w:ind w:left="2258"/>
              <w:rPr>
                <w:rFonts w:ascii="Arial" w:hAnsi="Arial" w:eastAsia="Arial" w:cs="Arial"/>
                <w:sz w:val="20"/>
                <w:szCs w:val="20"/>
              </w:rPr>
            </w:pPr>
            <w:r>
              <w:rPr>
                <w:rFonts w:ascii="Arial" w:hAnsi="Arial" w:eastAsia="Arial" w:cs="Arial"/>
                <w:sz w:val="20"/>
                <w:szCs w:val="20"/>
              </w:rPr>
              <w:t>139.74</w:t>
            </w:r>
          </w:p>
        </w:tc>
        <w:tc>
          <w:tcPr>
            <w:tcW w:w="3336" w:type="dxa"/>
            <w:vAlign w:val="top"/>
          </w:tcPr>
          <w:p>
            <w:pPr>
              <w:spacing w:before="80" w:line="203" w:lineRule="auto"/>
              <w:ind w:left="2612"/>
              <w:rPr>
                <w:rFonts w:ascii="Arial" w:hAnsi="Arial" w:eastAsia="Arial" w:cs="Arial"/>
                <w:sz w:val="20"/>
                <w:szCs w:val="20"/>
              </w:rPr>
            </w:pPr>
            <w:r>
              <w:rPr>
                <w:rFonts w:ascii="Arial" w:hAnsi="Arial" w:eastAsia="Arial" w:cs="Arial"/>
                <w:sz w:val="20"/>
                <w:szCs w:val="20"/>
              </w:rPr>
              <w:t>139.74</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610" w:type="dxa"/>
            <w:vAlign w:val="top"/>
          </w:tcPr>
          <w:p>
            <w:pPr>
              <w:pStyle w:val="6"/>
              <w:spacing w:before="238" w:line="184" w:lineRule="auto"/>
              <w:ind w:left="119"/>
              <w:rPr>
                <w:sz w:val="22"/>
                <w:szCs w:val="22"/>
              </w:rPr>
            </w:pPr>
            <w:r>
              <w:rPr>
                <w:spacing w:val="-2"/>
                <w:sz w:val="22"/>
                <w:szCs w:val="22"/>
              </w:rPr>
              <w:t>2080505</w:t>
            </w:r>
          </w:p>
        </w:tc>
        <w:tc>
          <w:tcPr>
            <w:tcW w:w="3373" w:type="dxa"/>
            <w:vAlign w:val="top"/>
          </w:tcPr>
          <w:p>
            <w:pPr>
              <w:pStyle w:val="6"/>
              <w:spacing w:before="48" w:line="239" w:lineRule="auto"/>
              <w:ind w:left="124" w:right="182" w:firstLine="207"/>
              <w:rPr>
                <w:sz w:val="22"/>
                <w:szCs w:val="22"/>
              </w:rPr>
            </w:pPr>
            <w:r>
              <w:rPr>
                <w:spacing w:val="-1"/>
                <w:sz w:val="22"/>
                <w:szCs w:val="22"/>
              </w:rPr>
              <w:t>机关事业单位基本养老保险缴</w:t>
            </w:r>
            <w:r>
              <w:rPr>
                <w:spacing w:val="5"/>
                <w:sz w:val="22"/>
                <w:szCs w:val="22"/>
              </w:rPr>
              <w:t xml:space="preserve"> </w:t>
            </w:r>
            <w:r>
              <w:rPr>
                <w:spacing w:val="-7"/>
                <w:sz w:val="22"/>
                <w:szCs w:val="22"/>
              </w:rPr>
              <w:t>费支出</w:t>
            </w:r>
          </w:p>
        </w:tc>
        <w:tc>
          <w:tcPr>
            <w:tcW w:w="2985" w:type="dxa"/>
            <w:vAlign w:val="top"/>
          </w:tcPr>
          <w:p>
            <w:pPr>
              <w:spacing w:before="81" w:line="203" w:lineRule="auto"/>
              <w:ind w:left="2244"/>
              <w:rPr>
                <w:rFonts w:ascii="Arial" w:hAnsi="Arial" w:eastAsia="Arial" w:cs="Arial"/>
                <w:sz w:val="20"/>
                <w:szCs w:val="20"/>
              </w:rPr>
            </w:pPr>
            <w:r>
              <w:rPr>
                <w:rFonts w:ascii="Arial" w:hAnsi="Arial" w:eastAsia="Arial" w:cs="Arial"/>
                <w:spacing w:val="3"/>
                <w:sz w:val="20"/>
                <w:szCs w:val="20"/>
              </w:rPr>
              <w:t>846.63</w:t>
            </w:r>
          </w:p>
        </w:tc>
        <w:tc>
          <w:tcPr>
            <w:tcW w:w="3336" w:type="dxa"/>
            <w:vAlign w:val="top"/>
          </w:tcPr>
          <w:p>
            <w:pPr>
              <w:spacing w:before="81" w:line="203" w:lineRule="auto"/>
              <w:ind w:left="2597"/>
              <w:rPr>
                <w:rFonts w:ascii="Arial" w:hAnsi="Arial" w:eastAsia="Arial" w:cs="Arial"/>
                <w:sz w:val="20"/>
                <w:szCs w:val="20"/>
              </w:rPr>
            </w:pPr>
            <w:r>
              <w:rPr>
                <w:rFonts w:ascii="Arial" w:hAnsi="Arial" w:eastAsia="Arial" w:cs="Arial"/>
                <w:spacing w:val="3"/>
                <w:sz w:val="20"/>
                <w:szCs w:val="20"/>
              </w:rPr>
              <w:t>846.63</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pStyle w:val="6"/>
              <w:spacing w:before="140" w:line="184" w:lineRule="auto"/>
              <w:ind w:left="119"/>
              <w:rPr>
                <w:sz w:val="22"/>
                <w:szCs w:val="22"/>
              </w:rPr>
            </w:pPr>
            <w:r>
              <w:rPr>
                <w:spacing w:val="-4"/>
                <w:sz w:val="22"/>
                <w:szCs w:val="22"/>
              </w:rPr>
              <w:t>210</w:t>
            </w:r>
          </w:p>
        </w:tc>
        <w:tc>
          <w:tcPr>
            <w:tcW w:w="3373" w:type="dxa"/>
            <w:vAlign w:val="top"/>
          </w:tcPr>
          <w:p>
            <w:pPr>
              <w:pStyle w:val="6"/>
              <w:spacing w:before="106" w:line="221" w:lineRule="auto"/>
              <w:ind w:left="113"/>
              <w:rPr>
                <w:sz w:val="22"/>
                <w:szCs w:val="22"/>
              </w:rPr>
            </w:pPr>
            <w:r>
              <w:rPr>
                <w:spacing w:val="-2"/>
                <w:sz w:val="22"/>
                <w:szCs w:val="22"/>
              </w:rPr>
              <w:t>卫生健康支出</w:t>
            </w:r>
          </w:p>
        </w:tc>
        <w:tc>
          <w:tcPr>
            <w:tcW w:w="2985" w:type="dxa"/>
            <w:vAlign w:val="top"/>
          </w:tcPr>
          <w:p>
            <w:pPr>
              <w:spacing w:before="81" w:line="203" w:lineRule="auto"/>
              <w:ind w:left="2244"/>
              <w:rPr>
                <w:rFonts w:ascii="Arial" w:hAnsi="Arial" w:eastAsia="Arial" w:cs="Arial"/>
                <w:sz w:val="20"/>
                <w:szCs w:val="20"/>
              </w:rPr>
            </w:pPr>
            <w:r>
              <w:rPr>
                <w:rFonts w:ascii="Arial" w:hAnsi="Arial" w:eastAsia="Arial" w:cs="Arial"/>
                <w:spacing w:val="3"/>
                <w:sz w:val="20"/>
                <w:szCs w:val="20"/>
              </w:rPr>
              <w:t>361.49</w:t>
            </w:r>
          </w:p>
        </w:tc>
        <w:tc>
          <w:tcPr>
            <w:tcW w:w="3336" w:type="dxa"/>
            <w:vAlign w:val="top"/>
          </w:tcPr>
          <w:p>
            <w:pPr>
              <w:spacing w:before="81" w:line="203" w:lineRule="auto"/>
              <w:ind w:left="2598"/>
              <w:rPr>
                <w:rFonts w:ascii="Arial" w:hAnsi="Arial" w:eastAsia="Arial" w:cs="Arial"/>
                <w:sz w:val="20"/>
                <w:szCs w:val="20"/>
              </w:rPr>
            </w:pPr>
            <w:r>
              <w:rPr>
                <w:rFonts w:ascii="Arial" w:hAnsi="Arial" w:eastAsia="Arial" w:cs="Arial"/>
                <w:spacing w:val="3"/>
                <w:sz w:val="20"/>
                <w:szCs w:val="20"/>
              </w:rPr>
              <w:t>361.49</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42" w:line="184" w:lineRule="auto"/>
              <w:ind w:left="119"/>
              <w:rPr>
                <w:sz w:val="22"/>
                <w:szCs w:val="22"/>
              </w:rPr>
            </w:pPr>
            <w:r>
              <w:rPr>
                <w:spacing w:val="-2"/>
                <w:sz w:val="22"/>
                <w:szCs w:val="22"/>
              </w:rPr>
              <w:t>21011</w:t>
            </w:r>
          </w:p>
        </w:tc>
        <w:tc>
          <w:tcPr>
            <w:tcW w:w="3373" w:type="dxa"/>
            <w:vAlign w:val="top"/>
          </w:tcPr>
          <w:p>
            <w:pPr>
              <w:pStyle w:val="6"/>
              <w:spacing w:before="107" w:line="222" w:lineRule="auto"/>
              <w:ind w:left="115"/>
              <w:rPr>
                <w:sz w:val="22"/>
                <w:szCs w:val="22"/>
              </w:rPr>
            </w:pPr>
            <w:r>
              <w:rPr>
                <w:spacing w:val="-2"/>
                <w:sz w:val="22"/>
                <w:szCs w:val="22"/>
              </w:rPr>
              <w:t>行政事业单位医疗</w:t>
            </w:r>
          </w:p>
        </w:tc>
        <w:tc>
          <w:tcPr>
            <w:tcW w:w="2985" w:type="dxa"/>
            <w:vAlign w:val="top"/>
          </w:tcPr>
          <w:p>
            <w:pPr>
              <w:spacing w:before="83" w:line="203" w:lineRule="auto"/>
              <w:ind w:left="2244"/>
              <w:rPr>
                <w:rFonts w:ascii="Arial" w:hAnsi="Arial" w:eastAsia="Arial" w:cs="Arial"/>
                <w:sz w:val="20"/>
                <w:szCs w:val="20"/>
              </w:rPr>
            </w:pPr>
            <w:r>
              <w:rPr>
                <w:rFonts w:ascii="Arial" w:hAnsi="Arial" w:eastAsia="Arial" w:cs="Arial"/>
                <w:spacing w:val="3"/>
                <w:sz w:val="20"/>
                <w:szCs w:val="20"/>
              </w:rPr>
              <w:t>361.49</w:t>
            </w:r>
          </w:p>
        </w:tc>
        <w:tc>
          <w:tcPr>
            <w:tcW w:w="3336" w:type="dxa"/>
            <w:vAlign w:val="top"/>
          </w:tcPr>
          <w:p>
            <w:pPr>
              <w:spacing w:before="83" w:line="203" w:lineRule="auto"/>
              <w:ind w:left="2598"/>
              <w:rPr>
                <w:rFonts w:ascii="Arial" w:hAnsi="Arial" w:eastAsia="Arial" w:cs="Arial"/>
                <w:sz w:val="20"/>
                <w:szCs w:val="20"/>
              </w:rPr>
            </w:pPr>
            <w:r>
              <w:rPr>
                <w:rFonts w:ascii="Arial" w:hAnsi="Arial" w:eastAsia="Arial" w:cs="Arial"/>
                <w:spacing w:val="3"/>
                <w:sz w:val="20"/>
                <w:szCs w:val="20"/>
              </w:rPr>
              <w:t>361.49</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pStyle w:val="6"/>
              <w:spacing w:before="143" w:line="184" w:lineRule="auto"/>
              <w:ind w:left="119"/>
              <w:rPr>
                <w:sz w:val="22"/>
                <w:szCs w:val="22"/>
              </w:rPr>
            </w:pPr>
            <w:r>
              <w:rPr>
                <w:spacing w:val="-2"/>
                <w:sz w:val="22"/>
                <w:szCs w:val="22"/>
              </w:rPr>
              <w:t>2101101</w:t>
            </w:r>
          </w:p>
        </w:tc>
        <w:tc>
          <w:tcPr>
            <w:tcW w:w="3373" w:type="dxa"/>
            <w:vAlign w:val="top"/>
          </w:tcPr>
          <w:p>
            <w:pPr>
              <w:pStyle w:val="6"/>
              <w:spacing w:before="108" w:line="222" w:lineRule="auto"/>
              <w:ind w:left="336"/>
              <w:rPr>
                <w:sz w:val="22"/>
                <w:szCs w:val="22"/>
              </w:rPr>
            </w:pPr>
            <w:r>
              <w:rPr>
                <w:spacing w:val="-2"/>
                <w:sz w:val="22"/>
                <w:szCs w:val="22"/>
              </w:rPr>
              <w:t>行政单位医疗</w:t>
            </w:r>
          </w:p>
        </w:tc>
        <w:tc>
          <w:tcPr>
            <w:tcW w:w="2985" w:type="dxa"/>
            <w:vAlign w:val="top"/>
          </w:tcPr>
          <w:p>
            <w:pPr>
              <w:spacing w:before="83" w:line="203" w:lineRule="auto"/>
              <w:ind w:left="2244"/>
              <w:rPr>
                <w:rFonts w:ascii="Arial" w:hAnsi="Arial" w:eastAsia="Arial" w:cs="Arial"/>
                <w:sz w:val="20"/>
                <w:szCs w:val="20"/>
              </w:rPr>
            </w:pPr>
            <w:r>
              <w:rPr>
                <w:rFonts w:ascii="Arial" w:hAnsi="Arial" w:eastAsia="Arial" w:cs="Arial"/>
                <w:spacing w:val="3"/>
                <w:sz w:val="20"/>
                <w:szCs w:val="20"/>
              </w:rPr>
              <w:t>312.30</w:t>
            </w:r>
          </w:p>
        </w:tc>
        <w:tc>
          <w:tcPr>
            <w:tcW w:w="3336" w:type="dxa"/>
            <w:vAlign w:val="top"/>
          </w:tcPr>
          <w:p>
            <w:pPr>
              <w:spacing w:before="83" w:line="203" w:lineRule="auto"/>
              <w:ind w:left="2598"/>
              <w:rPr>
                <w:rFonts w:ascii="Arial" w:hAnsi="Arial" w:eastAsia="Arial" w:cs="Arial"/>
                <w:sz w:val="20"/>
                <w:szCs w:val="20"/>
              </w:rPr>
            </w:pPr>
            <w:r>
              <w:rPr>
                <w:rFonts w:ascii="Arial" w:hAnsi="Arial" w:eastAsia="Arial" w:cs="Arial"/>
                <w:spacing w:val="3"/>
                <w:sz w:val="20"/>
                <w:szCs w:val="20"/>
              </w:rPr>
              <w:t>312.30</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44" w:line="184" w:lineRule="auto"/>
              <w:ind w:left="119"/>
              <w:rPr>
                <w:sz w:val="22"/>
                <w:szCs w:val="22"/>
              </w:rPr>
            </w:pPr>
            <w:r>
              <w:rPr>
                <w:spacing w:val="-2"/>
                <w:sz w:val="22"/>
                <w:szCs w:val="22"/>
              </w:rPr>
              <w:t>2101199</w:t>
            </w:r>
          </w:p>
        </w:tc>
        <w:tc>
          <w:tcPr>
            <w:tcW w:w="3373" w:type="dxa"/>
            <w:vAlign w:val="top"/>
          </w:tcPr>
          <w:p>
            <w:pPr>
              <w:pStyle w:val="6"/>
              <w:spacing w:before="109" w:line="222" w:lineRule="auto"/>
              <w:ind w:left="333"/>
              <w:rPr>
                <w:sz w:val="22"/>
                <w:szCs w:val="22"/>
              </w:rPr>
            </w:pPr>
            <w:r>
              <w:rPr>
                <w:spacing w:val="-1"/>
                <w:sz w:val="22"/>
                <w:szCs w:val="22"/>
              </w:rPr>
              <w:t>其他行政事业单位医疗支出</w:t>
            </w:r>
          </w:p>
        </w:tc>
        <w:tc>
          <w:tcPr>
            <w:tcW w:w="2985" w:type="dxa"/>
            <w:vAlign w:val="top"/>
          </w:tcPr>
          <w:p>
            <w:pPr>
              <w:spacing w:before="82" w:line="203" w:lineRule="auto"/>
              <w:ind w:left="2356"/>
              <w:rPr>
                <w:rFonts w:ascii="Arial" w:hAnsi="Arial" w:eastAsia="Arial" w:cs="Arial"/>
                <w:sz w:val="20"/>
                <w:szCs w:val="20"/>
              </w:rPr>
            </w:pPr>
            <w:r>
              <w:rPr>
                <w:rFonts w:ascii="Arial" w:hAnsi="Arial" w:eastAsia="Arial" w:cs="Arial"/>
                <w:spacing w:val="3"/>
                <w:sz w:val="20"/>
                <w:szCs w:val="20"/>
              </w:rPr>
              <w:t>49.19</w:t>
            </w:r>
          </w:p>
        </w:tc>
        <w:tc>
          <w:tcPr>
            <w:tcW w:w="3336" w:type="dxa"/>
            <w:vAlign w:val="top"/>
          </w:tcPr>
          <w:p>
            <w:pPr>
              <w:spacing w:before="82" w:line="203" w:lineRule="auto"/>
              <w:ind w:left="2707"/>
              <w:rPr>
                <w:rFonts w:ascii="Arial" w:hAnsi="Arial" w:eastAsia="Arial" w:cs="Arial"/>
                <w:sz w:val="20"/>
                <w:szCs w:val="20"/>
              </w:rPr>
            </w:pPr>
            <w:r>
              <w:rPr>
                <w:rFonts w:ascii="Arial" w:hAnsi="Arial" w:eastAsia="Arial" w:cs="Arial"/>
                <w:spacing w:val="4"/>
                <w:sz w:val="20"/>
                <w:szCs w:val="20"/>
              </w:rPr>
              <w:t>49.19</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pStyle w:val="6"/>
              <w:spacing w:before="142" w:line="184" w:lineRule="auto"/>
              <w:ind w:left="119"/>
              <w:rPr>
                <w:sz w:val="22"/>
                <w:szCs w:val="22"/>
              </w:rPr>
            </w:pPr>
            <w:r>
              <w:rPr>
                <w:spacing w:val="-4"/>
                <w:sz w:val="22"/>
                <w:szCs w:val="22"/>
              </w:rPr>
              <w:t>221</w:t>
            </w:r>
          </w:p>
        </w:tc>
        <w:tc>
          <w:tcPr>
            <w:tcW w:w="3373" w:type="dxa"/>
            <w:vAlign w:val="top"/>
          </w:tcPr>
          <w:p>
            <w:pPr>
              <w:pStyle w:val="6"/>
              <w:spacing w:before="108" w:line="221" w:lineRule="auto"/>
              <w:ind w:left="111"/>
              <w:rPr>
                <w:sz w:val="22"/>
                <w:szCs w:val="22"/>
              </w:rPr>
            </w:pPr>
            <w:r>
              <w:rPr>
                <w:spacing w:val="-1"/>
                <w:sz w:val="22"/>
                <w:szCs w:val="22"/>
              </w:rPr>
              <w:t>住房保障支出</w:t>
            </w:r>
          </w:p>
        </w:tc>
        <w:tc>
          <w:tcPr>
            <w:tcW w:w="2985" w:type="dxa"/>
            <w:vAlign w:val="top"/>
          </w:tcPr>
          <w:p>
            <w:pPr>
              <w:spacing w:before="83" w:line="203" w:lineRule="auto"/>
              <w:ind w:left="2243"/>
              <w:rPr>
                <w:rFonts w:ascii="Arial" w:hAnsi="Arial" w:eastAsia="Arial" w:cs="Arial"/>
                <w:sz w:val="20"/>
                <w:szCs w:val="20"/>
              </w:rPr>
            </w:pPr>
            <w:r>
              <w:rPr>
                <w:rFonts w:ascii="Arial" w:hAnsi="Arial" w:eastAsia="Arial" w:cs="Arial"/>
                <w:spacing w:val="3"/>
                <w:sz w:val="20"/>
                <w:szCs w:val="20"/>
              </w:rPr>
              <w:t>602.37</w:t>
            </w:r>
          </w:p>
        </w:tc>
        <w:tc>
          <w:tcPr>
            <w:tcW w:w="3336" w:type="dxa"/>
            <w:vAlign w:val="top"/>
          </w:tcPr>
          <w:p>
            <w:pPr>
              <w:spacing w:before="83" w:line="203" w:lineRule="auto"/>
              <w:ind w:left="2597"/>
              <w:rPr>
                <w:rFonts w:ascii="Arial" w:hAnsi="Arial" w:eastAsia="Arial" w:cs="Arial"/>
                <w:sz w:val="20"/>
                <w:szCs w:val="20"/>
              </w:rPr>
            </w:pPr>
            <w:r>
              <w:rPr>
                <w:rFonts w:ascii="Arial" w:hAnsi="Arial" w:eastAsia="Arial" w:cs="Arial"/>
                <w:spacing w:val="3"/>
                <w:sz w:val="20"/>
                <w:szCs w:val="20"/>
              </w:rPr>
              <w:t>602.37</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pStyle w:val="6"/>
              <w:spacing w:before="144" w:line="184" w:lineRule="auto"/>
              <w:ind w:left="119"/>
              <w:rPr>
                <w:sz w:val="22"/>
                <w:szCs w:val="22"/>
              </w:rPr>
            </w:pPr>
            <w:r>
              <w:rPr>
                <w:spacing w:val="-2"/>
                <w:sz w:val="22"/>
                <w:szCs w:val="22"/>
              </w:rPr>
              <w:t>22102</w:t>
            </w:r>
          </w:p>
        </w:tc>
        <w:tc>
          <w:tcPr>
            <w:tcW w:w="3373" w:type="dxa"/>
            <w:vAlign w:val="top"/>
          </w:tcPr>
          <w:p>
            <w:pPr>
              <w:pStyle w:val="6"/>
              <w:spacing w:before="109" w:line="221" w:lineRule="auto"/>
              <w:ind w:left="111"/>
              <w:rPr>
                <w:sz w:val="22"/>
                <w:szCs w:val="22"/>
              </w:rPr>
            </w:pPr>
            <w:r>
              <w:rPr>
                <w:spacing w:val="-1"/>
                <w:sz w:val="22"/>
                <w:szCs w:val="22"/>
              </w:rPr>
              <w:t>住房改革支出</w:t>
            </w:r>
          </w:p>
        </w:tc>
        <w:tc>
          <w:tcPr>
            <w:tcW w:w="2985" w:type="dxa"/>
            <w:vAlign w:val="top"/>
          </w:tcPr>
          <w:p>
            <w:pPr>
              <w:spacing w:before="85" w:line="203" w:lineRule="auto"/>
              <w:ind w:left="2243"/>
              <w:rPr>
                <w:rFonts w:ascii="Arial" w:hAnsi="Arial" w:eastAsia="Arial" w:cs="Arial"/>
                <w:sz w:val="20"/>
                <w:szCs w:val="20"/>
              </w:rPr>
            </w:pPr>
            <w:r>
              <w:rPr>
                <w:rFonts w:ascii="Arial" w:hAnsi="Arial" w:eastAsia="Arial" w:cs="Arial"/>
                <w:spacing w:val="3"/>
                <w:sz w:val="20"/>
                <w:szCs w:val="20"/>
              </w:rPr>
              <w:t>602.37</w:t>
            </w:r>
          </w:p>
        </w:tc>
        <w:tc>
          <w:tcPr>
            <w:tcW w:w="3336" w:type="dxa"/>
            <w:vAlign w:val="top"/>
          </w:tcPr>
          <w:p>
            <w:pPr>
              <w:spacing w:before="85" w:line="203" w:lineRule="auto"/>
              <w:ind w:left="2597"/>
              <w:rPr>
                <w:rFonts w:ascii="Arial" w:hAnsi="Arial" w:eastAsia="Arial" w:cs="Arial"/>
                <w:sz w:val="20"/>
                <w:szCs w:val="20"/>
              </w:rPr>
            </w:pPr>
            <w:r>
              <w:rPr>
                <w:rFonts w:ascii="Arial" w:hAnsi="Arial" w:eastAsia="Arial" w:cs="Arial"/>
                <w:spacing w:val="3"/>
                <w:sz w:val="20"/>
                <w:szCs w:val="20"/>
              </w:rPr>
              <w:t>602.37</w:t>
            </w: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1610" w:type="dxa"/>
            <w:vAlign w:val="top"/>
          </w:tcPr>
          <w:p>
            <w:pPr>
              <w:pStyle w:val="6"/>
              <w:spacing w:before="145" w:line="184" w:lineRule="auto"/>
              <w:ind w:left="119"/>
              <w:rPr>
                <w:sz w:val="22"/>
                <w:szCs w:val="22"/>
              </w:rPr>
            </w:pPr>
            <w:r>
              <w:rPr>
                <w:spacing w:val="-2"/>
                <w:sz w:val="22"/>
                <w:szCs w:val="22"/>
              </w:rPr>
              <w:t>2210201</w:t>
            </w:r>
          </w:p>
        </w:tc>
        <w:tc>
          <w:tcPr>
            <w:tcW w:w="3373" w:type="dxa"/>
            <w:vAlign w:val="top"/>
          </w:tcPr>
          <w:p>
            <w:pPr>
              <w:pStyle w:val="6"/>
              <w:spacing w:before="110" w:line="222" w:lineRule="auto"/>
              <w:ind w:left="331"/>
              <w:rPr>
                <w:sz w:val="22"/>
                <w:szCs w:val="22"/>
              </w:rPr>
            </w:pPr>
            <w:r>
              <w:rPr>
                <w:spacing w:val="-2"/>
                <w:sz w:val="22"/>
                <w:szCs w:val="22"/>
              </w:rPr>
              <w:t>住房公积金</w:t>
            </w:r>
          </w:p>
        </w:tc>
        <w:tc>
          <w:tcPr>
            <w:tcW w:w="2985" w:type="dxa"/>
            <w:vAlign w:val="top"/>
          </w:tcPr>
          <w:p>
            <w:pPr>
              <w:spacing w:before="85" w:line="203" w:lineRule="auto"/>
              <w:ind w:left="2243"/>
              <w:rPr>
                <w:rFonts w:ascii="Arial" w:hAnsi="Arial" w:eastAsia="Arial" w:cs="Arial"/>
                <w:sz w:val="20"/>
                <w:szCs w:val="20"/>
              </w:rPr>
            </w:pPr>
            <w:r>
              <w:rPr>
                <w:rFonts w:ascii="Arial" w:hAnsi="Arial" w:eastAsia="Arial" w:cs="Arial"/>
                <w:spacing w:val="3"/>
                <w:sz w:val="20"/>
                <w:szCs w:val="20"/>
              </w:rPr>
              <w:t>602.37</w:t>
            </w:r>
          </w:p>
        </w:tc>
        <w:tc>
          <w:tcPr>
            <w:tcW w:w="3336" w:type="dxa"/>
            <w:vAlign w:val="top"/>
          </w:tcPr>
          <w:p>
            <w:pPr>
              <w:spacing w:before="85" w:line="203" w:lineRule="auto"/>
              <w:ind w:left="2597"/>
              <w:rPr>
                <w:rFonts w:ascii="Arial" w:hAnsi="Arial" w:eastAsia="Arial" w:cs="Arial"/>
                <w:sz w:val="20"/>
                <w:szCs w:val="20"/>
              </w:rPr>
            </w:pPr>
            <w:r>
              <w:rPr>
                <w:rFonts w:ascii="Arial" w:hAnsi="Arial" w:eastAsia="Arial" w:cs="Arial"/>
                <w:spacing w:val="3"/>
                <w:sz w:val="20"/>
                <w:szCs w:val="20"/>
              </w:rPr>
              <w:t>602.37</w:t>
            </w:r>
          </w:p>
        </w:tc>
        <w:tc>
          <w:tcPr>
            <w:tcW w:w="2873" w:type="dxa"/>
            <w:vAlign w:val="top"/>
          </w:tcPr>
          <w:p>
            <w:pPr>
              <w:rPr>
                <w:rFonts w:ascii="Arial"/>
                <w:sz w:val="21"/>
              </w:rPr>
            </w:pPr>
          </w:p>
        </w:tc>
      </w:tr>
    </w:tbl>
    <w:p>
      <w:pPr>
        <w:spacing w:before="51" w:line="228" w:lineRule="auto"/>
        <w:ind w:left="120"/>
        <w:rPr>
          <w:rFonts w:ascii="宋体" w:hAnsi="宋体" w:eastAsia="宋体" w:cs="宋体"/>
          <w:sz w:val="20"/>
          <w:szCs w:val="20"/>
        </w:rPr>
      </w:pPr>
      <w:r>
        <w:rPr>
          <w:rFonts w:ascii="宋体" w:hAnsi="宋体" w:eastAsia="宋体" w:cs="宋体"/>
          <w:spacing w:val="10"/>
          <w:sz w:val="20"/>
          <w:szCs w:val="20"/>
        </w:rPr>
        <w:t>注： 本表反映部门本年度一般公共预算财政拨款支</w:t>
      </w:r>
      <w:r>
        <w:rPr>
          <w:rFonts w:ascii="宋体" w:hAnsi="宋体" w:eastAsia="宋体" w:cs="宋体"/>
          <w:spacing w:val="9"/>
          <w:sz w:val="20"/>
          <w:szCs w:val="20"/>
        </w:rPr>
        <w:t>出情况。本表金额转换为万元时，因四舍五入可能存在尾差。</w:t>
      </w:r>
    </w:p>
    <w:p>
      <w:pPr>
        <w:spacing w:line="228" w:lineRule="auto"/>
        <w:rPr>
          <w:rFonts w:ascii="宋体" w:hAnsi="宋体" w:eastAsia="宋体" w:cs="宋体"/>
          <w:sz w:val="20"/>
          <w:szCs w:val="20"/>
        </w:rPr>
        <w:sectPr>
          <w:pgSz w:w="16839" w:h="11906"/>
          <w:pgMar w:top="1012" w:right="1328" w:bottom="0" w:left="1327" w:header="0" w:footer="0" w:gutter="0"/>
          <w:cols w:space="720" w:num="1"/>
        </w:sectPr>
      </w:pPr>
    </w:p>
    <w:p>
      <w:pPr>
        <w:spacing w:before="7"/>
      </w:pPr>
    </w:p>
    <w:p>
      <w:pPr>
        <w:spacing w:before="6"/>
      </w:pPr>
    </w:p>
    <w:p>
      <w:pPr>
        <w:sectPr>
          <w:pgSz w:w="16839" w:h="11906"/>
          <w:pgMar w:top="1012" w:right="1327" w:bottom="0" w:left="1327" w:header="0" w:footer="0" w:gutter="0"/>
          <w:cols w:equalWidth="0" w:num="1">
            <w:col w:w="14184"/>
          </w:cols>
        </w:sectPr>
      </w:pPr>
    </w:p>
    <w:p>
      <w:pPr>
        <w:spacing w:before="63" w:line="225" w:lineRule="auto"/>
        <w:ind w:left="4059"/>
        <w:rPr>
          <w:rFonts w:ascii="宋体" w:hAnsi="宋体" w:eastAsia="宋体" w:cs="宋体"/>
          <w:sz w:val="31"/>
          <w:szCs w:val="31"/>
        </w:rPr>
      </w:pPr>
      <w:r>
        <w:rPr>
          <w:rFonts w:ascii="宋体" w:hAnsi="宋体" w:eastAsia="宋体" w:cs="宋体"/>
          <w:spacing w:val="10"/>
          <w:sz w:val="31"/>
          <w:szCs w:val="31"/>
          <w14:textOutline w14:w="6239" w14:cap="flat" w14:cmpd="sng">
            <w14:solidFill>
              <w14:srgbClr w14:val="000000"/>
            </w14:solidFill>
            <w14:prstDash w14:val="solid"/>
            <w14:miter w14:val="0"/>
          </w14:textOutline>
        </w:rPr>
        <w:t>一般公共预算财政拨款基本支出决算明细表</w:t>
      </w:r>
    </w:p>
    <w:p>
      <w:pPr>
        <w:pStyle w:val="2"/>
        <w:spacing w:line="395" w:lineRule="auto"/>
      </w:pPr>
    </w:p>
    <w:p>
      <w:pPr>
        <w:spacing w:before="62" w:line="194" w:lineRule="auto"/>
        <w:ind w:left="751"/>
        <w:rPr>
          <w:rFonts w:ascii="宋体" w:hAnsi="宋体" w:eastAsia="宋体" w:cs="宋体"/>
          <w:sz w:val="19"/>
          <w:szCs w:val="19"/>
        </w:rPr>
      </w:pPr>
      <w:r>
        <w:rPr>
          <w:rFonts w:ascii="宋体" w:hAnsi="宋体" w:eastAsia="宋体" w:cs="宋体"/>
          <w:spacing w:val="8"/>
          <w:sz w:val="19"/>
          <w:szCs w:val="19"/>
        </w:rPr>
        <w:t>部门：邓州市公安局</w:t>
      </w:r>
    </w:p>
    <w:p>
      <w:pPr>
        <w:pStyle w:val="2"/>
        <w:spacing w:line="14" w:lineRule="auto"/>
        <w:rPr>
          <w:sz w:val="2"/>
        </w:rPr>
      </w:pPr>
      <w:r>
        <w:rPr>
          <w:sz w:val="2"/>
          <w:szCs w:val="2"/>
        </w:rPr>
        <w:br w:type="column"/>
      </w:r>
    </w:p>
    <w:p>
      <w:pPr>
        <w:pStyle w:val="2"/>
        <w:spacing w:line="261" w:lineRule="auto"/>
      </w:pPr>
    </w:p>
    <w:p>
      <w:pPr>
        <w:pStyle w:val="2"/>
        <w:spacing w:line="262" w:lineRule="auto"/>
      </w:pPr>
    </w:p>
    <w:p>
      <w:pPr>
        <w:spacing w:before="61" w:line="312" w:lineRule="exact"/>
        <w:ind w:left="9"/>
        <w:rPr>
          <w:rFonts w:ascii="宋体" w:hAnsi="宋体" w:eastAsia="宋体" w:cs="宋体"/>
          <w:sz w:val="19"/>
          <w:szCs w:val="19"/>
        </w:rPr>
      </w:pPr>
      <w:r>
        <w:rPr>
          <w:rFonts w:ascii="宋体" w:hAnsi="宋体" w:eastAsia="宋体" w:cs="宋体"/>
          <w:spacing w:val="1"/>
          <w:position w:val="8"/>
          <w:sz w:val="19"/>
          <w:szCs w:val="19"/>
        </w:rPr>
        <w:t>公开</w:t>
      </w:r>
      <w:r>
        <w:rPr>
          <w:rFonts w:ascii="宋体" w:hAnsi="宋体" w:eastAsia="宋体" w:cs="宋体"/>
          <w:spacing w:val="-32"/>
          <w:position w:val="8"/>
          <w:sz w:val="19"/>
          <w:szCs w:val="19"/>
        </w:rPr>
        <w:t xml:space="preserve"> </w:t>
      </w:r>
      <w:r>
        <w:rPr>
          <w:rFonts w:ascii="宋体" w:hAnsi="宋体" w:eastAsia="宋体" w:cs="宋体"/>
          <w:spacing w:val="1"/>
          <w:position w:val="8"/>
          <w:sz w:val="19"/>
          <w:szCs w:val="19"/>
        </w:rPr>
        <w:t>06</w:t>
      </w:r>
      <w:r>
        <w:rPr>
          <w:rFonts w:ascii="宋体" w:hAnsi="宋体" w:eastAsia="宋体" w:cs="宋体"/>
          <w:spacing w:val="-39"/>
          <w:position w:val="8"/>
          <w:sz w:val="19"/>
          <w:szCs w:val="19"/>
        </w:rPr>
        <w:t xml:space="preserve"> </w:t>
      </w:r>
      <w:r>
        <w:rPr>
          <w:rFonts w:ascii="宋体" w:hAnsi="宋体" w:eastAsia="宋体" w:cs="宋体"/>
          <w:spacing w:val="1"/>
          <w:position w:val="8"/>
          <w:sz w:val="19"/>
          <w:szCs w:val="19"/>
        </w:rPr>
        <w:t>表</w:t>
      </w:r>
    </w:p>
    <w:p>
      <w:pPr>
        <w:spacing w:line="193" w:lineRule="auto"/>
        <w:rPr>
          <w:rFonts w:ascii="宋体" w:hAnsi="宋体" w:eastAsia="宋体" w:cs="宋体"/>
          <w:sz w:val="19"/>
          <w:szCs w:val="19"/>
        </w:rPr>
      </w:pPr>
      <w:r>
        <w:rPr>
          <w:rFonts w:ascii="宋体" w:hAnsi="宋体" w:eastAsia="宋体" w:cs="宋体"/>
          <w:spacing w:val="7"/>
          <w:sz w:val="19"/>
          <w:szCs w:val="19"/>
        </w:rPr>
        <w:t>单位：万元</w:t>
      </w:r>
    </w:p>
    <w:p>
      <w:pPr>
        <w:spacing w:line="193" w:lineRule="auto"/>
        <w:rPr>
          <w:rFonts w:ascii="宋体" w:hAnsi="宋体" w:eastAsia="宋体" w:cs="宋体"/>
          <w:sz w:val="19"/>
          <w:szCs w:val="19"/>
        </w:rPr>
        <w:sectPr>
          <w:type w:val="continuous"/>
          <w:pgSz w:w="16839" w:h="11906"/>
          <w:pgMar w:top="1012" w:right="1327" w:bottom="0" w:left="1327" w:header="0" w:footer="0" w:gutter="0"/>
          <w:cols w:equalWidth="0" w:num="2">
            <w:col w:w="12351" w:space="100"/>
            <w:col w:w="1733"/>
          </w:cols>
        </w:sectPr>
      </w:pPr>
    </w:p>
    <w:p>
      <w:pPr>
        <w:spacing w:line="56" w:lineRule="exact"/>
      </w:pPr>
    </w:p>
    <w:tbl>
      <w:tblPr>
        <w:tblStyle w:val="5"/>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4"/>
        <w:gridCol w:w="3674"/>
        <w:gridCol w:w="2044"/>
        <w:gridCol w:w="1416"/>
        <w:gridCol w:w="3467"/>
        <w:gridCol w:w="22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7092" w:type="dxa"/>
            <w:gridSpan w:val="3"/>
            <w:vAlign w:val="top"/>
          </w:tcPr>
          <w:p>
            <w:pPr>
              <w:pStyle w:val="6"/>
              <w:spacing w:before="114" w:line="229" w:lineRule="auto"/>
              <w:ind w:left="3134"/>
            </w:pPr>
            <w:r>
              <w:rPr>
                <w:spacing w:val="6"/>
              </w:rPr>
              <w:t>人员经费</w:t>
            </w:r>
          </w:p>
        </w:tc>
        <w:tc>
          <w:tcPr>
            <w:tcW w:w="7086" w:type="dxa"/>
            <w:gridSpan w:val="3"/>
            <w:vAlign w:val="top"/>
          </w:tcPr>
          <w:p>
            <w:pPr>
              <w:pStyle w:val="6"/>
              <w:spacing w:before="114" w:line="229" w:lineRule="auto"/>
              <w:ind w:left="3134"/>
            </w:pPr>
            <w:r>
              <w:rPr>
                <w:spacing w:val="5"/>
              </w:rPr>
              <w:t>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374" w:type="dxa"/>
            <w:vAlign w:val="top"/>
          </w:tcPr>
          <w:p>
            <w:pPr>
              <w:pStyle w:val="6"/>
              <w:spacing w:before="53" w:line="258" w:lineRule="auto"/>
              <w:ind w:left="271" w:right="267" w:firstLine="1"/>
            </w:pPr>
            <w:r>
              <w:rPr>
                <w:spacing w:val="6"/>
              </w:rPr>
              <w:t>经济分类</w:t>
            </w:r>
            <w:r>
              <w:rPr>
                <w:spacing w:val="2"/>
              </w:rPr>
              <w:t xml:space="preserve"> </w:t>
            </w:r>
            <w:r>
              <w:rPr>
                <w:spacing w:val="7"/>
              </w:rPr>
              <w:t>科目编码</w:t>
            </w:r>
          </w:p>
        </w:tc>
        <w:tc>
          <w:tcPr>
            <w:tcW w:w="3674" w:type="dxa"/>
            <w:vAlign w:val="top"/>
          </w:tcPr>
          <w:p>
            <w:pPr>
              <w:pStyle w:val="6"/>
              <w:spacing w:before="209" w:line="228" w:lineRule="auto"/>
              <w:ind w:left="1420"/>
            </w:pPr>
            <w:r>
              <w:rPr>
                <w:spacing w:val="7"/>
              </w:rPr>
              <w:t>科目名称</w:t>
            </w:r>
          </w:p>
        </w:tc>
        <w:tc>
          <w:tcPr>
            <w:tcW w:w="2044" w:type="dxa"/>
            <w:vAlign w:val="top"/>
          </w:tcPr>
          <w:p>
            <w:pPr>
              <w:pStyle w:val="6"/>
              <w:spacing w:before="209" w:line="228" w:lineRule="auto"/>
              <w:ind w:left="817"/>
            </w:pPr>
            <w:r>
              <w:rPr>
                <w:spacing w:val="3"/>
              </w:rPr>
              <w:t>金额</w:t>
            </w:r>
          </w:p>
        </w:tc>
        <w:tc>
          <w:tcPr>
            <w:tcW w:w="1416" w:type="dxa"/>
            <w:vAlign w:val="top"/>
          </w:tcPr>
          <w:p>
            <w:pPr>
              <w:pStyle w:val="6"/>
              <w:spacing w:before="53" w:line="312" w:lineRule="exact"/>
              <w:ind w:left="295"/>
            </w:pPr>
            <w:r>
              <w:rPr>
                <w:spacing w:val="6"/>
                <w:position w:val="7"/>
              </w:rPr>
              <w:t>经济分类</w:t>
            </w:r>
          </w:p>
          <w:p>
            <w:pPr>
              <w:pStyle w:val="6"/>
              <w:spacing w:line="227" w:lineRule="auto"/>
              <w:ind w:left="293"/>
            </w:pPr>
            <w:r>
              <w:rPr>
                <w:spacing w:val="7"/>
              </w:rPr>
              <w:t>科目编码</w:t>
            </w:r>
          </w:p>
        </w:tc>
        <w:tc>
          <w:tcPr>
            <w:tcW w:w="3467" w:type="dxa"/>
            <w:vAlign w:val="top"/>
          </w:tcPr>
          <w:p>
            <w:pPr>
              <w:pStyle w:val="6"/>
              <w:spacing w:before="209" w:line="228" w:lineRule="auto"/>
              <w:ind w:left="1320"/>
            </w:pPr>
            <w:r>
              <w:rPr>
                <w:spacing w:val="7"/>
              </w:rPr>
              <w:t>科目名称</w:t>
            </w:r>
          </w:p>
        </w:tc>
        <w:tc>
          <w:tcPr>
            <w:tcW w:w="2203" w:type="dxa"/>
            <w:vAlign w:val="top"/>
          </w:tcPr>
          <w:p>
            <w:pPr>
              <w:pStyle w:val="6"/>
              <w:spacing w:before="209" w:line="228" w:lineRule="auto"/>
              <w:ind w:left="898"/>
            </w:pPr>
            <w:r>
              <w:rPr>
                <w:spacing w:val="3"/>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2" w:line="190" w:lineRule="auto"/>
              <w:ind w:left="120"/>
            </w:pPr>
            <w:r>
              <w:rPr>
                <w:spacing w:val="1"/>
              </w:rPr>
              <w:t>301</w:t>
            </w:r>
          </w:p>
        </w:tc>
        <w:tc>
          <w:tcPr>
            <w:tcW w:w="3674" w:type="dxa"/>
            <w:vAlign w:val="top"/>
          </w:tcPr>
          <w:p>
            <w:pPr>
              <w:pStyle w:val="6"/>
              <w:spacing w:before="61" w:line="229" w:lineRule="auto"/>
              <w:ind w:left="114"/>
            </w:pPr>
            <w:r>
              <w:rPr>
                <w:spacing w:val="7"/>
              </w:rPr>
              <w:t>工资福利支出</w:t>
            </w:r>
          </w:p>
        </w:tc>
        <w:tc>
          <w:tcPr>
            <w:tcW w:w="2044" w:type="dxa"/>
            <w:vAlign w:val="top"/>
          </w:tcPr>
          <w:p>
            <w:pPr>
              <w:spacing w:before="81" w:line="203" w:lineRule="auto"/>
              <w:ind w:left="1087"/>
              <w:rPr>
                <w:rFonts w:ascii="Arial" w:hAnsi="Arial" w:eastAsia="Arial" w:cs="Arial"/>
                <w:sz w:val="20"/>
                <w:szCs w:val="20"/>
              </w:rPr>
            </w:pPr>
            <w:r>
              <w:rPr>
                <w:rFonts w:ascii="Arial" w:hAnsi="Arial" w:eastAsia="Arial" w:cs="Arial"/>
                <w:spacing w:val="1"/>
                <w:sz w:val="20"/>
                <w:szCs w:val="20"/>
              </w:rPr>
              <w:t>12283.65</w:t>
            </w:r>
          </w:p>
        </w:tc>
        <w:tc>
          <w:tcPr>
            <w:tcW w:w="1416" w:type="dxa"/>
            <w:vAlign w:val="top"/>
          </w:tcPr>
          <w:p>
            <w:pPr>
              <w:pStyle w:val="6"/>
              <w:spacing w:before="94" w:line="189" w:lineRule="auto"/>
              <w:ind w:left="117"/>
            </w:pPr>
            <w:r>
              <w:rPr>
                <w:spacing w:val="1"/>
              </w:rPr>
              <w:t>302</w:t>
            </w:r>
          </w:p>
        </w:tc>
        <w:tc>
          <w:tcPr>
            <w:tcW w:w="3467" w:type="dxa"/>
            <w:vAlign w:val="top"/>
          </w:tcPr>
          <w:p>
            <w:pPr>
              <w:pStyle w:val="6"/>
              <w:spacing w:before="61" w:line="228" w:lineRule="auto"/>
              <w:ind w:left="120"/>
            </w:pPr>
            <w:r>
              <w:rPr>
                <w:spacing w:val="8"/>
              </w:rPr>
              <w:t>商品和服务支出</w:t>
            </w:r>
          </w:p>
        </w:tc>
        <w:tc>
          <w:tcPr>
            <w:tcW w:w="2203" w:type="dxa"/>
            <w:vAlign w:val="top"/>
          </w:tcPr>
          <w:p>
            <w:pPr>
              <w:spacing w:before="81" w:line="203" w:lineRule="auto"/>
              <w:ind w:left="1346"/>
              <w:rPr>
                <w:rFonts w:ascii="Arial" w:hAnsi="Arial" w:eastAsia="Arial" w:cs="Arial"/>
                <w:sz w:val="20"/>
                <w:szCs w:val="20"/>
              </w:rPr>
            </w:pPr>
            <w:r>
              <w:rPr>
                <w:rFonts w:ascii="Arial" w:hAnsi="Arial" w:eastAsia="Arial" w:cs="Arial"/>
                <w:spacing w:val="3"/>
                <w:sz w:val="20"/>
                <w:szCs w:val="20"/>
              </w:rPr>
              <w:t>5733.88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pStyle w:val="6"/>
              <w:spacing w:before="92" w:line="190" w:lineRule="auto"/>
              <w:ind w:left="120"/>
            </w:pPr>
            <w:r>
              <w:rPr>
                <w:spacing w:val="2"/>
              </w:rPr>
              <w:t>30101</w:t>
            </w:r>
          </w:p>
        </w:tc>
        <w:tc>
          <w:tcPr>
            <w:tcW w:w="3674" w:type="dxa"/>
            <w:vAlign w:val="top"/>
          </w:tcPr>
          <w:p>
            <w:pPr>
              <w:pStyle w:val="6"/>
              <w:spacing w:before="60" w:line="228" w:lineRule="auto"/>
              <w:ind w:left="112"/>
            </w:pPr>
            <w:r>
              <w:rPr>
                <w:spacing w:val="7"/>
              </w:rPr>
              <w:t>基本工资</w:t>
            </w:r>
          </w:p>
        </w:tc>
        <w:tc>
          <w:tcPr>
            <w:tcW w:w="2044" w:type="dxa"/>
            <w:vAlign w:val="top"/>
          </w:tcPr>
          <w:p>
            <w:pPr>
              <w:spacing w:before="80" w:line="203" w:lineRule="auto"/>
              <w:ind w:left="1188"/>
              <w:rPr>
                <w:rFonts w:ascii="Arial" w:hAnsi="Arial" w:eastAsia="Arial" w:cs="Arial"/>
                <w:sz w:val="20"/>
                <w:szCs w:val="20"/>
              </w:rPr>
            </w:pPr>
            <w:r>
              <w:rPr>
                <w:rFonts w:ascii="Arial" w:hAnsi="Arial" w:eastAsia="Arial" w:cs="Arial"/>
                <w:spacing w:val="3"/>
                <w:sz w:val="20"/>
                <w:szCs w:val="20"/>
              </w:rPr>
              <w:t>3972.91</w:t>
            </w:r>
          </w:p>
        </w:tc>
        <w:tc>
          <w:tcPr>
            <w:tcW w:w="1416" w:type="dxa"/>
            <w:vAlign w:val="top"/>
          </w:tcPr>
          <w:p>
            <w:pPr>
              <w:pStyle w:val="6"/>
              <w:spacing w:before="92" w:line="190" w:lineRule="auto"/>
              <w:ind w:left="117"/>
            </w:pPr>
            <w:r>
              <w:rPr>
                <w:spacing w:val="2"/>
              </w:rPr>
              <w:t>30201</w:t>
            </w:r>
          </w:p>
        </w:tc>
        <w:tc>
          <w:tcPr>
            <w:tcW w:w="3467" w:type="dxa"/>
            <w:vAlign w:val="top"/>
          </w:tcPr>
          <w:p>
            <w:pPr>
              <w:pStyle w:val="6"/>
              <w:spacing w:before="61" w:line="228" w:lineRule="auto"/>
              <w:ind w:left="120"/>
            </w:pPr>
            <w:r>
              <w:rPr>
                <w:spacing w:val="5"/>
              </w:rPr>
              <w:t>办公费</w:t>
            </w:r>
          </w:p>
        </w:tc>
        <w:tc>
          <w:tcPr>
            <w:tcW w:w="2203" w:type="dxa"/>
            <w:vAlign w:val="top"/>
          </w:tcPr>
          <w:p>
            <w:pPr>
              <w:spacing w:before="80" w:line="203" w:lineRule="auto"/>
              <w:ind w:left="1460"/>
              <w:rPr>
                <w:rFonts w:ascii="Arial" w:hAnsi="Arial" w:eastAsia="Arial" w:cs="Arial"/>
                <w:sz w:val="20"/>
                <w:szCs w:val="20"/>
              </w:rPr>
            </w:pPr>
            <w:r>
              <w:rPr>
                <w:rFonts w:ascii="Arial" w:hAnsi="Arial" w:eastAsia="Arial" w:cs="Arial"/>
                <w:spacing w:val="3"/>
                <w:sz w:val="20"/>
                <w:szCs w:val="20"/>
              </w:rPr>
              <w:t>609.68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5" w:line="190" w:lineRule="auto"/>
              <w:ind w:left="120"/>
            </w:pPr>
            <w:r>
              <w:rPr>
                <w:spacing w:val="2"/>
              </w:rPr>
              <w:t>30102</w:t>
            </w:r>
          </w:p>
        </w:tc>
        <w:tc>
          <w:tcPr>
            <w:tcW w:w="3674" w:type="dxa"/>
            <w:vAlign w:val="top"/>
          </w:tcPr>
          <w:p>
            <w:pPr>
              <w:pStyle w:val="6"/>
              <w:spacing w:before="63" w:line="228" w:lineRule="auto"/>
              <w:ind w:left="112"/>
            </w:pPr>
            <w:r>
              <w:rPr>
                <w:spacing w:val="7"/>
              </w:rPr>
              <w:t>津贴补贴</w:t>
            </w:r>
          </w:p>
        </w:tc>
        <w:tc>
          <w:tcPr>
            <w:tcW w:w="2044" w:type="dxa"/>
            <w:vAlign w:val="top"/>
          </w:tcPr>
          <w:p>
            <w:pPr>
              <w:spacing w:before="83" w:line="203" w:lineRule="auto"/>
              <w:ind w:left="1188"/>
              <w:rPr>
                <w:rFonts w:ascii="Arial" w:hAnsi="Arial" w:eastAsia="Arial" w:cs="Arial"/>
                <w:sz w:val="20"/>
                <w:szCs w:val="20"/>
              </w:rPr>
            </w:pPr>
            <w:r>
              <w:rPr>
                <w:rFonts w:ascii="Arial" w:hAnsi="Arial" w:eastAsia="Arial" w:cs="Arial"/>
                <w:spacing w:val="3"/>
                <w:sz w:val="20"/>
                <w:szCs w:val="20"/>
              </w:rPr>
              <w:t>5169.89</w:t>
            </w:r>
          </w:p>
        </w:tc>
        <w:tc>
          <w:tcPr>
            <w:tcW w:w="1416" w:type="dxa"/>
            <w:vAlign w:val="top"/>
          </w:tcPr>
          <w:p>
            <w:pPr>
              <w:pStyle w:val="6"/>
              <w:spacing w:before="96" w:line="189" w:lineRule="auto"/>
              <w:ind w:left="117"/>
            </w:pPr>
            <w:r>
              <w:rPr>
                <w:spacing w:val="2"/>
              </w:rPr>
              <w:t>30202</w:t>
            </w:r>
          </w:p>
        </w:tc>
        <w:tc>
          <w:tcPr>
            <w:tcW w:w="3467" w:type="dxa"/>
            <w:vAlign w:val="top"/>
          </w:tcPr>
          <w:p>
            <w:pPr>
              <w:pStyle w:val="6"/>
              <w:spacing w:before="63" w:line="228" w:lineRule="auto"/>
              <w:ind w:left="132"/>
            </w:pPr>
            <w:r>
              <w:rPr>
                <w:spacing w:val="1"/>
              </w:rPr>
              <w:t>印刷费</w:t>
            </w:r>
          </w:p>
        </w:tc>
        <w:tc>
          <w:tcPr>
            <w:tcW w:w="2203" w:type="dxa"/>
            <w:vAlign w:val="top"/>
          </w:tcPr>
          <w:p>
            <w:pPr>
              <w:spacing w:before="83" w:line="203" w:lineRule="auto"/>
              <w:ind w:left="1475"/>
              <w:rPr>
                <w:rFonts w:ascii="Arial" w:hAnsi="Arial" w:eastAsia="Arial" w:cs="Arial"/>
                <w:sz w:val="20"/>
                <w:szCs w:val="20"/>
              </w:rPr>
            </w:pPr>
            <w:r>
              <w:rPr>
                <w:rFonts w:ascii="Arial" w:hAnsi="Arial" w:eastAsia="Arial" w:cs="Arial"/>
                <w:sz w:val="20"/>
                <w:szCs w:val="20"/>
              </w:rPr>
              <w:t>100.24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pStyle w:val="6"/>
              <w:spacing w:before="94" w:line="190" w:lineRule="auto"/>
              <w:ind w:left="120"/>
            </w:pPr>
            <w:r>
              <w:rPr>
                <w:spacing w:val="2"/>
              </w:rPr>
              <w:t>30103</w:t>
            </w:r>
          </w:p>
        </w:tc>
        <w:tc>
          <w:tcPr>
            <w:tcW w:w="3674" w:type="dxa"/>
            <w:vAlign w:val="top"/>
          </w:tcPr>
          <w:p>
            <w:pPr>
              <w:pStyle w:val="6"/>
              <w:spacing w:before="62" w:line="229" w:lineRule="auto"/>
              <w:ind w:left="114"/>
            </w:pPr>
            <w:r>
              <w:rPr>
                <w:spacing w:val="3"/>
              </w:rPr>
              <w:t>奖金</w:t>
            </w:r>
          </w:p>
        </w:tc>
        <w:tc>
          <w:tcPr>
            <w:tcW w:w="2044" w:type="dxa"/>
            <w:vAlign w:val="top"/>
          </w:tcPr>
          <w:p>
            <w:pPr>
              <w:rPr>
                <w:rFonts w:ascii="Arial"/>
                <w:sz w:val="21"/>
              </w:rPr>
            </w:pPr>
          </w:p>
        </w:tc>
        <w:tc>
          <w:tcPr>
            <w:tcW w:w="1416" w:type="dxa"/>
            <w:vAlign w:val="top"/>
          </w:tcPr>
          <w:p>
            <w:pPr>
              <w:pStyle w:val="6"/>
              <w:spacing w:before="95" w:line="189" w:lineRule="auto"/>
              <w:ind w:left="117"/>
            </w:pPr>
            <w:r>
              <w:rPr>
                <w:spacing w:val="2"/>
              </w:rPr>
              <w:t>30203</w:t>
            </w:r>
          </w:p>
        </w:tc>
        <w:tc>
          <w:tcPr>
            <w:tcW w:w="3467" w:type="dxa"/>
            <w:vAlign w:val="top"/>
          </w:tcPr>
          <w:p>
            <w:pPr>
              <w:pStyle w:val="6"/>
              <w:spacing w:before="62" w:line="229" w:lineRule="auto"/>
              <w:ind w:left="124"/>
            </w:pPr>
            <w:r>
              <w:rPr>
                <w:spacing w:val="4"/>
              </w:rPr>
              <w:t>咨询费</w:t>
            </w:r>
          </w:p>
        </w:tc>
        <w:tc>
          <w:tcPr>
            <w:tcW w:w="22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4" w:line="190" w:lineRule="auto"/>
              <w:ind w:left="120"/>
            </w:pPr>
            <w:r>
              <w:rPr>
                <w:spacing w:val="2"/>
              </w:rPr>
              <w:t>30106</w:t>
            </w:r>
          </w:p>
        </w:tc>
        <w:tc>
          <w:tcPr>
            <w:tcW w:w="3674" w:type="dxa"/>
            <w:vAlign w:val="top"/>
          </w:tcPr>
          <w:p>
            <w:pPr>
              <w:pStyle w:val="6"/>
              <w:spacing w:before="63" w:line="228" w:lineRule="auto"/>
              <w:ind w:left="113"/>
            </w:pPr>
            <w:r>
              <w:rPr>
                <w:spacing w:val="7"/>
              </w:rPr>
              <w:t>伙食补助费</w:t>
            </w:r>
          </w:p>
        </w:tc>
        <w:tc>
          <w:tcPr>
            <w:tcW w:w="2044" w:type="dxa"/>
            <w:vAlign w:val="top"/>
          </w:tcPr>
          <w:p>
            <w:pPr>
              <w:rPr>
                <w:rFonts w:ascii="Arial"/>
                <w:sz w:val="21"/>
              </w:rPr>
            </w:pPr>
          </w:p>
        </w:tc>
        <w:tc>
          <w:tcPr>
            <w:tcW w:w="1416" w:type="dxa"/>
            <w:vAlign w:val="top"/>
          </w:tcPr>
          <w:p>
            <w:pPr>
              <w:pStyle w:val="6"/>
              <w:spacing w:before="96" w:line="189" w:lineRule="auto"/>
              <w:ind w:left="117"/>
            </w:pPr>
            <w:r>
              <w:rPr>
                <w:spacing w:val="2"/>
              </w:rPr>
              <w:t>30204</w:t>
            </w:r>
          </w:p>
        </w:tc>
        <w:tc>
          <w:tcPr>
            <w:tcW w:w="3467" w:type="dxa"/>
            <w:vAlign w:val="top"/>
          </w:tcPr>
          <w:p>
            <w:pPr>
              <w:pStyle w:val="6"/>
              <w:spacing w:before="63" w:line="229" w:lineRule="auto"/>
              <w:ind w:left="115"/>
            </w:pPr>
            <w:r>
              <w:rPr>
                <w:spacing w:val="6"/>
              </w:rPr>
              <w:t>手续费</w:t>
            </w:r>
          </w:p>
        </w:tc>
        <w:tc>
          <w:tcPr>
            <w:tcW w:w="22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4" w:line="190" w:lineRule="auto"/>
              <w:ind w:left="120"/>
            </w:pPr>
            <w:r>
              <w:rPr>
                <w:spacing w:val="2"/>
              </w:rPr>
              <w:t>30107</w:t>
            </w:r>
          </w:p>
        </w:tc>
        <w:tc>
          <w:tcPr>
            <w:tcW w:w="3674" w:type="dxa"/>
            <w:vAlign w:val="top"/>
          </w:tcPr>
          <w:p>
            <w:pPr>
              <w:pStyle w:val="6"/>
              <w:spacing w:before="62" w:line="229" w:lineRule="auto"/>
              <w:ind w:left="115"/>
            </w:pPr>
            <w:r>
              <w:rPr>
                <w:spacing w:val="6"/>
              </w:rPr>
              <w:t>绩效工资</w:t>
            </w:r>
          </w:p>
        </w:tc>
        <w:tc>
          <w:tcPr>
            <w:tcW w:w="2044" w:type="dxa"/>
            <w:vAlign w:val="top"/>
          </w:tcPr>
          <w:p>
            <w:pPr>
              <w:rPr>
                <w:rFonts w:ascii="Arial"/>
                <w:sz w:val="21"/>
              </w:rPr>
            </w:pPr>
          </w:p>
        </w:tc>
        <w:tc>
          <w:tcPr>
            <w:tcW w:w="1416" w:type="dxa"/>
            <w:vAlign w:val="top"/>
          </w:tcPr>
          <w:p>
            <w:pPr>
              <w:pStyle w:val="6"/>
              <w:spacing w:before="95" w:line="189" w:lineRule="auto"/>
              <w:ind w:left="117"/>
            </w:pPr>
            <w:r>
              <w:rPr>
                <w:spacing w:val="2"/>
              </w:rPr>
              <w:t>30205</w:t>
            </w:r>
          </w:p>
        </w:tc>
        <w:tc>
          <w:tcPr>
            <w:tcW w:w="3467" w:type="dxa"/>
            <w:vAlign w:val="top"/>
          </w:tcPr>
          <w:p>
            <w:pPr>
              <w:pStyle w:val="6"/>
              <w:spacing w:before="63" w:line="228" w:lineRule="auto"/>
              <w:ind w:left="118"/>
            </w:pPr>
            <w:r>
              <w:rPr>
                <w:spacing w:val="3"/>
              </w:rPr>
              <w:t>水费</w:t>
            </w:r>
          </w:p>
        </w:tc>
        <w:tc>
          <w:tcPr>
            <w:tcW w:w="2203" w:type="dxa"/>
            <w:vAlign w:val="top"/>
          </w:tcPr>
          <w:p>
            <w:pPr>
              <w:spacing w:before="82" w:line="203" w:lineRule="auto"/>
              <w:ind w:left="1574"/>
              <w:rPr>
                <w:rFonts w:ascii="Arial" w:hAnsi="Arial" w:eastAsia="Arial" w:cs="Arial"/>
                <w:sz w:val="20"/>
                <w:szCs w:val="20"/>
              </w:rPr>
            </w:pPr>
            <w:r>
              <w:rPr>
                <w:rFonts w:ascii="Arial" w:hAnsi="Arial" w:eastAsia="Arial" w:cs="Arial"/>
                <w:spacing w:val="3"/>
                <w:sz w:val="20"/>
                <w:szCs w:val="20"/>
              </w:rPr>
              <w:t>27.27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6" w:line="190" w:lineRule="auto"/>
              <w:ind w:left="120"/>
            </w:pPr>
            <w:r>
              <w:rPr>
                <w:spacing w:val="2"/>
              </w:rPr>
              <w:t>30108</w:t>
            </w:r>
          </w:p>
        </w:tc>
        <w:tc>
          <w:tcPr>
            <w:tcW w:w="3674" w:type="dxa"/>
            <w:vAlign w:val="top"/>
          </w:tcPr>
          <w:p>
            <w:pPr>
              <w:pStyle w:val="6"/>
              <w:spacing w:before="64" w:line="228" w:lineRule="auto"/>
              <w:ind w:left="111"/>
            </w:pPr>
            <w:r>
              <w:rPr>
                <w:spacing w:val="9"/>
              </w:rPr>
              <w:t>机关事业单位基本养老保险缴费</w:t>
            </w:r>
          </w:p>
        </w:tc>
        <w:tc>
          <w:tcPr>
            <w:tcW w:w="2044" w:type="dxa"/>
            <w:vAlign w:val="top"/>
          </w:tcPr>
          <w:p>
            <w:pPr>
              <w:spacing w:before="84" w:line="203" w:lineRule="auto"/>
              <w:ind w:left="1303"/>
              <w:rPr>
                <w:rFonts w:ascii="Arial" w:hAnsi="Arial" w:eastAsia="Arial" w:cs="Arial"/>
                <w:sz w:val="20"/>
                <w:szCs w:val="20"/>
              </w:rPr>
            </w:pPr>
            <w:r>
              <w:rPr>
                <w:rFonts w:ascii="Arial" w:hAnsi="Arial" w:eastAsia="Arial" w:cs="Arial"/>
                <w:spacing w:val="3"/>
                <w:sz w:val="20"/>
                <w:szCs w:val="20"/>
              </w:rPr>
              <w:t>846.63</w:t>
            </w:r>
          </w:p>
        </w:tc>
        <w:tc>
          <w:tcPr>
            <w:tcW w:w="1416" w:type="dxa"/>
            <w:vAlign w:val="top"/>
          </w:tcPr>
          <w:p>
            <w:pPr>
              <w:pStyle w:val="6"/>
              <w:spacing w:before="97" w:line="189" w:lineRule="auto"/>
              <w:ind w:left="117"/>
            </w:pPr>
            <w:r>
              <w:rPr>
                <w:spacing w:val="2"/>
              </w:rPr>
              <w:t>30206</w:t>
            </w:r>
          </w:p>
        </w:tc>
        <w:tc>
          <w:tcPr>
            <w:tcW w:w="3467" w:type="dxa"/>
            <w:vAlign w:val="top"/>
          </w:tcPr>
          <w:p>
            <w:pPr>
              <w:pStyle w:val="6"/>
              <w:spacing w:before="64" w:line="229" w:lineRule="auto"/>
              <w:ind w:left="140"/>
            </w:pPr>
            <w:r>
              <w:rPr>
                <w:spacing w:val="-8"/>
              </w:rPr>
              <w:t>电费</w:t>
            </w:r>
          </w:p>
        </w:tc>
        <w:tc>
          <w:tcPr>
            <w:tcW w:w="2203" w:type="dxa"/>
            <w:vAlign w:val="top"/>
          </w:tcPr>
          <w:p>
            <w:pPr>
              <w:spacing w:before="84" w:line="203" w:lineRule="auto"/>
              <w:ind w:left="1461"/>
              <w:rPr>
                <w:rFonts w:ascii="Arial" w:hAnsi="Arial" w:eastAsia="Arial" w:cs="Arial"/>
                <w:sz w:val="20"/>
                <w:szCs w:val="20"/>
              </w:rPr>
            </w:pPr>
            <w:r>
              <w:rPr>
                <w:rFonts w:ascii="Arial" w:hAnsi="Arial" w:eastAsia="Arial" w:cs="Arial"/>
                <w:spacing w:val="3"/>
                <w:sz w:val="20"/>
                <w:szCs w:val="20"/>
              </w:rPr>
              <w:t>385.14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pStyle w:val="6"/>
              <w:spacing w:before="95" w:line="190" w:lineRule="auto"/>
              <w:ind w:left="120"/>
            </w:pPr>
            <w:r>
              <w:rPr>
                <w:spacing w:val="2"/>
              </w:rPr>
              <w:t>30109</w:t>
            </w:r>
          </w:p>
        </w:tc>
        <w:tc>
          <w:tcPr>
            <w:tcW w:w="3674" w:type="dxa"/>
            <w:vAlign w:val="top"/>
          </w:tcPr>
          <w:p>
            <w:pPr>
              <w:pStyle w:val="6"/>
              <w:spacing w:before="64" w:line="228" w:lineRule="auto"/>
              <w:ind w:left="113"/>
            </w:pPr>
            <w:r>
              <w:rPr>
                <w:spacing w:val="8"/>
              </w:rPr>
              <w:t>职业年金缴费</w:t>
            </w:r>
          </w:p>
        </w:tc>
        <w:tc>
          <w:tcPr>
            <w:tcW w:w="2044" w:type="dxa"/>
            <w:vAlign w:val="top"/>
          </w:tcPr>
          <w:p>
            <w:pPr>
              <w:rPr>
                <w:rFonts w:ascii="Arial"/>
                <w:sz w:val="21"/>
              </w:rPr>
            </w:pPr>
          </w:p>
        </w:tc>
        <w:tc>
          <w:tcPr>
            <w:tcW w:w="1416" w:type="dxa"/>
            <w:vAlign w:val="top"/>
          </w:tcPr>
          <w:p>
            <w:pPr>
              <w:pStyle w:val="6"/>
              <w:spacing w:before="96" w:line="189" w:lineRule="auto"/>
              <w:ind w:left="117"/>
            </w:pPr>
            <w:r>
              <w:rPr>
                <w:spacing w:val="2"/>
              </w:rPr>
              <w:t>30207</w:t>
            </w:r>
          </w:p>
        </w:tc>
        <w:tc>
          <w:tcPr>
            <w:tcW w:w="3467" w:type="dxa"/>
            <w:vAlign w:val="top"/>
          </w:tcPr>
          <w:p>
            <w:pPr>
              <w:pStyle w:val="6"/>
              <w:spacing w:before="63" w:line="229" w:lineRule="auto"/>
              <w:ind w:left="131"/>
            </w:pPr>
            <w:r>
              <w:rPr>
                <w:spacing w:val="1"/>
              </w:rPr>
              <w:t>邮电费</w:t>
            </w:r>
          </w:p>
        </w:tc>
        <w:tc>
          <w:tcPr>
            <w:tcW w:w="2203" w:type="dxa"/>
            <w:vAlign w:val="top"/>
          </w:tcPr>
          <w:p>
            <w:pPr>
              <w:spacing w:before="84" w:line="203" w:lineRule="auto"/>
              <w:ind w:left="1462"/>
              <w:rPr>
                <w:rFonts w:ascii="Arial" w:hAnsi="Arial" w:eastAsia="Arial" w:cs="Arial"/>
                <w:sz w:val="20"/>
                <w:szCs w:val="20"/>
              </w:rPr>
            </w:pPr>
            <w:r>
              <w:rPr>
                <w:rFonts w:ascii="Arial" w:hAnsi="Arial" w:eastAsia="Arial" w:cs="Arial"/>
                <w:spacing w:val="2"/>
                <w:sz w:val="20"/>
                <w:szCs w:val="20"/>
              </w:rPr>
              <w:t>789.36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5" w:line="190" w:lineRule="auto"/>
              <w:ind w:left="120"/>
            </w:pPr>
            <w:r>
              <w:rPr>
                <w:spacing w:val="2"/>
              </w:rPr>
              <w:t>30110</w:t>
            </w:r>
          </w:p>
        </w:tc>
        <w:tc>
          <w:tcPr>
            <w:tcW w:w="3674" w:type="dxa"/>
            <w:vAlign w:val="top"/>
          </w:tcPr>
          <w:p>
            <w:pPr>
              <w:pStyle w:val="6"/>
              <w:spacing w:before="63" w:line="228" w:lineRule="auto"/>
              <w:ind w:left="113"/>
            </w:pPr>
            <w:r>
              <w:rPr>
                <w:spacing w:val="8"/>
              </w:rPr>
              <w:t>职工基本医疗保险缴费</w:t>
            </w:r>
          </w:p>
        </w:tc>
        <w:tc>
          <w:tcPr>
            <w:tcW w:w="2044" w:type="dxa"/>
            <w:vAlign w:val="top"/>
          </w:tcPr>
          <w:p>
            <w:pPr>
              <w:spacing w:before="84" w:line="203" w:lineRule="auto"/>
              <w:ind w:left="1303"/>
              <w:rPr>
                <w:rFonts w:ascii="Arial" w:hAnsi="Arial" w:eastAsia="Arial" w:cs="Arial"/>
                <w:sz w:val="20"/>
                <w:szCs w:val="20"/>
              </w:rPr>
            </w:pPr>
            <w:r>
              <w:rPr>
                <w:rFonts w:ascii="Arial" w:hAnsi="Arial" w:eastAsia="Arial" w:cs="Arial"/>
                <w:spacing w:val="3"/>
                <w:sz w:val="20"/>
                <w:szCs w:val="20"/>
              </w:rPr>
              <w:t>361.49</w:t>
            </w:r>
          </w:p>
        </w:tc>
        <w:tc>
          <w:tcPr>
            <w:tcW w:w="1416" w:type="dxa"/>
            <w:vAlign w:val="top"/>
          </w:tcPr>
          <w:p>
            <w:pPr>
              <w:pStyle w:val="6"/>
              <w:spacing w:before="97" w:line="189" w:lineRule="auto"/>
              <w:ind w:left="117"/>
            </w:pPr>
            <w:r>
              <w:rPr>
                <w:spacing w:val="2"/>
              </w:rPr>
              <w:t>30208</w:t>
            </w:r>
          </w:p>
        </w:tc>
        <w:tc>
          <w:tcPr>
            <w:tcW w:w="3467" w:type="dxa"/>
            <w:vAlign w:val="top"/>
          </w:tcPr>
          <w:p>
            <w:pPr>
              <w:pStyle w:val="6"/>
              <w:spacing w:before="64" w:line="229" w:lineRule="auto"/>
              <w:ind w:left="118"/>
            </w:pPr>
            <w:r>
              <w:rPr>
                <w:spacing w:val="6"/>
              </w:rPr>
              <w:t>取暖费</w:t>
            </w:r>
          </w:p>
        </w:tc>
        <w:tc>
          <w:tcPr>
            <w:tcW w:w="22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pStyle w:val="6"/>
              <w:spacing w:before="95" w:line="190" w:lineRule="auto"/>
              <w:ind w:left="120"/>
            </w:pPr>
            <w:r>
              <w:rPr>
                <w:spacing w:val="2"/>
              </w:rPr>
              <w:t>30111</w:t>
            </w:r>
          </w:p>
        </w:tc>
        <w:tc>
          <w:tcPr>
            <w:tcW w:w="3674" w:type="dxa"/>
            <w:vAlign w:val="top"/>
          </w:tcPr>
          <w:p>
            <w:pPr>
              <w:pStyle w:val="6"/>
              <w:spacing w:before="64" w:line="228" w:lineRule="auto"/>
              <w:ind w:left="118"/>
            </w:pPr>
            <w:r>
              <w:rPr>
                <w:spacing w:val="8"/>
              </w:rPr>
              <w:t>公务员医疗补助缴费</w:t>
            </w:r>
          </w:p>
        </w:tc>
        <w:tc>
          <w:tcPr>
            <w:tcW w:w="2044" w:type="dxa"/>
            <w:vAlign w:val="top"/>
          </w:tcPr>
          <w:p>
            <w:pPr>
              <w:rPr>
                <w:rFonts w:ascii="Arial"/>
                <w:sz w:val="21"/>
              </w:rPr>
            </w:pPr>
          </w:p>
        </w:tc>
        <w:tc>
          <w:tcPr>
            <w:tcW w:w="1416" w:type="dxa"/>
            <w:vAlign w:val="top"/>
          </w:tcPr>
          <w:p>
            <w:pPr>
              <w:pStyle w:val="6"/>
              <w:spacing w:before="96" w:line="189" w:lineRule="auto"/>
              <w:ind w:left="117"/>
            </w:pPr>
            <w:r>
              <w:rPr>
                <w:spacing w:val="2"/>
              </w:rPr>
              <w:t>30209</w:t>
            </w:r>
          </w:p>
        </w:tc>
        <w:tc>
          <w:tcPr>
            <w:tcW w:w="3467" w:type="dxa"/>
            <w:vAlign w:val="top"/>
          </w:tcPr>
          <w:p>
            <w:pPr>
              <w:pStyle w:val="6"/>
              <w:spacing w:before="64" w:line="228" w:lineRule="auto"/>
              <w:ind w:left="115"/>
            </w:pPr>
            <w:r>
              <w:rPr>
                <w:spacing w:val="8"/>
              </w:rPr>
              <w:t>物业管理费</w:t>
            </w:r>
          </w:p>
        </w:tc>
        <w:tc>
          <w:tcPr>
            <w:tcW w:w="2203" w:type="dxa"/>
            <w:vAlign w:val="top"/>
          </w:tcPr>
          <w:p>
            <w:pPr>
              <w:spacing w:before="83" w:line="203" w:lineRule="auto"/>
              <w:ind w:left="1461"/>
              <w:rPr>
                <w:rFonts w:ascii="Arial" w:hAnsi="Arial" w:eastAsia="Arial" w:cs="Arial"/>
                <w:sz w:val="20"/>
                <w:szCs w:val="20"/>
              </w:rPr>
            </w:pPr>
            <w:r>
              <w:rPr>
                <w:rFonts w:ascii="Arial" w:hAnsi="Arial" w:eastAsia="Arial" w:cs="Arial"/>
                <w:spacing w:val="3"/>
                <w:sz w:val="20"/>
                <w:szCs w:val="20"/>
              </w:rPr>
              <w:t>974.90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8" w:line="190" w:lineRule="auto"/>
              <w:ind w:left="120"/>
            </w:pPr>
            <w:r>
              <w:rPr>
                <w:spacing w:val="2"/>
              </w:rPr>
              <w:t>30112</w:t>
            </w:r>
          </w:p>
        </w:tc>
        <w:tc>
          <w:tcPr>
            <w:tcW w:w="3674" w:type="dxa"/>
            <w:vAlign w:val="top"/>
          </w:tcPr>
          <w:p>
            <w:pPr>
              <w:pStyle w:val="6"/>
              <w:spacing w:before="66" w:line="228" w:lineRule="auto"/>
              <w:ind w:left="113"/>
            </w:pPr>
            <w:r>
              <w:rPr>
                <w:spacing w:val="8"/>
              </w:rPr>
              <w:t>其他社会保障缴费</w:t>
            </w:r>
          </w:p>
        </w:tc>
        <w:tc>
          <w:tcPr>
            <w:tcW w:w="2044" w:type="dxa"/>
            <w:vAlign w:val="top"/>
          </w:tcPr>
          <w:p>
            <w:pPr>
              <w:rPr>
                <w:rFonts w:ascii="Arial"/>
                <w:sz w:val="21"/>
              </w:rPr>
            </w:pPr>
          </w:p>
        </w:tc>
        <w:tc>
          <w:tcPr>
            <w:tcW w:w="1416" w:type="dxa"/>
            <w:vAlign w:val="top"/>
          </w:tcPr>
          <w:p>
            <w:pPr>
              <w:pStyle w:val="6"/>
              <w:spacing w:before="98" w:line="190" w:lineRule="auto"/>
              <w:ind w:left="117"/>
            </w:pPr>
            <w:r>
              <w:rPr>
                <w:spacing w:val="2"/>
              </w:rPr>
              <w:t>30211</w:t>
            </w:r>
          </w:p>
        </w:tc>
        <w:tc>
          <w:tcPr>
            <w:tcW w:w="3467" w:type="dxa"/>
            <w:vAlign w:val="top"/>
          </w:tcPr>
          <w:p>
            <w:pPr>
              <w:pStyle w:val="6"/>
              <w:spacing w:before="66" w:line="229" w:lineRule="auto"/>
              <w:ind w:left="118"/>
            </w:pPr>
            <w:r>
              <w:rPr>
                <w:spacing w:val="6"/>
              </w:rPr>
              <w:t>差旅费</w:t>
            </w:r>
          </w:p>
        </w:tc>
        <w:tc>
          <w:tcPr>
            <w:tcW w:w="22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7" w:line="190" w:lineRule="auto"/>
              <w:ind w:left="120"/>
            </w:pPr>
            <w:r>
              <w:rPr>
                <w:spacing w:val="2"/>
              </w:rPr>
              <w:t>30113</w:t>
            </w:r>
          </w:p>
        </w:tc>
        <w:tc>
          <w:tcPr>
            <w:tcW w:w="3674" w:type="dxa"/>
            <w:vAlign w:val="top"/>
          </w:tcPr>
          <w:p>
            <w:pPr>
              <w:pStyle w:val="6"/>
              <w:spacing w:before="65" w:line="229" w:lineRule="auto"/>
              <w:ind w:left="111"/>
            </w:pPr>
            <w:r>
              <w:rPr>
                <w:spacing w:val="8"/>
              </w:rPr>
              <w:t>住房公积金</w:t>
            </w:r>
          </w:p>
        </w:tc>
        <w:tc>
          <w:tcPr>
            <w:tcW w:w="2044" w:type="dxa"/>
            <w:vAlign w:val="top"/>
          </w:tcPr>
          <w:p>
            <w:pPr>
              <w:spacing w:before="86" w:line="203" w:lineRule="auto"/>
              <w:ind w:left="1302"/>
              <w:rPr>
                <w:rFonts w:ascii="Arial" w:hAnsi="Arial" w:eastAsia="Arial" w:cs="Arial"/>
                <w:sz w:val="20"/>
                <w:szCs w:val="20"/>
              </w:rPr>
            </w:pPr>
            <w:r>
              <w:rPr>
                <w:rFonts w:ascii="Arial" w:hAnsi="Arial" w:eastAsia="Arial" w:cs="Arial"/>
                <w:spacing w:val="3"/>
                <w:sz w:val="20"/>
                <w:szCs w:val="20"/>
              </w:rPr>
              <w:t>602.37</w:t>
            </w:r>
          </w:p>
        </w:tc>
        <w:tc>
          <w:tcPr>
            <w:tcW w:w="1416" w:type="dxa"/>
            <w:vAlign w:val="top"/>
          </w:tcPr>
          <w:p>
            <w:pPr>
              <w:pStyle w:val="6"/>
              <w:spacing w:before="97" w:line="190" w:lineRule="auto"/>
              <w:ind w:left="117"/>
            </w:pPr>
            <w:r>
              <w:rPr>
                <w:spacing w:val="2"/>
              </w:rPr>
              <w:t>30212</w:t>
            </w:r>
          </w:p>
        </w:tc>
        <w:tc>
          <w:tcPr>
            <w:tcW w:w="3467" w:type="dxa"/>
            <w:vAlign w:val="top"/>
          </w:tcPr>
          <w:p>
            <w:pPr>
              <w:pStyle w:val="6"/>
              <w:spacing w:before="65" w:line="229" w:lineRule="auto"/>
              <w:ind w:left="132"/>
            </w:pPr>
            <w:r>
              <w:rPr>
                <w:spacing w:val="7"/>
              </w:rPr>
              <w:t>因公出国（境）费用</w:t>
            </w:r>
          </w:p>
        </w:tc>
        <w:tc>
          <w:tcPr>
            <w:tcW w:w="22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6" w:line="190" w:lineRule="auto"/>
              <w:ind w:left="120"/>
            </w:pPr>
            <w:r>
              <w:rPr>
                <w:spacing w:val="2"/>
              </w:rPr>
              <w:t>30114</w:t>
            </w:r>
          </w:p>
        </w:tc>
        <w:tc>
          <w:tcPr>
            <w:tcW w:w="3674" w:type="dxa"/>
            <w:vAlign w:val="top"/>
          </w:tcPr>
          <w:p>
            <w:pPr>
              <w:pStyle w:val="6"/>
              <w:spacing w:before="65" w:line="229" w:lineRule="auto"/>
              <w:ind w:left="122"/>
            </w:pPr>
            <w:r>
              <w:rPr>
                <w:spacing w:val="3"/>
              </w:rPr>
              <w:t>医疗费</w:t>
            </w:r>
          </w:p>
        </w:tc>
        <w:tc>
          <w:tcPr>
            <w:tcW w:w="2044" w:type="dxa"/>
            <w:vAlign w:val="top"/>
          </w:tcPr>
          <w:p>
            <w:pPr>
              <w:rPr>
                <w:rFonts w:ascii="Arial"/>
                <w:sz w:val="21"/>
              </w:rPr>
            </w:pPr>
          </w:p>
        </w:tc>
        <w:tc>
          <w:tcPr>
            <w:tcW w:w="1416" w:type="dxa"/>
            <w:vAlign w:val="top"/>
          </w:tcPr>
          <w:p>
            <w:pPr>
              <w:pStyle w:val="6"/>
              <w:spacing w:before="96" w:line="190" w:lineRule="auto"/>
              <w:ind w:left="117"/>
            </w:pPr>
            <w:r>
              <w:rPr>
                <w:spacing w:val="2"/>
              </w:rPr>
              <w:t>30213</w:t>
            </w:r>
          </w:p>
        </w:tc>
        <w:tc>
          <w:tcPr>
            <w:tcW w:w="3467" w:type="dxa"/>
            <w:vAlign w:val="top"/>
          </w:tcPr>
          <w:p>
            <w:pPr>
              <w:pStyle w:val="6"/>
              <w:spacing w:before="65" w:line="228" w:lineRule="auto"/>
              <w:ind w:left="119"/>
            </w:pPr>
            <w:r>
              <w:rPr>
                <w:spacing w:val="9"/>
              </w:rPr>
              <w:t>维修（护）费</w:t>
            </w:r>
          </w:p>
        </w:tc>
        <w:tc>
          <w:tcPr>
            <w:tcW w:w="2203" w:type="dxa"/>
            <w:vAlign w:val="top"/>
          </w:tcPr>
          <w:p>
            <w:pPr>
              <w:spacing w:before="85" w:line="203" w:lineRule="auto"/>
              <w:ind w:left="1360"/>
              <w:rPr>
                <w:rFonts w:ascii="Arial" w:hAnsi="Arial" w:eastAsia="Arial" w:cs="Arial"/>
                <w:sz w:val="20"/>
                <w:szCs w:val="20"/>
              </w:rPr>
            </w:pPr>
            <w:r>
              <w:rPr>
                <w:rFonts w:ascii="Arial" w:hAnsi="Arial" w:eastAsia="Arial" w:cs="Arial"/>
                <w:spacing w:val="1"/>
                <w:sz w:val="20"/>
                <w:szCs w:val="20"/>
              </w:rPr>
              <w:t>1372.99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6" w:line="190" w:lineRule="auto"/>
              <w:ind w:left="120"/>
            </w:pPr>
            <w:r>
              <w:rPr>
                <w:spacing w:val="2"/>
              </w:rPr>
              <w:t>30199</w:t>
            </w:r>
          </w:p>
        </w:tc>
        <w:tc>
          <w:tcPr>
            <w:tcW w:w="3674" w:type="dxa"/>
            <w:vAlign w:val="top"/>
          </w:tcPr>
          <w:p>
            <w:pPr>
              <w:pStyle w:val="6"/>
              <w:spacing w:before="64" w:line="229" w:lineRule="auto"/>
              <w:ind w:left="113"/>
            </w:pPr>
            <w:r>
              <w:rPr>
                <w:spacing w:val="8"/>
              </w:rPr>
              <w:t>其他工资福利支出</w:t>
            </w:r>
          </w:p>
        </w:tc>
        <w:tc>
          <w:tcPr>
            <w:tcW w:w="2044" w:type="dxa"/>
            <w:vAlign w:val="top"/>
          </w:tcPr>
          <w:p>
            <w:pPr>
              <w:spacing w:before="84" w:line="203" w:lineRule="auto"/>
              <w:ind w:left="1202"/>
              <w:rPr>
                <w:rFonts w:ascii="Arial" w:hAnsi="Arial" w:eastAsia="Arial" w:cs="Arial"/>
                <w:sz w:val="20"/>
                <w:szCs w:val="20"/>
              </w:rPr>
            </w:pPr>
            <w:r>
              <w:rPr>
                <w:rFonts w:ascii="Arial" w:hAnsi="Arial" w:eastAsia="Arial" w:cs="Arial"/>
                <w:spacing w:val="1"/>
                <w:sz w:val="20"/>
                <w:szCs w:val="20"/>
              </w:rPr>
              <w:t>1330.36</w:t>
            </w:r>
          </w:p>
        </w:tc>
        <w:tc>
          <w:tcPr>
            <w:tcW w:w="1416" w:type="dxa"/>
            <w:vAlign w:val="top"/>
          </w:tcPr>
          <w:p>
            <w:pPr>
              <w:pStyle w:val="6"/>
              <w:spacing w:before="96" w:line="190" w:lineRule="auto"/>
              <w:ind w:left="117"/>
            </w:pPr>
            <w:r>
              <w:rPr>
                <w:spacing w:val="2"/>
              </w:rPr>
              <w:t>30214</w:t>
            </w:r>
          </w:p>
        </w:tc>
        <w:tc>
          <w:tcPr>
            <w:tcW w:w="3467" w:type="dxa"/>
            <w:vAlign w:val="top"/>
          </w:tcPr>
          <w:p>
            <w:pPr>
              <w:pStyle w:val="6"/>
              <w:spacing w:before="64" w:line="229" w:lineRule="auto"/>
              <w:ind w:left="117"/>
            </w:pPr>
            <w:r>
              <w:rPr>
                <w:spacing w:val="6"/>
              </w:rPr>
              <w:t>租赁费</w:t>
            </w:r>
          </w:p>
        </w:tc>
        <w:tc>
          <w:tcPr>
            <w:tcW w:w="22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9" w:line="189" w:lineRule="auto"/>
              <w:ind w:left="120"/>
            </w:pPr>
            <w:r>
              <w:rPr>
                <w:spacing w:val="1"/>
              </w:rPr>
              <w:t>303</w:t>
            </w:r>
          </w:p>
        </w:tc>
        <w:tc>
          <w:tcPr>
            <w:tcW w:w="3674" w:type="dxa"/>
            <w:vAlign w:val="top"/>
          </w:tcPr>
          <w:p>
            <w:pPr>
              <w:pStyle w:val="6"/>
              <w:spacing w:before="66" w:line="228" w:lineRule="auto"/>
              <w:ind w:left="111"/>
            </w:pPr>
            <w:r>
              <w:rPr>
                <w:spacing w:val="9"/>
              </w:rPr>
              <w:t>对个人和家庭的补助</w:t>
            </w:r>
          </w:p>
        </w:tc>
        <w:tc>
          <w:tcPr>
            <w:tcW w:w="2044" w:type="dxa"/>
            <w:vAlign w:val="top"/>
          </w:tcPr>
          <w:p>
            <w:pPr>
              <w:spacing w:before="86" w:line="203" w:lineRule="auto"/>
              <w:ind w:left="1317"/>
              <w:rPr>
                <w:rFonts w:ascii="Arial" w:hAnsi="Arial" w:eastAsia="Arial" w:cs="Arial"/>
                <w:sz w:val="20"/>
                <w:szCs w:val="20"/>
              </w:rPr>
            </w:pPr>
            <w:r>
              <w:rPr>
                <w:rFonts w:ascii="Arial" w:hAnsi="Arial" w:eastAsia="Arial" w:cs="Arial"/>
                <w:sz w:val="20"/>
                <w:szCs w:val="20"/>
              </w:rPr>
              <w:t>139.74</w:t>
            </w:r>
          </w:p>
        </w:tc>
        <w:tc>
          <w:tcPr>
            <w:tcW w:w="1416" w:type="dxa"/>
            <w:vAlign w:val="top"/>
          </w:tcPr>
          <w:p>
            <w:pPr>
              <w:pStyle w:val="6"/>
              <w:spacing w:before="98" w:line="190" w:lineRule="auto"/>
              <w:ind w:left="117"/>
            </w:pPr>
            <w:r>
              <w:rPr>
                <w:spacing w:val="2"/>
              </w:rPr>
              <w:t>30215</w:t>
            </w:r>
          </w:p>
        </w:tc>
        <w:tc>
          <w:tcPr>
            <w:tcW w:w="3467" w:type="dxa"/>
            <w:vAlign w:val="top"/>
          </w:tcPr>
          <w:p>
            <w:pPr>
              <w:pStyle w:val="6"/>
              <w:spacing w:before="66" w:line="228" w:lineRule="auto"/>
              <w:ind w:left="115"/>
            </w:pPr>
            <w:r>
              <w:rPr>
                <w:spacing w:val="7"/>
              </w:rPr>
              <w:t>会议费</w:t>
            </w:r>
          </w:p>
        </w:tc>
        <w:tc>
          <w:tcPr>
            <w:tcW w:w="22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7" w:line="190" w:lineRule="auto"/>
              <w:ind w:left="120"/>
            </w:pPr>
            <w:r>
              <w:rPr>
                <w:spacing w:val="2"/>
              </w:rPr>
              <w:t>30301</w:t>
            </w:r>
          </w:p>
        </w:tc>
        <w:tc>
          <w:tcPr>
            <w:tcW w:w="3674" w:type="dxa"/>
            <w:vAlign w:val="top"/>
          </w:tcPr>
          <w:p>
            <w:pPr>
              <w:pStyle w:val="6"/>
              <w:spacing w:before="66" w:line="228" w:lineRule="auto"/>
              <w:ind w:left="115"/>
            </w:pPr>
            <w:r>
              <w:rPr>
                <w:spacing w:val="5"/>
              </w:rPr>
              <w:t>离休费</w:t>
            </w:r>
          </w:p>
        </w:tc>
        <w:tc>
          <w:tcPr>
            <w:tcW w:w="2044" w:type="dxa"/>
            <w:vAlign w:val="top"/>
          </w:tcPr>
          <w:p>
            <w:pPr>
              <w:spacing w:before="85" w:line="203" w:lineRule="auto"/>
              <w:ind w:left="1435"/>
              <w:rPr>
                <w:rFonts w:ascii="Arial" w:hAnsi="Arial" w:eastAsia="Arial" w:cs="Arial"/>
                <w:sz w:val="20"/>
                <w:szCs w:val="20"/>
              </w:rPr>
            </w:pPr>
            <w:r>
              <w:rPr>
                <w:rFonts w:ascii="Arial" w:hAnsi="Arial" w:eastAsia="Arial" w:cs="Arial"/>
                <w:spacing w:val="-1"/>
                <w:sz w:val="20"/>
                <w:szCs w:val="20"/>
              </w:rPr>
              <w:t>10.74</w:t>
            </w:r>
          </w:p>
        </w:tc>
        <w:tc>
          <w:tcPr>
            <w:tcW w:w="1416" w:type="dxa"/>
            <w:vAlign w:val="top"/>
          </w:tcPr>
          <w:p>
            <w:pPr>
              <w:pStyle w:val="6"/>
              <w:spacing w:before="97" w:line="190" w:lineRule="auto"/>
              <w:ind w:left="117"/>
            </w:pPr>
            <w:r>
              <w:rPr>
                <w:spacing w:val="2"/>
              </w:rPr>
              <w:t>30216</w:t>
            </w:r>
          </w:p>
        </w:tc>
        <w:tc>
          <w:tcPr>
            <w:tcW w:w="3467" w:type="dxa"/>
            <w:vAlign w:val="top"/>
          </w:tcPr>
          <w:p>
            <w:pPr>
              <w:pStyle w:val="6"/>
              <w:spacing w:before="65" w:line="229" w:lineRule="auto"/>
              <w:ind w:left="116"/>
            </w:pPr>
            <w:r>
              <w:rPr>
                <w:spacing w:val="6"/>
              </w:rPr>
              <w:t>培训费</w:t>
            </w:r>
          </w:p>
        </w:tc>
        <w:tc>
          <w:tcPr>
            <w:tcW w:w="22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8" w:line="189" w:lineRule="auto"/>
              <w:ind w:left="120"/>
            </w:pPr>
            <w:r>
              <w:rPr>
                <w:spacing w:val="2"/>
              </w:rPr>
              <w:t>30302</w:t>
            </w:r>
          </w:p>
        </w:tc>
        <w:tc>
          <w:tcPr>
            <w:tcW w:w="3674" w:type="dxa"/>
            <w:vAlign w:val="top"/>
          </w:tcPr>
          <w:p>
            <w:pPr>
              <w:pStyle w:val="6"/>
              <w:spacing w:before="65" w:line="228" w:lineRule="auto"/>
              <w:ind w:left="113"/>
            </w:pPr>
            <w:r>
              <w:rPr>
                <w:spacing w:val="6"/>
              </w:rPr>
              <w:t>退休费</w:t>
            </w:r>
          </w:p>
        </w:tc>
        <w:tc>
          <w:tcPr>
            <w:tcW w:w="2044" w:type="dxa"/>
            <w:vAlign w:val="top"/>
          </w:tcPr>
          <w:p>
            <w:pPr>
              <w:spacing w:before="85" w:line="203" w:lineRule="auto"/>
              <w:ind w:left="1317"/>
              <w:rPr>
                <w:rFonts w:ascii="Arial" w:hAnsi="Arial" w:eastAsia="Arial" w:cs="Arial"/>
                <w:sz w:val="20"/>
                <w:szCs w:val="20"/>
              </w:rPr>
            </w:pPr>
            <w:r>
              <w:rPr>
                <w:rFonts w:ascii="Arial" w:hAnsi="Arial" w:eastAsia="Arial" w:cs="Arial"/>
                <w:sz w:val="20"/>
                <w:szCs w:val="20"/>
              </w:rPr>
              <w:t>129.00</w:t>
            </w:r>
          </w:p>
        </w:tc>
        <w:tc>
          <w:tcPr>
            <w:tcW w:w="1416" w:type="dxa"/>
            <w:vAlign w:val="top"/>
          </w:tcPr>
          <w:p>
            <w:pPr>
              <w:pStyle w:val="6"/>
              <w:spacing w:before="96" w:line="190" w:lineRule="auto"/>
              <w:ind w:left="117"/>
            </w:pPr>
            <w:r>
              <w:rPr>
                <w:spacing w:val="2"/>
              </w:rPr>
              <w:t>30217</w:t>
            </w:r>
          </w:p>
        </w:tc>
        <w:tc>
          <w:tcPr>
            <w:tcW w:w="3467" w:type="dxa"/>
            <w:vAlign w:val="top"/>
          </w:tcPr>
          <w:p>
            <w:pPr>
              <w:pStyle w:val="6"/>
              <w:spacing w:before="65" w:line="228" w:lineRule="auto"/>
              <w:ind w:left="122"/>
            </w:pPr>
            <w:r>
              <w:rPr>
                <w:spacing w:val="6"/>
              </w:rPr>
              <w:t>公务接待费</w:t>
            </w:r>
          </w:p>
        </w:tc>
        <w:tc>
          <w:tcPr>
            <w:tcW w:w="22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7" w:line="189" w:lineRule="auto"/>
              <w:ind w:left="120"/>
            </w:pPr>
            <w:r>
              <w:rPr>
                <w:spacing w:val="2"/>
              </w:rPr>
              <w:t>30303</w:t>
            </w:r>
          </w:p>
        </w:tc>
        <w:tc>
          <w:tcPr>
            <w:tcW w:w="3674" w:type="dxa"/>
            <w:vAlign w:val="top"/>
          </w:tcPr>
          <w:p>
            <w:pPr>
              <w:pStyle w:val="6"/>
              <w:spacing w:before="65" w:line="228" w:lineRule="auto"/>
              <w:ind w:left="113"/>
            </w:pPr>
            <w:r>
              <w:rPr>
                <w:spacing w:val="9"/>
              </w:rPr>
              <w:t>退职（役）费</w:t>
            </w:r>
          </w:p>
        </w:tc>
        <w:tc>
          <w:tcPr>
            <w:tcW w:w="2044" w:type="dxa"/>
            <w:vAlign w:val="top"/>
          </w:tcPr>
          <w:p>
            <w:pPr>
              <w:rPr>
                <w:rFonts w:ascii="Arial"/>
                <w:sz w:val="21"/>
              </w:rPr>
            </w:pPr>
          </w:p>
        </w:tc>
        <w:tc>
          <w:tcPr>
            <w:tcW w:w="1416" w:type="dxa"/>
            <w:vAlign w:val="top"/>
          </w:tcPr>
          <w:p>
            <w:pPr>
              <w:pStyle w:val="6"/>
              <w:spacing w:before="96" w:line="190" w:lineRule="auto"/>
              <w:ind w:left="117"/>
            </w:pPr>
            <w:r>
              <w:rPr>
                <w:spacing w:val="2"/>
              </w:rPr>
              <w:t>30218</w:t>
            </w:r>
          </w:p>
        </w:tc>
        <w:tc>
          <w:tcPr>
            <w:tcW w:w="3467" w:type="dxa"/>
            <w:vAlign w:val="top"/>
          </w:tcPr>
          <w:p>
            <w:pPr>
              <w:pStyle w:val="6"/>
              <w:spacing w:before="64" w:line="228" w:lineRule="auto"/>
              <w:ind w:left="116"/>
            </w:pPr>
            <w:r>
              <w:rPr>
                <w:spacing w:val="7"/>
              </w:rPr>
              <w:t>专用材料费</w:t>
            </w:r>
          </w:p>
        </w:tc>
        <w:tc>
          <w:tcPr>
            <w:tcW w:w="2203" w:type="dxa"/>
            <w:vAlign w:val="top"/>
          </w:tcPr>
          <w:p>
            <w:pPr>
              <w:spacing w:before="84" w:line="203" w:lineRule="auto"/>
              <w:ind w:left="1590"/>
              <w:rPr>
                <w:rFonts w:ascii="Arial" w:hAnsi="Arial" w:eastAsia="Arial" w:cs="Arial"/>
                <w:sz w:val="20"/>
                <w:szCs w:val="20"/>
              </w:rPr>
            </w:pPr>
            <w:r>
              <w:rPr>
                <w:rFonts w:ascii="Arial" w:hAnsi="Arial" w:eastAsia="Arial" w:cs="Arial"/>
                <w:sz w:val="20"/>
                <w:szCs w:val="20"/>
              </w:rPr>
              <w:t>18.44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9" w:line="189" w:lineRule="auto"/>
              <w:ind w:left="120"/>
            </w:pPr>
            <w:r>
              <w:rPr>
                <w:spacing w:val="2"/>
              </w:rPr>
              <w:t>30304</w:t>
            </w:r>
          </w:p>
        </w:tc>
        <w:tc>
          <w:tcPr>
            <w:tcW w:w="3674" w:type="dxa"/>
            <w:vAlign w:val="top"/>
          </w:tcPr>
          <w:p>
            <w:pPr>
              <w:pStyle w:val="6"/>
              <w:spacing w:before="66" w:line="228" w:lineRule="auto"/>
              <w:ind w:left="110"/>
            </w:pPr>
            <w:r>
              <w:rPr>
                <w:spacing w:val="7"/>
              </w:rPr>
              <w:t>抚恤金</w:t>
            </w:r>
          </w:p>
        </w:tc>
        <w:tc>
          <w:tcPr>
            <w:tcW w:w="2044" w:type="dxa"/>
            <w:vAlign w:val="top"/>
          </w:tcPr>
          <w:p>
            <w:pPr>
              <w:rPr>
                <w:rFonts w:ascii="Arial"/>
                <w:sz w:val="21"/>
              </w:rPr>
            </w:pPr>
          </w:p>
        </w:tc>
        <w:tc>
          <w:tcPr>
            <w:tcW w:w="1416" w:type="dxa"/>
            <w:vAlign w:val="top"/>
          </w:tcPr>
          <w:p>
            <w:pPr>
              <w:pStyle w:val="6"/>
              <w:spacing w:before="99" w:line="189" w:lineRule="auto"/>
              <w:ind w:left="117"/>
            </w:pPr>
            <w:r>
              <w:rPr>
                <w:spacing w:val="2"/>
              </w:rPr>
              <w:t>30224</w:t>
            </w:r>
          </w:p>
        </w:tc>
        <w:tc>
          <w:tcPr>
            <w:tcW w:w="3467" w:type="dxa"/>
            <w:vAlign w:val="top"/>
          </w:tcPr>
          <w:p>
            <w:pPr>
              <w:pStyle w:val="6"/>
              <w:spacing w:before="66" w:line="228" w:lineRule="auto"/>
              <w:ind w:left="115"/>
            </w:pPr>
            <w:r>
              <w:rPr>
                <w:spacing w:val="8"/>
              </w:rPr>
              <w:t>被装购置费</w:t>
            </w:r>
          </w:p>
        </w:tc>
        <w:tc>
          <w:tcPr>
            <w:tcW w:w="2203" w:type="dxa"/>
            <w:vAlign w:val="top"/>
          </w:tcPr>
          <w:p>
            <w:pPr>
              <w:spacing w:before="86" w:line="203" w:lineRule="auto"/>
              <w:ind w:left="1475"/>
              <w:rPr>
                <w:rFonts w:ascii="Arial" w:hAnsi="Arial" w:eastAsia="Arial" w:cs="Arial"/>
                <w:sz w:val="20"/>
                <w:szCs w:val="20"/>
              </w:rPr>
            </w:pPr>
            <w:r>
              <w:rPr>
                <w:rFonts w:ascii="Arial" w:hAnsi="Arial" w:eastAsia="Arial" w:cs="Arial"/>
                <w:sz w:val="20"/>
                <w:szCs w:val="20"/>
              </w:rPr>
              <w:t>161.37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8" w:line="189" w:lineRule="auto"/>
              <w:ind w:left="120"/>
            </w:pPr>
            <w:r>
              <w:rPr>
                <w:spacing w:val="2"/>
              </w:rPr>
              <w:t>30305</w:t>
            </w:r>
          </w:p>
        </w:tc>
        <w:tc>
          <w:tcPr>
            <w:tcW w:w="3674" w:type="dxa"/>
            <w:vAlign w:val="top"/>
          </w:tcPr>
          <w:p>
            <w:pPr>
              <w:pStyle w:val="6"/>
              <w:spacing w:before="65" w:line="229" w:lineRule="auto"/>
              <w:ind w:left="114"/>
            </w:pPr>
            <w:r>
              <w:rPr>
                <w:spacing w:val="6"/>
              </w:rPr>
              <w:t>生活补助</w:t>
            </w:r>
          </w:p>
        </w:tc>
        <w:tc>
          <w:tcPr>
            <w:tcW w:w="2044" w:type="dxa"/>
            <w:vAlign w:val="top"/>
          </w:tcPr>
          <w:p>
            <w:pPr>
              <w:rPr>
                <w:rFonts w:ascii="Arial"/>
                <w:sz w:val="21"/>
              </w:rPr>
            </w:pPr>
          </w:p>
        </w:tc>
        <w:tc>
          <w:tcPr>
            <w:tcW w:w="1416" w:type="dxa"/>
            <w:vAlign w:val="top"/>
          </w:tcPr>
          <w:p>
            <w:pPr>
              <w:pStyle w:val="6"/>
              <w:spacing w:before="98" w:line="189" w:lineRule="auto"/>
              <w:ind w:left="117"/>
            </w:pPr>
            <w:r>
              <w:rPr>
                <w:spacing w:val="2"/>
              </w:rPr>
              <w:t>30225</w:t>
            </w:r>
          </w:p>
        </w:tc>
        <w:tc>
          <w:tcPr>
            <w:tcW w:w="3467" w:type="dxa"/>
            <w:vAlign w:val="top"/>
          </w:tcPr>
          <w:p>
            <w:pPr>
              <w:pStyle w:val="6"/>
              <w:spacing w:before="65" w:line="229" w:lineRule="auto"/>
              <w:ind w:left="116"/>
            </w:pPr>
            <w:r>
              <w:rPr>
                <w:spacing w:val="7"/>
              </w:rPr>
              <w:t>专用燃料费</w:t>
            </w:r>
          </w:p>
        </w:tc>
        <w:tc>
          <w:tcPr>
            <w:tcW w:w="22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8" w:hRule="atLeast"/>
        </w:trPr>
        <w:tc>
          <w:tcPr>
            <w:tcW w:w="1374" w:type="dxa"/>
            <w:vAlign w:val="top"/>
          </w:tcPr>
          <w:p>
            <w:pPr>
              <w:pStyle w:val="6"/>
              <w:spacing w:before="98" w:line="189" w:lineRule="auto"/>
              <w:ind w:left="120"/>
            </w:pPr>
            <w:r>
              <w:rPr>
                <w:spacing w:val="2"/>
              </w:rPr>
              <w:t>30306</w:t>
            </w:r>
          </w:p>
        </w:tc>
        <w:tc>
          <w:tcPr>
            <w:tcW w:w="3674" w:type="dxa"/>
            <w:vAlign w:val="top"/>
          </w:tcPr>
          <w:p>
            <w:pPr>
              <w:pStyle w:val="6"/>
              <w:spacing w:before="65" w:line="228" w:lineRule="auto"/>
              <w:ind w:left="114"/>
            </w:pPr>
            <w:r>
              <w:rPr>
                <w:spacing w:val="6"/>
              </w:rPr>
              <w:t>救济费</w:t>
            </w:r>
          </w:p>
        </w:tc>
        <w:tc>
          <w:tcPr>
            <w:tcW w:w="2044" w:type="dxa"/>
            <w:vAlign w:val="top"/>
          </w:tcPr>
          <w:p>
            <w:pPr>
              <w:rPr>
                <w:rFonts w:ascii="Arial"/>
                <w:sz w:val="21"/>
              </w:rPr>
            </w:pPr>
          </w:p>
        </w:tc>
        <w:tc>
          <w:tcPr>
            <w:tcW w:w="1416" w:type="dxa"/>
            <w:vAlign w:val="top"/>
          </w:tcPr>
          <w:p>
            <w:pPr>
              <w:pStyle w:val="6"/>
              <w:spacing w:before="98" w:line="189" w:lineRule="auto"/>
              <w:ind w:left="117"/>
            </w:pPr>
            <w:r>
              <w:rPr>
                <w:spacing w:val="2"/>
              </w:rPr>
              <w:t>30226</w:t>
            </w:r>
          </w:p>
        </w:tc>
        <w:tc>
          <w:tcPr>
            <w:tcW w:w="3467" w:type="dxa"/>
            <w:vAlign w:val="top"/>
          </w:tcPr>
          <w:p>
            <w:pPr>
              <w:pStyle w:val="6"/>
              <w:spacing w:before="65" w:line="228" w:lineRule="auto"/>
              <w:ind w:left="120"/>
            </w:pPr>
            <w:r>
              <w:rPr>
                <w:spacing w:val="5"/>
              </w:rPr>
              <w:t>劳务费</w:t>
            </w:r>
          </w:p>
        </w:tc>
        <w:tc>
          <w:tcPr>
            <w:tcW w:w="2203" w:type="dxa"/>
            <w:vAlign w:val="top"/>
          </w:tcPr>
          <w:p>
            <w:pPr>
              <w:spacing w:before="85" w:line="203" w:lineRule="auto"/>
              <w:ind w:left="1462"/>
              <w:rPr>
                <w:rFonts w:ascii="Arial" w:hAnsi="Arial" w:eastAsia="Arial" w:cs="Arial"/>
                <w:sz w:val="20"/>
                <w:szCs w:val="20"/>
              </w:rPr>
            </w:pPr>
            <w:r>
              <w:rPr>
                <w:rFonts w:ascii="Arial" w:hAnsi="Arial" w:eastAsia="Arial" w:cs="Arial"/>
                <w:spacing w:val="2"/>
                <w:sz w:val="20"/>
                <w:szCs w:val="20"/>
              </w:rPr>
              <w:t>735.80</w:t>
            </w:r>
          </w:p>
        </w:tc>
      </w:tr>
    </w:tbl>
    <w:p>
      <w:pPr>
        <w:pStyle w:val="2"/>
        <w:spacing w:line="14" w:lineRule="auto"/>
        <w:rPr>
          <w:sz w:val="2"/>
        </w:rPr>
      </w:pPr>
    </w:p>
    <w:p>
      <w:pPr>
        <w:spacing w:line="14" w:lineRule="auto"/>
        <w:rPr>
          <w:sz w:val="2"/>
          <w:szCs w:val="2"/>
        </w:rPr>
        <w:sectPr>
          <w:type w:val="continuous"/>
          <w:pgSz w:w="16839" w:h="11906"/>
          <w:pgMar w:top="1012" w:right="1327" w:bottom="0" w:left="1327" w:header="0" w:footer="0" w:gutter="0"/>
          <w:cols w:equalWidth="0" w:num="1">
            <w:col w:w="14184"/>
          </w:cols>
        </w:sectPr>
      </w:pPr>
    </w:p>
    <w:p>
      <w:pPr>
        <w:spacing w:before="164"/>
      </w:pPr>
    </w:p>
    <w:tbl>
      <w:tblPr>
        <w:tblStyle w:val="5"/>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4"/>
        <w:gridCol w:w="3674"/>
        <w:gridCol w:w="2044"/>
        <w:gridCol w:w="1416"/>
        <w:gridCol w:w="3467"/>
        <w:gridCol w:w="22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8" w:hRule="atLeast"/>
        </w:trPr>
        <w:tc>
          <w:tcPr>
            <w:tcW w:w="1374" w:type="dxa"/>
            <w:vAlign w:val="top"/>
          </w:tcPr>
          <w:p>
            <w:pPr>
              <w:pStyle w:val="6"/>
              <w:spacing w:before="96" w:line="189" w:lineRule="auto"/>
              <w:ind w:left="120"/>
            </w:pPr>
            <w:r>
              <w:rPr>
                <w:spacing w:val="2"/>
              </w:rPr>
              <w:t>30307</w:t>
            </w:r>
          </w:p>
        </w:tc>
        <w:tc>
          <w:tcPr>
            <w:tcW w:w="3674" w:type="dxa"/>
            <w:vAlign w:val="top"/>
          </w:tcPr>
          <w:p>
            <w:pPr>
              <w:pStyle w:val="6"/>
              <w:spacing w:before="64" w:line="229" w:lineRule="auto"/>
              <w:ind w:left="122"/>
            </w:pPr>
            <w:r>
              <w:rPr>
                <w:spacing w:val="6"/>
              </w:rPr>
              <w:t>医疗费补助</w:t>
            </w:r>
          </w:p>
        </w:tc>
        <w:tc>
          <w:tcPr>
            <w:tcW w:w="2044" w:type="dxa"/>
            <w:vAlign w:val="top"/>
          </w:tcPr>
          <w:p>
            <w:pPr>
              <w:rPr>
                <w:rFonts w:ascii="Arial"/>
                <w:sz w:val="21"/>
              </w:rPr>
            </w:pPr>
          </w:p>
        </w:tc>
        <w:tc>
          <w:tcPr>
            <w:tcW w:w="1416" w:type="dxa"/>
            <w:vAlign w:val="top"/>
          </w:tcPr>
          <w:p>
            <w:pPr>
              <w:pStyle w:val="6"/>
              <w:spacing w:before="96" w:line="189" w:lineRule="auto"/>
              <w:ind w:left="117"/>
            </w:pPr>
            <w:r>
              <w:rPr>
                <w:spacing w:val="2"/>
              </w:rPr>
              <w:t>30227</w:t>
            </w:r>
          </w:p>
        </w:tc>
        <w:tc>
          <w:tcPr>
            <w:tcW w:w="3467" w:type="dxa"/>
            <w:vAlign w:val="top"/>
          </w:tcPr>
          <w:p>
            <w:pPr>
              <w:pStyle w:val="6"/>
              <w:spacing w:before="64" w:line="228" w:lineRule="auto"/>
              <w:ind w:left="115"/>
            </w:pPr>
            <w:r>
              <w:rPr>
                <w:spacing w:val="8"/>
              </w:rPr>
              <w:t>委托业务费</w:t>
            </w:r>
          </w:p>
        </w:tc>
        <w:tc>
          <w:tcPr>
            <w:tcW w:w="2203" w:type="dxa"/>
            <w:vAlign w:val="top"/>
          </w:tcPr>
          <w:p>
            <w:pPr>
              <w:spacing w:before="84" w:line="203" w:lineRule="auto"/>
              <w:ind w:left="1475"/>
              <w:rPr>
                <w:rFonts w:ascii="Arial" w:hAnsi="Arial" w:eastAsia="Arial" w:cs="Arial"/>
                <w:sz w:val="20"/>
                <w:szCs w:val="20"/>
              </w:rPr>
            </w:pPr>
            <w:r>
              <w:rPr>
                <w:rFonts w:ascii="Arial" w:hAnsi="Arial" w:eastAsia="Arial" w:cs="Arial"/>
                <w:sz w:val="20"/>
                <w:szCs w:val="20"/>
              </w:rPr>
              <w:t>108.87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2" w:line="189" w:lineRule="auto"/>
              <w:ind w:left="120"/>
            </w:pPr>
            <w:r>
              <w:rPr>
                <w:spacing w:val="2"/>
              </w:rPr>
              <w:t>30308</w:t>
            </w:r>
          </w:p>
        </w:tc>
        <w:tc>
          <w:tcPr>
            <w:tcW w:w="3674" w:type="dxa"/>
            <w:vAlign w:val="top"/>
          </w:tcPr>
          <w:p>
            <w:pPr>
              <w:pStyle w:val="6"/>
              <w:spacing w:before="59" w:line="229" w:lineRule="auto"/>
              <w:ind w:left="112"/>
            </w:pPr>
            <w:r>
              <w:rPr>
                <w:spacing w:val="6"/>
              </w:rPr>
              <w:t>助学金</w:t>
            </w:r>
          </w:p>
        </w:tc>
        <w:tc>
          <w:tcPr>
            <w:tcW w:w="2044" w:type="dxa"/>
            <w:vAlign w:val="top"/>
          </w:tcPr>
          <w:p>
            <w:pPr>
              <w:rPr>
                <w:rFonts w:ascii="Arial"/>
                <w:sz w:val="21"/>
              </w:rPr>
            </w:pPr>
          </w:p>
        </w:tc>
        <w:tc>
          <w:tcPr>
            <w:tcW w:w="1416" w:type="dxa"/>
            <w:vAlign w:val="top"/>
          </w:tcPr>
          <w:p>
            <w:pPr>
              <w:pStyle w:val="6"/>
              <w:spacing w:before="92" w:line="189" w:lineRule="auto"/>
              <w:ind w:left="117"/>
            </w:pPr>
            <w:r>
              <w:rPr>
                <w:spacing w:val="2"/>
              </w:rPr>
              <w:t>30228</w:t>
            </w:r>
          </w:p>
        </w:tc>
        <w:tc>
          <w:tcPr>
            <w:tcW w:w="3467" w:type="dxa"/>
            <w:vAlign w:val="top"/>
          </w:tcPr>
          <w:p>
            <w:pPr>
              <w:pStyle w:val="6"/>
              <w:spacing w:before="59" w:line="228" w:lineRule="auto"/>
              <w:ind w:left="118"/>
            </w:pPr>
            <w:r>
              <w:rPr>
                <w:spacing w:val="6"/>
              </w:rPr>
              <w:t>工会经费</w:t>
            </w:r>
          </w:p>
        </w:tc>
        <w:tc>
          <w:tcPr>
            <w:tcW w:w="2203" w:type="dxa"/>
            <w:vAlign w:val="top"/>
          </w:tcPr>
          <w:p>
            <w:pPr>
              <w:spacing w:before="79" w:line="203" w:lineRule="auto"/>
              <w:ind w:left="1694"/>
              <w:rPr>
                <w:rFonts w:ascii="Arial" w:hAnsi="Arial" w:eastAsia="Arial" w:cs="Arial"/>
                <w:sz w:val="20"/>
                <w:szCs w:val="20"/>
              </w:rPr>
            </w:pPr>
            <w:r>
              <w:rPr>
                <w:rFonts w:ascii="Arial" w:hAnsi="Arial" w:eastAsia="Arial" w:cs="Arial"/>
                <w:spacing w:val="2"/>
                <w:sz w:val="20"/>
                <w:szCs w:val="20"/>
              </w:rPr>
              <w:t>8.06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4" w:line="189" w:lineRule="auto"/>
              <w:ind w:left="120"/>
            </w:pPr>
            <w:r>
              <w:rPr>
                <w:spacing w:val="2"/>
              </w:rPr>
              <w:t>30309</w:t>
            </w:r>
          </w:p>
        </w:tc>
        <w:tc>
          <w:tcPr>
            <w:tcW w:w="3674" w:type="dxa"/>
            <w:vAlign w:val="top"/>
          </w:tcPr>
          <w:p>
            <w:pPr>
              <w:pStyle w:val="6"/>
              <w:spacing w:before="61" w:line="228" w:lineRule="auto"/>
              <w:ind w:left="114"/>
            </w:pPr>
            <w:r>
              <w:rPr>
                <w:spacing w:val="6"/>
              </w:rPr>
              <w:t>奖励金</w:t>
            </w:r>
          </w:p>
        </w:tc>
        <w:tc>
          <w:tcPr>
            <w:tcW w:w="2044" w:type="dxa"/>
            <w:vAlign w:val="top"/>
          </w:tcPr>
          <w:p>
            <w:pPr>
              <w:rPr>
                <w:rFonts w:ascii="Arial"/>
                <w:sz w:val="21"/>
              </w:rPr>
            </w:pPr>
          </w:p>
        </w:tc>
        <w:tc>
          <w:tcPr>
            <w:tcW w:w="1416" w:type="dxa"/>
            <w:vAlign w:val="top"/>
          </w:tcPr>
          <w:p>
            <w:pPr>
              <w:pStyle w:val="6"/>
              <w:spacing w:before="94" w:line="189" w:lineRule="auto"/>
              <w:ind w:left="117"/>
            </w:pPr>
            <w:r>
              <w:rPr>
                <w:spacing w:val="2"/>
              </w:rPr>
              <w:t>30229</w:t>
            </w:r>
          </w:p>
        </w:tc>
        <w:tc>
          <w:tcPr>
            <w:tcW w:w="3467" w:type="dxa"/>
            <w:vAlign w:val="top"/>
          </w:tcPr>
          <w:p>
            <w:pPr>
              <w:pStyle w:val="6"/>
              <w:spacing w:before="61" w:line="229" w:lineRule="auto"/>
              <w:ind w:left="115"/>
            </w:pPr>
            <w:r>
              <w:rPr>
                <w:spacing w:val="7"/>
              </w:rPr>
              <w:t>福利费</w:t>
            </w:r>
          </w:p>
        </w:tc>
        <w:tc>
          <w:tcPr>
            <w:tcW w:w="2203" w:type="dxa"/>
            <w:vAlign w:val="top"/>
          </w:tcPr>
          <w:p>
            <w:pPr>
              <w:spacing w:before="81" w:line="203" w:lineRule="auto"/>
              <w:ind w:left="1461"/>
              <w:rPr>
                <w:rFonts w:ascii="Arial" w:hAnsi="Arial" w:eastAsia="Arial" w:cs="Arial"/>
                <w:sz w:val="20"/>
                <w:szCs w:val="20"/>
              </w:rPr>
            </w:pPr>
            <w:r>
              <w:rPr>
                <w:rFonts w:ascii="Arial" w:hAnsi="Arial" w:eastAsia="Arial" w:cs="Arial"/>
                <w:spacing w:val="3"/>
                <w:sz w:val="20"/>
                <w:szCs w:val="20"/>
              </w:rPr>
              <w:t>358.78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2" w:line="190" w:lineRule="auto"/>
              <w:ind w:left="120"/>
            </w:pPr>
            <w:r>
              <w:rPr>
                <w:spacing w:val="2"/>
              </w:rPr>
              <w:t>30310</w:t>
            </w:r>
          </w:p>
        </w:tc>
        <w:tc>
          <w:tcPr>
            <w:tcW w:w="3674" w:type="dxa"/>
            <w:vAlign w:val="top"/>
          </w:tcPr>
          <w:p>
            <w:pPr>
              <w:pStyle w:val="6"/>
              <w:spacing w:before="61" w:line="228" w:lineRule="auto"/>
              <w:ind w:left="112"/>
            </w:pPr>
            <w:r>
              <w:rPr>
                <w:spacing w:val="8"/>
              </w:rPr>
              <w:t>个人农业生产补贴</w:t>
            </w:r>
          </w:p>
        </w:tc>
        <w:tc>
          <w:tcPr>
            <w:tcW w:w="2044" w:type="dxa"/>
            <w:vAlign w:val="top"/>
          </w:tcPr>
          <w:p>
            <w:pPr>
              <w:rPr>
                <w:rFonts w:ascii="Arial"/>
                <w:sz w:val="21"/>
              </w:rPr>
            </w:pPr>
          </w:p>
        </w:tc>
        <w:tc>
          <w:tcPr>
            <w:tcW w:w="1416" w:type="dxa"/>
            <w:vAlign w:val="top"/>
          </w:tcPr>
          <w:p>
            <w:pPr>
              <w:pStyle w:val="6"/>
              <w:spacing w:before="92" w:line="190" w:lineRule="auto"/>
              <w:ind w:left="117"/>
            </w:pPr>
            <w:r>
              <w:rPr>
                <w:spacing w:val="2"/>
              </w:rPr>
              <w:t>30231</w:t>
            </w:r>
          </w:p>
        </w:tc>
        <w:tc>
          <w:tcPr>
            <w:tcW w:w="3467" w:type="dxa"/>
            <w:vAlign w:val="top"/>
          </w:tcPr>
          <w:p>
            <w:pPr>
              <w:pStyle w:val="6"/>
              <w:spacing w:before="61" w:line="228" w:lineRule="auto"/>
              <w:ind w:left="122"/>
            </w:pPr>
            <w:r>
              <w:rPr>
                <w:spacing w:val="8"/>
              </w:rPr>
              <w:t>公务用车运行维护费</w:t>
            </w:r>
          </w:p>
        </w:tc>
        <w:tc>
          <w:tcPr>
            <w:tcW w:w="2203" w:type="dxa"/>
            <w:vAlign w:val="top"/>
          </w:tcPr>
          <w:p>
            <w:pPr>
              <w:spacing w:before="80" w:line="203" w:lineRule="auto"/>
              <w:ind w:left="1576"/>
              <w:rPr>
                <w:rFonts w:ascii="Arial" w:hAnsi="Arial" w:eastAsia="Arial" w:cs="Arial"/>
                <w:sz w:val="20"/>
                <w:szCs w:val="20"/>
              </w:rPr>
            </w:pPr>
            <w:r>
              <w:rPr>
                <w:rFonts w:ascii="Arial" w:hAnsi="Arial" w:eastAsia="Arial" w:cs="Arial"/>
                <w:spacing w:val="3"/>
                <w:sz w:val="20"/>
                <w:szCs w:val="20"/>
              </w:rPr>
              <w:t>82.98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pStyle w:val="6"/>
              <w:spacing w:before="91" w:line="190" w:lineRule="auto"/>
              <w:ind w:left="120"/>
            </w:pPr>
            <w:r>
              <w:rPr>
                <w:spacing w:val="2"/>
              </w:rPr>
              <w:t>30311</w:t>
            </w:r>
          </w:p>
        </w:tc>
        <w:tc>
          <w:tcPr>
            <w:tcW w:w="3674" w:type="dxa"/>
            <w:vAlign w:val="top"/>
          </w:tcPr>
          <w:p>
            <w:pPr>
              <w:pStyle w:val="6"/>
              <w:spacing w:before="59" w:line="228" w:lineRule="auto"/>
              <w:ind w:left="111"/>
            </w:pPr>
            <w:r>
              <w:rPr>
                <w:spacing w:val="8"/>
              </w:rPr>
              <w:t>代缴社会保险费</w:t>
            </w:r>
          </w:p>
        </w:tc>
        <w:tc>
          <w:tcPr>
            <w:tcW w:w="2044" w:type="dxa"/>
            <w:vAlign w:val="top"/>
          </w:tcPr>
          <w:p>
            <w:pPr>
              <w:rPr>
                <w:rFonts w:ascii="Arial"/>
                <w:sz w:val="21"/>
              </w:rPr>
            </w:pPr>
          </w:p>
        </w:tc>
        <w:tc>
          <w:tcPr>
            <w:tcW w:w="1416" w:type="dxa"/>
            <w:vAlign w:val="top"/>
          </w:tcPr>
          <w:p>
            <w:pPr>
              <w:pStyle w:val="6"/>
              <w:spacing w:before="92" w:line="189" w:lineRule="auto"/>
              <w:ind w:left="117"/>
            </w:pPr>
            <w:r>
              <w:rPr>
                <w:spacing w:val="2"/>
              </w:rPr>
              <w:t>30239</w:t>
            </w:r>
          </w:p>
        </w:tc>
        <w:tc>
          <w:tcPr>
            <w:tcW w:w="3467" w:type="dxa"/>
            <w:vAlign w:val="top"/>
          </w:tcPr>
          <w:p>
            <w:pPr>
              <w:pStyle w:val="6"/>
              <w:spacing w:before="60" w:line="229" w:lineRule="auto"/>
              <w:ind w:left="116"/>
            </w:pPr>
            <w:r>
              <w:rPr>
                <w:spacing w:val="8"/>
              </w:rPr>
              <w:t>其他交通费用</w:t>
            </w:r>
          </w:p>
        </w:tc>
        <w:tc>
          <w:tcPr>
            <w:tcW w:w="2203" w:type="dxa"/>
            <w:vAlign w:val="top"/>
          </w:tcPr>
          <w:p>
            <w:pPr>
              <w:pStyle w:val="6"/>
              <w:spacing w:before="92"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pStyle w:val="6"/>
              <w:spacing w:before="93" w:line="189" w:lineRule="auto"/>
              <w:ind w:left="120"/>
            </w:pPr>
            <w:r>
              <w:rPr>
                <w:spacing w:val="2"/>
              </w:rPr>
              <w:t>30399</w:t>
            </w:r>
          </w:p>
        </w:tc>
        <w:tc>
          <w:tcPr>
            <w:tcW w:w="3674" w:type="dxa"/>
            <w:vAlign w:val="top"/>
          </w:tcPr>
          <w:p>
            <w:pPr>
              <w:pStyle w:val="6"/>
              <w:spacing w:before="60" w:line="228" w:lineRule="auto"/>
              <w:ind w:left="113"/>
            </w:pPr>
            <w:r>
              <w:rPr>
                <w:spacing w:val="9"/>
              </w:rPr>
              <w:t>其他对个人和家庭的补助</w:t>
            </w:r>
          </w:p>
        </w:tc>
        <w:tc>
          <w:tcPr>
            <w:tcW w:w="2044" w:type="dxa"/>
            <w:vAlign w:val="top"/>
          </w:tcPr>
          <w:p>
            <w:pPr>
              <w:rPr>
                <w:rFonts w:ascii="Arial"/>
                <w:sz w:val="21"/>
              </w:rPr>
            </w:pPr>
          </w:p>
        </w:tc>
        <w:tc>
          <w:tcPr>
            <w:tcW w:w="1416" w:type="dxa"/>
            <w:vAlign w:val="top"/>
          </w:tcPr>
          <w:p>
            <w:pPr>
              <w:pStyle w:val="6"/>
              <w:spacing w:before="93" w:line="189" w:lineRule="auto"/>
              <w:ind w:left="117"/>
            </w:pPr>
            <w:r>
              <w:rPr>
                <w:spacing w:val="2"/>
              </w:rPr>
              <w:t>30240</w:t>
            </w:r>
          </w:p>
        </w:tc>
        <w:tc>
          <w:tcPr>
            <w:tcW w:w="3467" w:type="dxa"/>
            <w:vAlign w:val="top"/>
          </w:tcPr>
          <w:p>
            <w:pPr>
              <w:pStyle w:val="6"/>
              <w:spacing w:before="60" w:line="228" w:lineRule="auto"/>
              <w:ind w:left="115"/>
            </w:pPr>
            <w:r>
              <w:rPr>
                <w:spacing w:val="8"/>
              </w:rPr>
              <w:t>税金及附加费用</w:t>
            </w:r>
          </w:p>
        </w:tc>
        <w:tc>
          <w:tcPr>
            <w:tcW w:w="2203" w:type="dxa"/>
            <w:vAlign w:val="top"/>
          </w:tcPr>
          <w:p>
            <w:pPr>
              <w:pStyle w:val="6"/>
              <w:spacing w:before="93"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89" w:lineRule="auto"/>
              <w:ind w:left="117"/>
            </w:pPr>
            <w:r>
              <w:rPr>
                <w:spacing w:val="2"/>
              </w:rPr>
              <w:t>30299</w:t>
            </w:r>
          </w:p>
        </w:tc>
        <w:tc>
          <w:tcPr>
            <w:tcW w:w="3467" w:type="dxa"/>
            <w:vAlign w:val="top"/>
          </w:tcPr>
          <w:p>
            <w:pPr>
              <w:pStyle w:val="6"/>
              <w:spacing w:before="62" w:line="228" w:lineRule="auto"/>
              <w:ind w:left="116"/>
            </w:pPr>
            <w:r>
              <w:rPr>
                <w:spacing w:val="8"/>
              </w:rPr>
              <w:t>其他商品和服务支出</w:t>
            </w:r>
          </w:p>
        </w:tc>
        <w:tc>
          <w:tcPr>
            <w:tcW w:w="2203" w:type="dxa"/>
            <w:vAlign w:val="top"/>
          </w:tcPr>
          <w:p>
            <w:pPr>
              <w:pStyle w:val="6"/>
              <w:spacing w:before="95"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89" w:lineRule="auto"/>
              <w:ind w:left="117"/>
            </w:pPr>
            <w:r>
              <w:rPr>
                <w:spacing w:val="1"/>
              </w:rPr>
              <w:t>307</w:t>
            </w:r>
          </w:p>
        </w:tc>
        <w:tc>
          <w:tcPr>
            <w:tcW w:w="3467" w:type="dxa"/>
            <w:vAlign w:val="top"/>
          </w:tcPr>
          <w:p>
            <w:pPr>
              <w:pStyle w:val="6"/>
              <w:spacing w:before="63" w:line="228" w:lineRule="auto"/>
              <w:ind w:left="116"/>
            </w:pPr>
            <w:r>
              <w:rPr>
                <w:spacing w:val="8"/>
              </w:rPr>
              <w:t>债务利息及费用支出</w:t>
            </w:r>
          </w:p>
        </w:tc>
        <w:tc>
          <w:tcPr>
            <w:tcW w:w="2203" w:type="dxa"/>
            <w:vAlign w:val="top"/>
          </w:tcPr>
          <w:p>
            <w:pPr>
              <w:pStyle w:val="6"/>
              <w:spacing w:before="95"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3" w:line="190" w:lineRule="auto"/>
              <w:ind w:left="117"/>
            </w:pPr>
            <w:r>
              <w:rPr>
                <w:spacing w:val="2"/>
              </w:rPr>
              <w:t>30701</w:t>
            </w:r>
          </w:p>
        </w:tc>
        <w:tc>
          <w:tcPr>
            <w:tcW w:w="3467" w:type="dxa"/>
            <w:vAlign w:val="top"/>
          </w:tcPr>
          <w:p>
            <w:pPr>
              <w:pStyle w:val="6"/>
              <w:spacing w:before="62" w:line="228" w:lineRule="auto"/>
              <w:ind w:left="136"/>
            </w:pPr>
            <w:r>
              <w:rPr>
                <w:spacing w:val="4"/>
              </w:rPr>
              <w:t>国内债务付息</w:t>
            </w:r>
          </w:p>
        </w:tc>
        <w:tc>
          <w:tcPr>
            <w:tcW w:w="2203" w:type="dxa"/>
            <w:vAlign w:val="top"/>
          </w:tcPr>
          <w:p>
            <w:pPr>
              <w:pStyle w:val="6"/>
              <w:spacing w:before="94"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89" w:lineRule="auto"/>
              <w:ind w:left="117"/>
            </w:pPr>
            <w:r>
              <w:rPr>
                <w:spacing w:val="2"/>
              </w:rPr>
              <w:t>30702</w:t>
            </w:r>
          </w:p>
        </w:tc>
        <w:tc>
          <w:tcPr>
            <w:tcW w:w="3467" w:type="dxa"/>
            <w:vAlign w:val="top"/>
          </w:tcPr>
          <w:p>
            <w:pPr>
              <w:pStyle w:val="6"/>
              <w:spacing w:before="62" w:line="228" w:lineRule="auto"/>
              <w:ind w:left="136"/>
            </w:pPr>
            <w:r>
              <w:rPr>
                <w:spacing w:val="4"/>
              </w:rPr>
              <w:t>国外债务付息</w:t>
            </w:r>
          </w:p>
        </w:tc>
        <w:tc>
          <w:tcPr>
            <w:tcW w:w="2203" w:type="dxa"/>
            <w:vAlign w:val="top"/>
          </w:tcPr>
          <w:p>
            <w:pPr>
              <w:pStyle w:val="6"/>
              <w:spacing w:before="95"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7" w:line="189" w:lineRule="auto"/>
              <w:ind w:left="117"/>
            </w:pPr>
            <w:r>
              <w:rPr>
                <w:spacing w:val="2"/>
              </w:rPr>
              <w:t>30703</w:t>
            </w:r>
          </w:p>
        </w:tc>
        <w:tc>
          <w:tcPr>
            <w:tcW w:w="3467" w:type="dxa"/>
            <w:vAlign w:val="top"/>
          </w:tcPr>
          <w:p>
            <w:pPr>
              <w:pStyle w:val="6"/>
              <w:spacing w:before="64" w:line="228" w:lineRule="auto"/>
              <w:ind w:left="136"/>
            </w:pPr>
            <w:r>
              <w:rPr>
                <w:spacing w:val="6"/>
              </w:rPr>
              <w:t>国内债务发行费用</w:t>
            </w:r>
          </w:p>
        </w:tc>
        <w:tc>
          <w:tcPr>
            <w:tcW w:w="2203" w:type="dxa"/>
            <w:vAlign w:val="top"/>
          </w:tcPr>
          <w:p>
            <w:pPr>
              <w:pStyle w:val="6"/>
              <w:spacing w:before="97"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7" w:line="189" w:lineRule="auto"/>
              <w:ind w:left="117"/>
            </w:pPr>
            <w:r>
              <w:rPr>
                <w:spacing w:val="2"/>
              </w:rPr>
              <w:t>30704</w:t>
            </w:r>
          </w:p>
        </w:tc>
        <w:tc>
          <w:tcPr>
            <w:tcW w:w="3467" w:type="dxa"/>
            <w:vAlign w:val="top"/>
          </w:tcPr>
          <w:p>
            <w:pPr>
              <w:pStyle w:val="6"/>
              <w:spacing w:before="65" w:line="228" w:lineRule="auto"/>
              <w:ind w:left="136"/>
            </w:pPr>
            <w:r>
              <w:rPr>
                <w:spacing w:val="6"/>
              </w:rPr>
              <w:t>国外债务发行费用</w:t>
            </w:r>
          </w:p>
        </w:tc>
        <w:tc>
          <w:tcPr>
            <w:tcW w:w="2203" w:type="dxa"/>
            <w:vAlign w:val="top"/>
          </w:tcPr>
          <w:p>
            <w:pPr>
              <w:pStyle w:val="6"/>
              <w:spacing w:before="97"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90" w:lineRule="auto"/>
              <w:ind w:left="117"/>
            </w:pPr>
            <w:r>
              <w:rPr>
                <w:spacing w:val="1"/>
              </w:rPr>
              <w:t>310</w:t>
            </w:r>
          </w:p>
        </w:tc>
        <w:tc>
          <w:tcPr>
            <w:tcW w:w="3467" w:type="dxa"/>
            <w:vAlign w:val="top"/>
          </w:tcPr>
          <w:p>
            <w:pPr>
              <w:pStyle w:val="6"/>
              <w:spacing w:before="63" w:line="228" w:lineRule="auto"/>
              <w:ind w:left="124"/>
            </w:pPr>
            <w:r>
              <w:rPr>
                <w:spacing w:val="6"/>
              </w:rPr>
              <w:t>资本性支出</w:t>
            </w:r>
          </w:p>
        </w:tc>
        <w:tc>
          <w:tcPr>
            <w:tcW w:w="2203" w:type="dxa"/>
            <w:vAlign w:val="top"/>
          </w:tcPr>
          <w:p>
            <w:pPr>
              <w:pStyle w:val="6"/>
              <w:spacing w:before="96"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90" w:lineRule="auto"/>
              <w:ind w:left="117"/>
            </w:pPr>
            <w:r>
              <w:rPr>
                <w:spacing w:val="2"/>
              </w:rPr>
              <w:t>31001</w:t>
            </w:r>
          </w:p>
        </w:tc>
        <w:tc>
          <w:tcPr>
            <w:tcW w:w="3467" w:type="dxa"/>
            <w:vAlign w:val="top"/>
          </w:tcPr>
          <w:p>
            <w:pPr>
              <w:pStyle w:val="6"/>
              <w:spacing w:before="63" w:line="229" w:lineRule="auto"/>
              <w:ind w:left="116"/>
            </w:pPr>
            <w:r>
              <w:rPr>
                <w:spacing w:val="8"/>
              </w:rPr>
              <w:t>房屋建筑物购建</w:t>
            </w:r>
          </w:p>
        </w:tc>
        <w:tc>
          <w:tcPr>
            <w:tcW w:w="2203" w:type="dxa"/>
            <w:vAlign w:val="top"/>
          </w:tcPr>
          <w:p>
            <w:pPr>
              <w:pStyle w:val="6"/>
              <w:spacing w:before="96"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6" w:line="190" w:lineRule="auto"/>
              <w:ind w:left="117"/>
            </w:pPr>
            <w:r>
              <w:rPr>
                <w:spacing w:val="2"/>
              </w:rPr>
              <w:t>31002</w:t>
            </w:r>
          </w:p>
        </w:tc>
        <w:tc>
          <w:tcPr>
            <w:tcW w:w="3467" w:type="dxa"/>
            <w:vAlign w:val="top"/>
          </w:tcPr>
          <w:p>
            <w:pPr>
              <w:pStyle w:val="6"/>
              <w:spacing w:before="65" w:line="228" w:lineRule="auto"/>
              <w:ind w:left="120"/>
            </w:pPr>
            <w:r>
              <w:rPr>
                <w:spacing w:val="7"/>
              </w:rPr>
              <w:t>办公设备购置</w:t>
            </w:r>
          </w:p>
        </w:tc>
        <w:tc>
          <w:tcPr>
            <w:tcW w:w="2203" w:type="dxa"/>
            <w:vAlign w:val="top"/>
          </w:tcPr>
          <w:p>
            <w:pPr>
              <w:pStyle w:val="6"/>
              <w:spacing w:before="98"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6" w:line="190" w:lineRule="auto"/>
              <w:ind w:left="117"/>
            </w:pPr>
            <w:r>
              <w:rPr>
                <w:spacing w:val="2"/>
              </w:rPr>
              <w:t>31003</w:t>
            </w:r>
          </w:p>
        </w:tc>
        <w:tc>
          <w:tcPr>
            <w:tcW w:w="3467" w:type="dxa"/>
            <w:vAlign w:val="top"/>
          </w:tcPr>
          <w:p>
            <w:pPr>
              <w:pStyle w:val="6"/>
              <w:spacing w:before="64" w:line="229" w:lineRule="auto"/>
              <w:ind w:left="116"/>
            </w:pPr>
            <w:r>
              <w:rPr>
                <w:spacing w:val="8"/>
              </w:rPr>
              <w:t>专用设备购置</w:t>
            </w:r>
          </w:p>
        </w:tc>
        <w:tc>
          <w:tcPr>
            <w:tcW w:w="2203" w:type="dxa"/>
            <w:vAlign w:val="top"/>
          </w:tcPr>
          <w:p>
            <w:pPr>
              <w:pStyle w:val="6"/>
              <w:spacing w:before="97"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90" w:lineRule="auto"/>
              <w:ind w:left="117"/>
            </w:pPr>
            <w:r>
              <w:rPr>
                <w:spacing w:val="2"/>
              </w:rPr>
              <w:t>31005</w:t>
            </w:r>
          </w:p>
        </w:tc>
        <w:tc>
          <w:tcPr>
            <w:tcW w:w="3467" w:type="dxa"/>
            <w:vAlign w:val="top"/>
          </w:tcPr>
          <w:p>
            <w:pPr>
              <w:pStyle w:val="6"/>
              <w:spacing w:before="63" w:line="230" w:lineRule="auto"/>
              <w:ind w:left="115"/>
            </w:pPr>
            <w:r>
              <w:rPr>
                <w:spacing w:val="8"/>
              </w:rPr>
              <w:t>基础设施建设</w:t>
            </w:r>
          </w:p>
        </w:tc>
        <w:tc>
          <w:tcPr>
            <w:tcW w:w="2203" w:type="dxa"/>
            <w:vAlign w:val="top"/>
          </w:tcPr>
          <w:p>
            <w:pPr>
              <w:pStyle w:val="6"/>
              <w:spacing w:before="96"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90" w:lineRule="auto"/>
              <w:ind w:left="117"/>
            </w:pPr>
            <w:r>
              <w:rPr>
                <w:spacing w:val="2"/>
              </w:rPr>
              <w:t>31006</w:t>
            </w:r>
          </w:p>
        </w:tc>
        <w:tc>
          <w:tcPr>
            <w:tcW w:w="3467" w:type="dxa"/>
            <w:vAlign w:val="top"/>
          </w:tcPr>
          <w:p>
            <w:pPr>
              <w:pStyle w:val="6"/>
              <w:spacing w:before="63" w:line="228" w:lineRule="auto"/>
              <w:ind w:left="118"/>
            </w:pPr>
            <w:r>
              <w:rPr>
                <w:spacing w:val="6"/>
              </w:rPr>
              <w:t>大型修缮</w:t>
            </w:r>
          </w:p>
        </w:tc>
        <w:tc>
          <w:tcPr>
            <w:tcW w:w="2203" w:type="dxa"/>
            <w:vAlign w:val="top"/>
          </w:tcPr>
          <w:p>
            <w:pPr>
              <w:pStyle w:val="6"/>
              <w:spacing w:before="96"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6" w:line="190" w:lineRule="auto"/>
              <w:ind w:left="117"/>
            </w:pPr>
            <w:r>
              <w:rPr>
                <w:spacing w:val="2"/>
              </w:rPr>
              <w:t>31007</w:t>
            </w:r>
          </w:p>
        </w:tc>
        <w:tc>
          <w:tcPr>
            <w:tcW w:w="3467" w:type="dxa"/>
            <w:vAlign w:val="top"/>
          </w:tcPr>
          <w:p>
            <w:pPr>
              <w:pStyle w:val="6"/>
              <w:spacing w:before="65" w:line="228" w:lineRule="auto"/>
              <w:ind w:left="115"/>
            </w:pPr>
            <w:r>
              <w:rPr>
                <w:spacing w:val="9"/>
              </w:rPr>
              <w:t>信息网络及软件购置更新</w:t>
            </w:r>
          </w:p>
        </w:tc>
        <w:tc>
          <w:tcPr>
            <w:tcW w:w="2203" w:type="dxa"/>
            <w:vAlign w:val="top"/>
          </w:tcPr>
          <w:p>
            <w:pPr>
              <w:pStyle w:val="6"/>
              <w:spacing w:before="98"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6" w:line="190" w:lineRule="auto"/>
              <w:ind w:left="117"/>
            </w:pPr>
            <w:r>
              <w:rPr>
                <w:spacing w:val="2"/>
              </w:rPr>
              <w:t>31008</w:t>
            </w:r>
          </w:p>
        </w:tc>
        <w:tc>
          <w:tcPr>
            <w:tcW w:w="3467" w:type="dxa"/>
            <w:vAlign w:val="top"/>
          </w:tcPr>
          <w:p>
            <w:pPr>
              <w:pStyle w:val="6"/>
              <w:spacing w:before="64" w:line="229" w:lineRule="auto"/>
              <w:ind w:left="115"/>
            </w:pPr>
            <w:r>
              <w:rPr>
                <w:spacing w:val="7"/>
              </w:rPr>
              <w:t>物资储备</w:t>
            </w:r>
          </w:p>
        </w:tc>
        <w:tc>
          <w:tcPr>
            <w:tcW w:w="2203" w:type="dxa"/>
            <w:vAlign w:val="top"/>
          </w:tcPr>
          <w:p>
            <w:pPr>
              <w:pStyle w:val="6"/>
              <w:spacing w:before="97"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90" w:lineRule="auto"/>
              <w:ind w:left="117"/>
            </w:pPr>
            <w:r>
              <w:rPr>
                <w:spacing w:val="2"/>
              </w:rPr>
              <w:t>31009</w:t>
            </w:r>
          </w:p>
        </w:tc>
        <w:tc>
          <w:tcPr>
            <w:tcW w:w="3467" w:type="dxa"/>
            <w:vAlign w:val="top"/>
          </w:tcPr>
          <w:p>
            <w:pPr>
              <w:pStyle w:val="6"/>
              <w:spacing w:before="64" w:line="229" w:lineRule="auto"/>
              <w:ind w:left="116"/>
            </w:pPr>
            <w:r>
              <w:rPr>
                <w:spacing w:val="7"/>
              </w:rPr>
              <w:t>土地补偿</w:t>
            </w:r>
          </w:p>
        </w:tc>
        <w:tc>
          <w:tcPr>
            <w:tcW w:w="2203" w:type="dxa"/>
            <w:vAlign w:val="top"/>
          </w:tcPr>
          <w:p>
            <w:pPr>
              <w:pStyle w:val="6"/>
              <w:spacing w:before="96"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90" w:lineRule="auto"/>
              <w:ind w:left="117"/>
            </w:pPr>
            <w:r>
              <w:rPr>
                <w:spacing w:val="2"/>
              </w:rPr>
              <w:t>31010</w:t>
            </w:r>
          </w:p>
        </w:tc>
        <w:tc>
          <w:tcPr>
            <w:tcW w:w="3467" w:type="dxa"/>
            <w:vAlign w:val="top"/>
          </w:tcPr>
          <w:p>
            <w:pPr>
              <w:pStyle w:val="6"/>
              <w:spacing w:before="63" w:line="229" w:lineRule="auto"/>
              <w:ind w:left="120"/>
            </w:pPr>
            <w:r>
              <w:rPr>
                <w:spacing w:val="6"/>
              </w:rPr>
              <w:t>安置补助</w:t>
            </w:r>
          </w:p>
        </w:tc>
        <w:tc>
          <w:tcPr>
            <w:tcW w:w="2203" w:type="dxa"/>
            <w:vAlign w:val="top"/>
          </w:tcPr>
          <w:p>
            <w:pPr>
              <w:pStyle w:val="6"/>
              <w:spacing w:before="96"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6" w:line="190" w:lineRule="auto"/>
              <w:ind w:left="117"/>
            </w:pPr>
            <w:r>
              <w:rPr>
                <w:spacing w:val="2"/>
              </w:rPr>
              <w:t>31011</w:t>
            </w:r>
          </w:p>
        </w:tc>
        <w:tc>
          <w:tcPr>
            <w:tcW w:w="3467" w:type="dxa"/>
            <w:vAlign w:val="top"/>
          </w:tcPr>
          <w:p>
            <w:pPr>
              <w:pStyle w:val="6"/>
              <w:spacing w:before="64" w:line="228" w:lineRule="auto"/>
              <w:ind w:left="115"/>
            </w:pPr>
            <w:r>
              <w:rPr>
                <w:spacing w:val="8"/>
              </w:rPr>
              <w:t>地上附着物和青苗补偿</w:t>
            </w:r>
          </w:p>
        </w:tc>
        <w:tc>
          <w:tcPr>
            <w:tcW w:w="2203" w:type="dxa"/>
            <w:vAlign w:val="top"/>
          </w:tcPr>
          <w:p>
            <w:pPr>
              <w:pStyle w:val="6"/>
              <w:spacing w:before="98"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6" w:line="190" w:lineRule="auto"/>
              <w:ind w:left="117"/>
            </w:pPr>
            <w:r>
              <w:rPr>
                <w:spacing w:val="2"/>
              </w:rPr>
              <w:t>31012</w:t>
            </w:r>
          </w:p>
        </w:tc>
        <w:tc>
          <w:tcPr>
            <w:tcW w:w="3467" w:type="dxa"/>
            <w:vAlign w:val="top"/>
          </w:tcPr>
          <w:p>
            <w:pPr>
              <w:pStyle w:val="6"/>
              <w:spacing w:before="64" w:line="229" w:lineRule="auto"/>
              <w:ind w:left="115"/>
            </w:pPr>
            <w:r>
              <w:rPr>
                <w:spacing w:val="7"/>
              </w:rPr>
              <w:t>拆迁补偿</w:t>
            </w:r>
          </w:p>
        </w:tc>
        <w:tc>
          <w:tcPr>
            <w:tcW w:w="2203" w:type="dxa"/>
            <w:vAlign w:val="top"/>
          </w:tcPr>
          <w:p>
            <w:pPr>
              <w:pStyle w:val="6"/>
              <w:spacing w:before="97"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90" w:lineRule="auto"/>
              <w:ind w:left="117"/>
            </w:pPr>
            <w:r>
              <w:rPr>
                <w:spacing w:val="2"/>
              </w:rPr>
              <w:t>31013</w:t>
            </w:r>
          </w:p>
        </w:tc>
        <w:tc>
          <w:tcPr>
            <w:tcW w:w="3467" w:type="dxa"/>
            <w:vAlign w:val="top"/>
          </w:tcPr>
          <w:p>
            <w:pPr>
              <w:pStyle w:val="6"/>
              <w:spacing w:before="64" w:line="228" w:lineRule="auto"/>
              <w:ind w:left="122"/>
            </w:pPr>
            <w:r>
              <w:rPr>
                <w:spacing w:val="7"/>
              </w:rPr>
              <w:t>公务用车购置</w:t>
            </w:r>
          </w:p>
        </w:tc>
        <w:tc>
          <w:tcPr>
            <w:tcW w:w="2203" w:type="dxa"/>
            <w:vAlign w:val="top"/>
          </w:tcPr>
          <w:p>
            <w:pPr>
              <w:pStyle w:val="6"/>
              <w:spacing w:before="96"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90" w:lineRule="auto"/>
              <w:ind w:left="117"/>
            </w:pPr>
            <w:r>
              <w:rPr>
                <w:spacing w:val="2"/>
              </w:rPr>
              <w:t>31019</w:t>
            </w:r>
          </w:p>
        </w:tc>
        <w:tc>
          <w:tcPr>
            <w:tcW w:w="3467" w:type="dxa"/>
            <w:vAlign w:val="top"/>
          </w:tcPr>
          <w:p>
            <w:pPr>
              <w:pStyle w:val="6"/>
              <w:spacing w:before="63" w:line="229" w:lineRule="auto"/>
              <w:ind w:left="116"/>
            </w:pPr>
            <w:r>
              <w:rPr>
                <w:spacing w:val="8"/>
              </w:rPr>
              <w:t>其他交通工具购置</w:t>
            </w:r>
          </w:p>
        </w:tc>
        <w:tc>
          <w:tcPr>
            <w:tcW w:w="2203" w:type="dxa"/>
            <w:vAlign w:val="top"/>
          </w:tcPr>
          <w:p>
            <w:pPr>
              <w:pStyle w:val="6"/>
              <w:spacing w:before="96"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8"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6" w:line="190" w:lineRule="auto"/>
              <w:ind w:left="117"/>
            </w:pPr>
            <w:r>
              <w:rPr>
                <w:spacing w:val="2"/>
              </w:rPr>
              <w:t>31021</w:t>
            </w:r>
          </w:p>
        </w:tc>
        <w:tc>
          <w:tcPr>
            <w:tcW w:w="3467" w:type="dxa"/>
            <w:vAlign w:val="top"/>
          </w:tcPr>
          <w:p>
            <w:pPr>
              <w:pStyle w:val="6"/>
              <w:spacing w:before="64" w:line="228" w:lineRule="auto"/>
              <w:ind w:left="117"/>
            </w:pPr>
            <w:r>
              <w:rPr>
                <w:spacing w:val="8"/>
              </w:rPr>
              <w:t>文物和陈列品购置</w:t>
            </w:r>
          </w:p>
        </w:tc>
        <w:tc>
          <w:tcPr>
            <w:tcW w:w="2203" w:type="dxa"/>
            <w:vAlign w:val="top"/>
          </w:tcPr>
          <w:p>
            <w:pPr>
              <w:pStyle w:val="6"/>
              <w:spacing w:before="98" w:line="189" w:lineRule="auto"/>
              <w:ind w:left="1681"/>
            </w:pPr>
            <w:r>
              <w:rPr>
                <w:spacing w:val="2"/>
              </w:rPr>
              <w:t>0.00</w:t>
            </w:r>
          </w:p>
        </w:tc>
      </w:tr>
    </w:tbl>
    <w:p>
      <w:pPr>
        <w:pStyle w:val="2"/>
      </w:pPr>
    </w:p>
    <w:p>
      <w:pPr>
        <w:sectPr>
          <w:pgSz w:w="16839" w:h="11906"/>
          <w:pgMar w:top="1012" w:right="1327" w:bottom="0" w:left="1327" w:header="0" w:footer="0" w:gutter="0"/>
          <w:cols w:space="720" w:num="1"/>
        </w:sectPr>
      </w:pPr>
    </w:p>
    <w:p>
      <w:pPr>
        <w:spacing w:before="164"/>
      </w:pPr>
    </w:p>
    <w:tbl>
      <w:tblPr>
        <w:tblStyle w:val="5"/>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4"/>
        <w:gridCol w:w="3674"/>
        <w:gridCol w:w="2044"/>
        <w:gridCol w:w="1416"/>
        <w:gridCol w:w="3467"/>
        <w:gridCol w:w="22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8"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90" w:lineRule="auto"/>
              <w:ind w:left="117"/>
            </w:pPr>
            <w:r>
              <w:rPr>
                <w:spacing w:val="2"/>
              </w:rPr>
              <w:t>31022</w:t>
            </w:r>
          </w:p>
        </w:tc>
        <w:tc>
          <w:tcPr>
            <w:tcW w:w="3467" w:type="dxa"/>
            <w:vAlign w:val="top"/>
          </w:tcPr>
          <w:p>
            <w:pPr>
              <w:pStyle w:val="6"/>
              <w:spacing w:before="64" w:line="228" w:lineRule="auto"/>
              <w:ind w:left="117"/>
            </w:pPr>
            <w:r>
              <w:rPr>
                <w:spacing w:val="7"/>
              </w:rPr>
              <w:t>无形资产购置</w:t>
            </w:r>
          </w:p>
        </w:tc>
        <w:tc>
          <w:tcPr>
            <w:tcW w:w="2203" w:type="dxa"/>
            <w:vAlign w:val="top"/>
          </w:tcPr>
          <w:p>
            <w:pPr>
              <w:pStyle w:val="6"/>
              <w:spacing w:before="96"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1" w:line="190" w:lineRule="auto"/>
              <w:ind w:left="117"/>
            </w:pPr>
            <w:r>
              <w:rPr>
                <w:spacing w:val="2"/>
              </w:rPr>
              <w:t>31099</w:t>
            </w:r>
          </w:p>
        </w:tc>
        <w:tc>
          <w:tcPr>
            <w:tcW w:w="3467" w:type="dxa"/>
            <w:vAlign w:val="top"/>
          </w:tcPr>
          <w:p>
            <w:pPr>
              <w:pStyle w:val="6"/>
              <w:spacing w:before="59" w:line="228" w:lineRule="auto"/>
              <w:ind w:left="116"/>
            </w:pPr>
            <w:r>
              <w:rPr>
                <w:spacing w:val="8"/>
              </w:rPr>
              <w:t>其他资本性支出</w:t>
            </w:r>
          </w:p>
        </w:tc>
        <w:tc>
          <w:tcPr>
            <w:tcW w:w="2203" w:type="dxa"/>
            <w:vAlign w:val="top"/>
          </w:tcPr>
          <w:p>
            <w:pPr>
              <w:pStyle w:val="6"/>
              <w:spacing w:before="92"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89" w:lineRule="auto"/>
              <w:ind w:left="117"/>
            </w:pPr>
            <w:r>
              <w:rPr>
                <w:spacing w:val="1"/>
              </w:rPr>
              <w:t>399</w:t>
            </w:r>
          </w:p>
        </w:tc>
        <w:tc>
          <w:tcPr>
            <w:tcW w:w="3467" w:type="dxa"/>
            <w:vAlign w:val="top"/>
          </w:tcPr>
          <w:p>
            <w:pPr>
              <w:pStyle w:val="6"/>
              <w:spacing w:before="62" w:line="229" w:lineRule="auto"/>
              <w:ind w:left="116"/>
            </w:pPr>
            <w:r>
              <w:rPr>
                <w:spacing w:val="7"/>
              </w:rPr>
              <w:t>其他支出</w:t>
            </w:r>
          </w:p>
        </w:tc>
        <w:tc>
          <w:tcPr>
            <w:tcW w:w="2203" w:type="dxa"/>
            <w:vAlign w:val="top"/>
          </w:tcPr>
          <w:p>
            <w:pPr>
              <w:pStyle w:val="6"/>
              <w:spacing w:before="95"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5" w:line="189" w:lineRule="auto"/>
              <w:ind w:left="117"/>
            </w:pPr>
            <w:r>
              <w:rPr>
                <w:spacing w:val="2"/>
              </w:rPr>
              <w:t>39906</w:t>
            </w:r>
          </w:p>
        </w:tc>
        <w:tc>
          <w:tcPr>
            <w:tcW w:w="3467" w:type="dxa"/>
            <w:vAlign w:val="top"/>
          </w:tcPr>
          <w:p>
            <w:pPr>
              <w:pStyle w:val="6"/>
              <w:spacing w:before="62" w:line="229" w:lineRule="auto"/>
              <w:ind w:left="116"/>
            </w:pPr>
            <w:r>
              <w:rPr>
                <w:spacing w:val="4"/>
              </w:rPr>
              <w:t>赠与</w:t>
            </w:r>
          </w:p>
        </w:tc>
        <w:tc>
          <w:tcPr>
            <w:tcW w:w="2203" w:type="dxa"/>
            <w:vAlign w:val="top"/>
          </w:tcPr>
          <w:p>
            <w:pPr>
              <w:pStyle w:val="6"/>
              <w:spacing w:before="95"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3"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4" w:line="189" w:lineRule="auto"/>
              <w:ind w:left="117"/>
            </w:pPr>
            <w:r>
              <w:rPr>
                <w:spacing w:val="2"/>
              </w:rPr>
              <w:t>39907</w:t>
            </w:r>
          </w:p>
        </w:tc>
        <w:tc>
          <w:tcPr>
            <w:tcW w:w="3467" w:type="dxa"/>
            <w:vAlign w:val="top"/>
          </w:tcPr>
          <w:p>
            <w:pPr>
              <w:pStyle w:val="6"/>
              <w:spacing w:before="62" w:line="228" w:lineRule="auto"/>
              <w:ind w:left="136"/>
            </w:pPr>
            <w:r>
              <w:rPr>
                <w:spacing w:val="6"/>
              </w:rPr>
              <w:t>国家赔偿费用支出</w:t>
            </w:r>
          </w:p>
        </w:tc>
        <w:tc>
          <w:tcPr>
            <w:tcW w:w="2203" w:type="dxa"/>
            <w:vAlign w:val="top"/>
          </w:tcPr>
          <w:p>
            <w:pPr>
              <w:pStyle w:val="6"/>
              <w:spacing w:before="94"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244" w:line="189" w:lineRule="auto"/>
              <w:ind w:left="117"/>
            </w:pPr>
            <w:r>
              <w:rPr>
                <w:spacing w:val="2"/>
              </w:rPr>
              <w:t>39908</w:t>
            </w:r>
          </w:p>
        </w:tc>
        <w:tc>
          <w:tcPr>
            <w:tcW w:w="3467" w:type="dxa"/>
            <w:vAlign w:val="top"/>
          </w:tcPr>
          <w:p>
            <w:pPr>
              <w:pStyle w:val="6"/>
              <w:spacing w:before="55" w:line="258" w:lineRule="auto"/>
              <w:ind w:left="119" w:right="205" w:hanging="4"/>
            </w:pPr>
            <w:r>
              <w:rPr>
                <w:spacing w:val="9"/>
              </w:rPr>
              <w:t>对民间非营利组织和群众性自治组</w:t>
            </w:r>
            <w:r>
              <w:rPr>
                <w:spacing w:val="5"/>
              </w:rPr>
              <w:t xml:space="preserve"> 织补贴</w:t>
            </w:r>
          </w:p>
        </w:tc>
        <w:tc>
          <w:tcPr>
            <w:tcW w:w="2203" w:type="dxa"/>
            <w:vAlign w:val="top"/>
          </w:tcPr>
          <w:p>
            <w:pPr>
              <w:pStyle w:val="6"/>
              <w:spacing w:before="244"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74" w:type="dxa"/>
            <w:vAlign w:val="top"/>
          </w:tcPr>
          <w:p>
            <w:pPr>
              <w:rPr>
                <w:rFonts w:ascii="Arial"/>
                <w:sz w:val="21"/>
              </w:rPr>
            </w:pPr>
          </w:p>
        </w:tc>
        <w:tc>
          <w:tcPr>
            <w:tcW w:w="3674" w:type="dxa"/>
            <w:vAlign w:val="top"/>
          </w:tcPr>
          <w:p>
            <w:pPr>
              <w:rPr>
                <w:rFonts w:ascii="Arial"/>
                <w:sz w:val="21"/>
              </w:rPr>
            </w:pPr>
          </w:p>
        </w:tc>
        <w:tc>
          <w:tcPr>
            <w:tcW w:w="2044" w:type="dxa"/>
            <w:vAlign w:val="top"/>
          </w:tcPr>
          <w:p>
            <w:pPr>
              <w:rPr>
                <w:rFonts w:ascii="Arial"/>
                <w:sz w:val="21"/>
              </w:rPr>
            </w:pPr>
          </w:p>
        </w:tc>
        <w:tc>
          <w:tcPr>
            <w:tcW w:w="1416" w:type="dxa"/>
            <w:vAlign w:val="top"/>
          </w:tcPr>
          <w:p>
            <w:pPr>
              <w:pStyle w:val="6"/>
              <w:spacing w:before="98" w:line="189" w:lineRule="auto"/>
              <w:ind w:left="117"/>
            </w:pPr>
            <w:r>
              <w:rPr>
                <w:spacing w:val="2"/>
              </w:rPr>
              <w:t>39999</w:t>
            </w:r>
          </w:p>
        </w:tc>
        <w:tc>
          <w:tcPr>
            <w:tcW w:w="3467" w:type="dxa"/>
            <w:vAlign w:val="top"/>
          </w:tcPr>
          <w:p>
            <w:pPr>
              <w:pStyle w:val="6"/>
              <w:spacing w:before="65" w:line="229" w:lineRule="auto"/>
              <w:ind w:left="116"/>
            </w:pPr>
            <w:r>
              <w:rPr>
                <w:spacing w:val="7"/>
              </w:rPr>
              <w:t>其他支出</w:t>
            </w:r>
          </w:p>
        </w:tc>
        <w:tc>
          <w:tcPr>
            <w:tcW w:w="2203" w:type="dxa"/>
            <w:vAlign w:val="top"/>
          </w:tcPr>
          <w:p>
            <w:pPr>
              <w:pStyle w:val="6"/>
              <w:spacing w:before="98" w:line="189" w:lineRule="auto"/>
              <w:ind w:left="1681"/>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8" w:hRule="atLeast"/>
        </w:trPr>
        <w:tc>
          <w:tcPr>
            <w:tcW w:w="1374" w:type="dxa"/>
            <w:vAlign w:val="top"/>
          </w:tcPr>
          <w:p>
            <w:pPr>
              <w:rPr>
                <w:rFonts w:ascii="Arial"/>
                <w:sz w:val="21"/>
              </w:rPr>
            </w:pPr>
          </w:p>
        </w:tc>
        <w:tc>
          <w:tcPr>
            <w:tcW w:w="3674" w:type="dxa"/>
            <w:vAlign w:val="top"/>
          </w:tcPr>
          <w:p>
            <w:pPr>
              <w:pStyle w:val="6"/>
              <w:spacing w:before="64" w:line="229" w:lineRule="auto"/>
              <w:ind w:left="114"/>
            </w:pPr>
            <w:r>
              <w:rPr>
                <w:spacing w:val="7"/>
              </w:rPr>
              <w:t>人员经费合计</w:t>
            </w:r>
          </w:p>
        </w:tc>
        <w:tc>
          <w:tcPr>
            <w:tcW w:w="2044" w:type="dxa"/>
            <w:vAlign w:val="top"/>
          </w:tcPr>
          <w:p>
            <w:pPr>
              <w:spacing w:before="92" w:line="203" w:lineRule="auto"/>
              <w:ind w:left="1087"/>
              <w:rPr>
                <w:rFonts w:ascii="Arial" w:hAnsi="Arial" w:eastAsia="Arial" w:cs="Arial"/>
                <w:sz w:val="20"/>
                <w:szCs w:val="20"/>
              </w:rPr>
            </w:pPr>
            <w:r>
              <w:rPr>
                <w:rFonts w:ascii="Arial" w:hAnsi="Arial" w:eastAsia="Arial" w:cs="Arial"/>
                <w:spacing w:val="1"/>
                <w:sz w:val="20"/>
                <w:szCs w:val="20"/>
              </w:rPr>
              <w:t>12423.39</w:t>
            </w:r>
          </w:p>
        </w:tc>
        <w:tc>
          <w:tcPr>
            <w:tcW w:w="1416" w:type="dxa"/>
            <w:vAlign w:val="top"/>
          </w:tcPr>
          <w:p>
            <w:pPr>
              <w:rPr>
                <w:rFonts w:ascii="Arial"/>
                <w:sz w:val="21"/>
              </w:rPr>
            </w:pPr>
          </w:p>
        </w:tc>
        <w:tc>
          <w:tcPr>
            <w:tcW w:w="3467" w:type="dxa"/>
            <w:vAlign w:val="top"/>
          </w:tcPr>
          <w:p>
            <w:pPr>
              <w:pStyle w:val="6"/>
              <w:spacing w:before="64" w:line="229" w:lineRule="auto"/>
              <w:ind w:left="122"/>
            </w:pPr>
            <w:r>
              <w:rPr>
                <w:spacing w:val="7"/>
              </w:rPr>
              <w:t>公用经费合计</w:t>
            </w:r>
          </w:p>
        </w:tc>
        <w:tc>
          <w:tcPr>
            <w:tcW w:w="2203" w:type="dxa"/>
            <w:vAlign w:val="top"/>
          </w:tcPr>
          <w:p>
            <w:pPr>
              <w:spacing w:before="92" w:line="203" w:lineRule="auto"/>
              <w:ind w:left="1346"/>
              <w:rPr>
                <w:rFonts w:ascii="Arial" w:hAnsi="Arial" w:eastAsia="Arial" w:cs="Arial"/>
                <w:sz w:val="20"/>
                <w:szCs w:val="20"/>
              </w:rPr>
            </w:pPr>
            <w:r>
              <w:rPr>
                <w:rFonts w:ascii="Arial" w:hAnsi="Arial" w:eastAsia="Arial" w:cs="Arial"/>
                <w:spacing w:val="3"/>
                <w:sz w:val="20"/>
                <w:szCs w:val="20"/>
              </w:rPr>
              <w:t>5733.88</w:t>
            </w:r>
          </w:p>
        </w:tc>
      </w:tr>
    </w:tbl>
    <w:p>
      <w:pPr>
        <w:spacing w:before="52" w:line="228" w:lineRule="auto"/>
        <w:ind w:left="120"/>
        <w:rPr>
          <w:rFonts w:ascii="宋体" w:hAnsi="宋体" w:eastAsia="宋体" w:cs="宋体"/>
          <w:sz w:val="20"/>
          <w:szCs w:val="20"/>
        </w:rPr>
      </w:pPr>
      <w:r>
        <w:rPr>
          <w:rFonts w:ascii="宋体" w:hAnsi="宋体" w:eastAsia="宋体" w:cs="宋体"/>
          <w:spacing w:val="10"/>
          <w:sz w:val="20"/>
          <w:szCs w:val="20"/>
        </w:rPr>
        <w:t>注： 本表反映部门本年度一般公共预算财政拨款基本支出明</w:t>
      </w:r>
      <w:r>
        <w:rPr>
          <w:rFonts w:ascii="宋体" w:hAnsi="宋体" w:eastAsia="宋体" w:cs="宋体"/>
          <w:spacing w:val="9"/>
          <w:sz w:val="20"/>
          <w:szCs w:val="20"/>
        </w:rPr>
        <w:t>细情况。本表金额转换为万元时，因四舍五入可能存在尾差。</w:t>
      </w:r>
    </w:p>
    <w:p>
      <w:pPr>
        <w:spacing w:line="228" w:lineRule="auto"/>
        <w:rPr>
          <w:rFonts w:ascii="宋体" w:hAnsi="宋体" w:eastAsia="宋体" w:cs="宋体"/>
          <w:sz w:val="20"/>
          <w:szCs w:val="20"/>
        </w:rPr>
        <w:sectPr>
          <w:pgSz w:w="16839" w:h="11906"/>
          <w:pgMar w:top="1012" w:right="1327" w:bottom="0" w:left="1327" w:header="0" w:footer="0" w:gutter="0"/>
          <w:cols w:space="720" w:num="1"/>
        </w:sectPr>
      </w:pPr>
    </w:p>
    <w:p>
      <w:pPr>
        <w:spacing w:before="20"/>
      </w:pPr>
    </w:p>
    <w:p>
      <w:pPr>
        <w:spacing w:before="20"/>
      </w:pPr>
    </w:p>
    <w:p>
      <w:pPr>
        <w:spacing w:before="20"/>
      </w:pPr>
    </w:p>
    <w:p>
      <w:pPr>
        <w:spacing w:before="20"/>
      </w:pPr>
    </w:p>
    <w:p>
      <w:pPr>
        <w:spacing w:before="20"/>
      </w:pPr>
    </w:p>
    <w:p>
      <w:pPr>
        <w:sectPr>
          <w:pgSz w:w="16839" w:h="11906"/>
          <w:pgMar w:top="1012" w:right="1327" w:bottom="0" w:left="1327" w:header="0" w:footer="0" w:gutter="0"/>
          <w:cols w:equalWidth="0" w:num="1">
            <w:col w:w="14184"/>
          </w:cols>
        </w:sectPr>
      </w:pPr>
    </w:p>
    <w:p>
      <w:pPr>
        <w:spacing w:before="64" w:line="225" w:lineRule="auto"/>
        <w:ind w:left="3737"/>
        <w:rPr>
          <w:rFonts w:ascii="宋体" w:hAnsi="宋体" w:eastAsia="宋体" w:cs="宋体"/>
          <w:sz w:val="31"/>
          <w:szCs w:val="31"/>
        </w:rPr>
      </w:pPr>
      <w:r>
        <w:rPr>
          <w:rFonts w:ascii="宋体" w:hAnsi="宋体" w:eastAsia="宋体" w:cs="宋体"/>
          <w:spacing w:val="8"/>
          <w:sz w:val="31"/>
          <w:szCs w:val="31"/>
          <w14:textOutline w14:w="6239" w14:cap="flat" w14:cmpd="sng">
            <w14:solidFill>
              <w14:srgbClr w14:val="000000"/>
            </w14:solidFill>
            <w14:prstDash w14:val="solid"/>
            <w14:miter w14:val="0"/>
          </w14:textOutline>
        </w:rPr>
        <w:t>一般公共预算财政拨款“三公</w:t>
      </w:r>
      <w:r>
        <w:rPr>
          <w:rFonts w:ascii="宋体" w:hAnsi="宋体" w:eastAsia="宋体" w:cs="宋体"/>
          <w:spacing w:val="-108"/>
          <w:sz w:val="31"/>
          <w:szCs w:val="31"/>
        </w:rPr>
        <w:t xml:space="preserve"> </w:t>
      </w:r>
      <w:r>
        <w:rPr>
          <w:rFonts w:ascii="宋体" w:hAnsi="宋体" w:eastAsia="宋体" w:cs="宋体"/>
          <w:spacing w:val="8"/>
          <w:sz w:val="31"/>
          <w:szCs w:val="31"/>
          <w14:textOutline w14:w="6239" w14:cap="flat" w14:cmpd="sng">
            <w14:solidFill>
              <w14:srgbClr w14:val="000000"/>
            </w14:solidFill>
            <w14:prstDash w14:val="solid"/>
            <w14:miter w14:val="0"/>
          </w14:textOutline>
        </w:rPr>
        <w:t>”经费支出决算表</w:t>
      </w:r>
    </w:p>
    <w:p>
      <w:pPr>
        <w:pStyle w:val="2"/>
        <w:spacing w:line="456" w:lineRule="auto"/>
      </w:pPr>
    </w:p>
    <w:p>
      <w:pPr>
        <w:spacing w:before="62" w:line="194" w:lineRule="auto"/>
        <w:ind w:left="122"/>
        <w:rPr>
          <w:rFonts w:ascii="宋体" w:hAnsi="宋体" w:eastAsia="宋体" w:cs="宋体"/>
          <w:sz w:val="19"/>
          <w:szCs w:val="19"/>
        </w:rPr>
      </w:pPr>
      <w:r>
        <w:rPr>
          <w:rFonts w:ascii="宋体" w:hAnsi="宋体" w:eastAsia="宋体" w:cs="宋体"/>
          <w:spacing w:val="8"/>
          <w:sz w:val="19"/>
          <w:szCs w:val="19"/>
        </w:rPr>
        <w:t>部门：邓州市公安局</w:t>
      </w:r>
    </w:p>
    <w:p>
      <w:pPr>
        <w:pStyle w:val="2"/>
        <w:spacing w:line="14" w:lineRule="auto"/>
        <w:rPr>
          <w:sz w:val="2"/>
        </w:rPr>
      </w:pPr>
      <w:r>
        <w:rPr>
          <w:sz w:val="2"/>
          <w:szCs w:val="2"/>
        </w:rPr>
        <w:br w:type="column"/>
      </w:r>
    </w:p>
    <w:p>
      <w:pPr>
        <w:pStyle w:val="2"/>
        <w:spacing w:line="262" w:lineRule="auto"/>
      </w:pPr>
    </w:p>
    <w:p>
      <w:pPr>
        <w:pStyle w:val="2"/>
        <w:spacing w:line="263" w:lineRule="auto"/>
      </w:pPr>
    </w:p>
    <w:p>
      <w:pPr>
        <w:spacing w:before="62" w:line="372" w:lineRule="exact"/>
        <w:ind w:left="107"/>
        <w:rPr>
          <w:rFonts w:ascii="宋体" w:hAnsi="宋体" w:eastAsia="宋体" w:cs="宋体"/>
          <w:sz w:val="19"/>
          <w:szCs w:val="19"/>
        </w:rPr>
      </w:pPr>
      <w:r>
        <w:rPr>
          <w:rFonts w:ascii="宋体" w:hAnsi="宋体" w:eastAsia="宋体" w:cs="宋体"/>
          <w:spacing w:val="1"/>
          <w:position w:val="13"/>
          <w:sz w:val="19"/>
          <w:szCs w:val="19"/>
        </w:rPr>
        <w:t>公开</w:t>
      </w:r>
      <w:r>
        <w:rPr>
          <w:rFonts w:ascii="宋体" w:hAnsi="宋体" w:eastAsia="宋体" w:cs="宋体"/>
          <w:spacing w:val="-34"/>
          <w:position w:val="13"/>
          <w:sz w:val="19"/>
          <w:szCs w:val="19"/>
        </w:rPr>
        <w:t xml:space="preserve"> </w:t>
      </w:r>
      <w:r>
        <w:rPr>
          <w:rFonts w:ascii="宋体" w:hAnsi="宋体" w:eastAsia="宋体" w:cs="宋体"/>
          <w:spacing w:val="1"/>
          <w:position w:val="13"/>
          <w:sz w:val="19"/>
          <w:szCs w:val="19"/>
        </w:rPr>
        <w:t>07</w:t>
      </w:r>
      <w:r>
        <w:rPr>
          <w:rFonts w:ascii="宋体" w:hAnsi="宋体" w:eastAsia="宋体" w:cs="宋体"/>
          <w:spacing w:val="-39"/>
          <w:position w:val="13"/>
          <w:sz w:val="19"/>
          <w:szCs w:val="19"/>
        </w:rPr>
        <w:t xml:space="preserve"> </w:t>
      </w:r>
      <w:r>
        <w:rPr>
          <w:rFonts w:ascii="宋体" w:hAnsi="宋体" w:eastAsia="宋体" w:cs="宋体"/>
          <w:spacing w:val="1"/>
          <w:position w:val="13"/>
          <w:sz w:val="19"/>
          <w:szCs w:val="19"/>
        </w:rPr>
        <w:t>表</w:t>
      </w:r>
    </w:p>
    <w:p>
      <w:pPr>
        <w:spacing w:line="193" w:lineRule="auto"/>
        <w:rPr>
          <w:rFonts w:ascii="宋体" w:hAnsi="宋体" w:eastAsia="宋体" w:cs="宋体"/>
          <w:sz w:val="19"/>
          <w:szCs w:val="19"/>
        </w:rPr>
      </w:pPr>
      <w:r>
        <w:rPr>
          <w:rFonts w:ascii="宋体" w:hAnsi="宋体" w:eastAsia="宋体" w:cs="宋体"/>
          <w:spacing w:val="7"/>
          <w:sz w:val="19"/>
          <w:szCs w:val="19"/>
        </w:rPr>
        <w:t>单位：万元</w:t>
      </w:r>
    </w:p>
    <w:p>
      <w:pPr>
        <w:spacing w:line="193" w:lineRule="auto"/>
        <w:rPr>
          <w:rFonts w:ascii="宋体" w:hAnsi="宋体" w:eastAsia="宋体" w:cs="宋体"/>
          <w:sz w:val="19"/>
          <w:szCs w:val="19"/>
        </w:rPr>
        <w:sectPr>
          <w:type w:val="continuous"/>
          <w:pgSz w:w="16839" w:h="11906"/>
          <w:pgMar w:top="1012" w:right="1327" w:bottom="0" w:left="1327" w:header="0" w:footer="0" w:gutter="0"/>
          <w:cols w:equalWidth="0" w:num="2">
            <w:col w:w="12980" w:space="100"/>
            <w:col w:w="1104"/>
          </w:cols>
        </w:sectPr>
      </w:pPr>
    </w:p>
    <w:p>
      <w:pPr>
        <w:spacing w:line="114" w:lineRule="exact"/>
      </w:pPr>
    </w:p>
    <w:tbl>
      <w:tblPr>
        <w:tblStyle w:val="5"/>
        <w:tblW w:w="14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7"/>
        <w:gridCol w:w="1182"/>
        <w:gridCol w:w="1181"/>
        <w:gridCol w:w="1182"/>
        <w:gridCol w:w="1182"/>
        <w:gridCol w:w="1182"/>
        <w:gridCol w:w="1181"/>
        <w:gridCol w:w="1182"/>
        <w:gridCol w:w="1181"/>
        <w:gridCol w:w="1181"/>
        <w:gridCol w:w="1182"/>
        <w:gridCol w:w="11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7096" w:type="dxa"/>
            <w:gridSpan w:val="6"/>
            <w:vAlign w:val="top"/>
          </w:tcPr>
          <w:p>
            <w:pPr>
              <w:pStyle w:val="6"/>
              <w:spacing w:before="116" w:line="228" w:lineRule="auto"/>
              <w:ind w:left="3240"/>
            </w:pPr>
            <w:r>
              <w:rPr>
                <w:spacing w:val="6"/>
              </w:rPr>
              <w:t>预算数</w:t>
            </w:r>
          </w:p>
        </w:tc>
        <w:tc>
          <w:tcPr>
            <w:tcW w:w="7082" w:type="dxa"/>
            <w:gridSpan w:val="6"/>
            <w:vAlign w:val="top"/>
          </w:tcPr>
          <w:p>
            <w:pPr>
              <w:pStyle w:val="6"/>
              <w:spacing w:before="116" w:line="228" w:lineRule="auto"/>
              <w:ind w:left="3236"/>
            </w:pPr>
            <w:r>
              <w:rPr>
                <w:spacing w:val="4"/>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187" w:type="dxa"/>
            <w:vMerge w:val="restart"/>
            <w:tcBorders>
              <w:bottom w:val="nil"/>
            </w:tcBorders>
            <w:vAlign w:val="top"/>
          </w:tcPr>
          <w:p>
            <w:pPr>
              <w:spacing w:line="362" w:lineRule="auto"/>
              <w:rPr>
                <w:rFonts w:ascii="Arial"/>
                <w:sz w:val="21"/>
              </w:rPr>
            </w:pPr>
          </w:p>
          <w:p>
            <w:pPr>
              <w:pStyle w:val="6"/>
              <w:spacing w:before="65" w:line="230" w:lineRule="auto"/>
              <w:ind w:left="390"/>
            </w:pPr>
            <w:r>
              <w:rPr>
                <w:spacing w:val="4"/>
              </w:rPr>
              <w:t>合计</w:t>
            </w:r>
          </w:p>
        </w:tc>
        <w:tc>
          <w:tcPr>
            <w:tcW w:w="1182" w:type="dxa"/>
            <w:vMerge w:val="restart"/>
            <w:tcBorders>
              <w:bottom w:val="nil"/>
            </w:tcBorders>
            <w:vAlign w:val="top"/>
          </w:tcPr>
          <w:p>
            <w:pPr>
              <w:pStyle w:val="6"/>
              <w:spacing w:before="272" w:line="259" w:lineRule="auto"/>
              <w:ind w:left="184" w:right="172" w:firstLine="6"/>
            </w:pPr>
            <w:r>
              <w:rPr>
                <w:spacing w:val="3"/>
              </w:rPr>
              <w:t>因公出国</w:t>
            </w:r>
            <w:r>
              <w:t xml:space="preserve"> </w:t>
            </w:r>
            <w:r>
              <w:rPr>
                <w:spacing w:val="7"/>
              </w:rPr>
              <w:t>（境）费</w:t>
            </w:r>
          </w:p>
        </w:tc>
        <w:tc>
          <w:tcPr>
            <w:tcW w:w="3545" w:type="dxa"/>
            <w:gridSpan w:val="3"/>
            <w:vAlign w:val="top"/>
          </w:tcPr>
          <w:p>
            <w:pPr>
              <w:pStyle w:val="6"/>
              <w:spacing w:before="110" w:line="228" w:lineRule="auto"/>
              <w:ind w:left="734"/>
            </w:pPr>
            <w:r>
              <w:rPr>
                <w:spacing w:val="8"/>
              </w:rPr>
              <w:t>公务用车购置及运行费</w:t>
            </w:r>
          </w:p>
        </w:tc>
        <w:tc>
          <w:tcPr>
            <w:tcW w:w="1182" w:type="dxa"/>
            <w:vMerge w:val="restart"/>
            <w:tcBorders>
              <w:bottom w:val="nil"/>
            </w:tcBorders>
            <w:vAlign w:val="top"/>
          </w:tcPr>
          <w:p>
            <w:pPr>
              <w:pStyle w:val="6"/>
              <w:spacing w:before="272" w:line="259" w:lineRule="auto"/>
              <w:ind w:left="501" w:right="171" w:hanging="319"/>
            </w:pPr>
            <w:r>
              <w:rPr>
                <w:spacing w:val="5"/>
              </w:rPr>
              <w:t>公务接待</w:t>
            </w:r>
            <w:r>
              <w:rPr>
                <w:spacing w:val="2"/>
              </w:rPr>
              <w:t xml:space="preserve"> </w:t>
            </w:r>
            <w:r>
              <w:t>费</w:t>
            </w:r>
          </w:p>
        </w:tc>
        <w:tc>
          <w:tcPr>
            <w:tcW w:w="1181" w:type="dxa"/>
            <w:vMerge w:val="restart"/>
            <w:tcBorders>
              <w:bottom w:val="nil"/>
            </w:tcBorders>
            <w:vAlign w:val="top"/>
          </w:tcPr>
          <w:p>
            <w:pPr>
              <w:spacing w:line="362" w:lineRule="auto"/>
              <w:rPr>
                <w:rFonts w:ascii="Arial"/>
                <w:sz w:val="21"/>
              </w:rPr>
            </w:pPr>
          </w:p>
          <w:p>
            <w:pPr>
              <w:pStyle w:val="6"/>
              <w:spacing w:before="65" w:line="230" w:lineRule="auto"/>
              <w:ind w:left="386"/>
            </w:pPr>
            <w:r>
              <w:rPr>
                <w:spacing w:val="4"/>
              </w:rPr>
              <w:t>合计</w:t>
            </w:r>
          </w:p>
        </w:tc>
        <w:tc>
          <w:tcPr>
            <w:tcW w:w="1182" w:type="dxa"/>
            <w:vMerge w:val="restart"/>
            <w:tcBorders>
              <w:bottom w:val="nil"/>
            </w:tcBorders>
            <w:vAlign w:val="top"/>
          </w:tcPr>
          <w:p>
            <w:pPr>
              <w:pStyle w:val="6"/>
              <w:spacing w:before="272" w:line="259" w:lineRule="auto"/>
              <w:ind w:left="186" w:right="170" w:firstLine="6"/>
            </w:pPr>
            <w:r>
              <w:rPr>
                <w:spacing w:val="3"/>
              </w:rPr>
              <w:t>因公出国</w:t>
            </w:r>
            <w:r>
              <w:t xml:space="preserve"> </w:t>
            </w:r>
            <w:r>
              <w:rPr>
                <w:spacing w:val="7"/>
              </w:rPr>
              <w:t>（境）费</w:t>
            </w:r>
          </w:p>
        </w:tc>
        <w:tc>
          <w:tcPr>
            <w:tcW w:w="3544" w:type="dxa"/>
            <w:gridSpan w:val="3"/>
            <w:vAlign w:val="top"/>
          </w:tcPr>
          <w:p>
            <w:pPr>
              <w:pStyle w:val="6"/>
              <w:spacing w:before="110" w:line="228" w:lineRule="auto"/>
              <w:ind w:left="736"/>
            </w:pPr>
            <w:r>
              <w:rPr>
                <w:spacing w:val="8"/>
              </w:rPr>
              <w:t>公务用车购置及运行费</w:t>
            </w:r>
          </w:p>
        </w:tc>
        <w:tc>
          <w:tcPr>
            <w:tcW w:w="1175" w:type="dxa"/>
            <w:vMerge w:val="restart"/>
            <w:tcBorders>
              <w:bottom w:val="nil"/>
            </w:tcBorders>
            <w:vAlign w:val="top"/>
          </w:tcPr>
          <w:p>
            <w:pPr>
              <w:pStyle w:val="6"/>
              <w:spacing w:before="272" w:line="259" w:lineRule="auto"/>
              <w:ind w:left="499" w:right="166" w:hanging="319"/>
            </w:pPr>
            <w:r>
              <w:rPr>
                <w:spacing w:val="5"/>
              </w:rPr>
              <w:t>公务接待</w:t>
            </w:r>
            <w:r>
              <w:rPr>
                <w:spacing w:val="2"/>
              </w:rPr>
              <w:t xml:space="preserve"> </w:t>
            </w:r>
            <w:r>
              <w:t>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7" w:hRule="atLeast"/>
        </w:trPr>
        <w:tc>
          <w:tcPr>
            <w:tcW w:w="1187" w:type="dxa"/>
            <w:vMerge w:val="continue"/>
            <w:tcBorders>
              <w:top w:val="nil"/>
            </w:tcBorders>
            <w:vAlign w:val="top"/>
          </w:tcPr>
          <w:p>
            <w:pPr>
              <w:rPr>
                <w:rFonts w:ascii="Arial"/>
                <w:sz w:val="21"/>
              </w:rPr>
            </w:pPr>
          </w:p>
        </w:tc>
        <w:tc>
          <w:tcPr>
            <w:tcW w:w="1182" w:type="dxa"/>
            <w:vMerge w:val="continue"/>
            <w:tcBorders>
              <w:top w:val="nil"/>
            </w:tcBorders>
            <w:vAlign w:val="top"/>
          </w:tcPr>
          <w:p>
            <w:pPr>
              <w:rPr>
                <w:rFonts w:ascii="Arial"/>
                <w:sz w:val="21"/>
              </w:rPr>
            </w:pPr>
          </w:p>
        </w:tc>
        <w:tc>
          <w:tcPr>
            <w:tcW w:w="1181" w:type="dxa"/>
            <w:vAlign w:val="top"/>
          </w:tcPr>
          <w:p>
            <w:pPr>
              <w:pStyle w:val="6"/>
              <w:spacing w:before="210" w:line="230" w:lineRule="auto"/>
              <w:ind w:left="390"/>
            </w:pPr>
            <w:r>
              <w:rPr>
                <w:spacing w:val="2"/>
              </w:rPr>
              <w:t>小计</w:t>
            </w:r>
          </w:p>
        </w:tc>
        <w:tc>
          <w:tcPr>
            <w:tcW w:w="1182" w:type="dxa"/>
            <w:vAlign w:val="top"/>
          </w:tcPr>
          <w:p>
            <w:pPr>
              <w:pStyle w:val="6"/>
              <w:spacing w:before="53" w:line="259" w:lineRule="auto"/>
              <w:ind w:left="279" w:right="171" w:hanging="97"/>
            </w:pPr>
            <w:r>
              <w:rPr>
                <w:spacing w:val="5"/>
              </w:rPr>
              <w:t>公务用车</w:t>
            </w:r>
            <w:r>
              <w:rPr>
                <w:spacing w:val="2"/>
              </w:rPr>
              <w:t xml:space="preserve"> </w:t>
            </w:r>
            <w:r>
              <w:rPr>
                <w:spacing w:val="7"/>
              </w:rPr>
              <w:t>购置费</w:t>
            </w:r>
          </w:p>
        </w:tc>
        <w:tc>
          <w:tcPr>
            <w:tcW w:w="1182" w:type="dxa"/>
            <w:vAlign w:val="top"/>
          </w:tcPr>
          <w:p>
            <w:pPr>
              <w:pStyle w:val="6"/>
              <w:spacing w:before="53" w:line="259" w:lineRule="auto"/>
              <w:ind w:left="279" w:right="170" w:hanging="96"/>
            </w:pPr>
            <w:r>
              <w:rPr>
                <w:spacing w:val="5"/>
              </w:rPr>
              <w:t>公务用车</w:t>
            </w:r>
            <w:r>
              <w:rPr>
                <w:spacing w:val="2"/>
              </w:rPr>
              <w:t xml:space="preserve"> </w:t>
            </w:r>
            <w:r>
              <w:rPr>
                <w:spacing w:val="6"/>
              </w:rPr>
              <w:t>运行费</w:t>
            </w:r>
          </w:p>
        </w:tc>
        <w:tc>
          <w:tcPr>
            <w:tcW w:w="1182" w:type="dxa"/>
            <w:vMerge w:val="continue"/>
            <w:tcBorders>
              <w:top w:val="nil"/>
            </w:tcBorders>
            <w:vAlign w:val="top"/>
          </w:tcPr>
          <w:p>
            <w:pPr>
              <w:rPr>
                <w:rFonts w:ascii="Arial"/>
                <w:sz w:val="21"/>
              </w:rPr>
            </w:pPr>
          </w:p>
        </w:tc>
        <w:tc>
          <w:tcPr>
            <w:tcW w:w="1181" w:type="dxa"/>
            <w:vMerge w:val="continue"/>
            <w:tcBorders>
              <w:top w:val="nil"/>
            </w:tcBorders>
            <w:vAlign w:val="top"/>
          </w:tcPr>
          <w:p>
            <w:pPr>
              <w:rPr>
                <w:rFonts w:ascii="Arial"/>
                <w:sz w:val="21"/>
              </w:rPr>
            </w:pPr>
          </w:p>
        </w:tc>
        <w:tc>
          <w:tcPr>
            <w:tcW w:w="1182" w:type="dxa"/>
            <w:vMerge w:val="continue"/>
            <w:tcBorders>
              <w:top w:val="nil"/>
            </w:tcBorders>
            <w:vAlign w:val="top"/>
          </w:tcPr>
          <w:p>
            <w:pPr>
              <w:rPr>
                <w:rFonts w:ascii="Arial"/>
                <w:sz w:val="21"/>
              </w:rPr>
            </w:pPr>
          </w:p>
        </w:tc>
        <w:tc>
          <w:tcPr>
            <w:tcW w:w="1181" w:type="dxa"/>
            <w:vAlign w:val="top"/>
          </w:tcPr>
          <w:p>
            <w:pPr>
              <w:pStyle w:val="6"/>
              <w:spacing w:before="210" w:line="230" w:lineRule="auto"/>
              <w:ind w:left="392"/>
            </w:pPr>
            <w:r>
              <w:rPr>
                <w:spacing w:val="2"/>
              </w:rPr>
              <w:t>小计</w:t>
            </w:r>
          </w:p>
        </w:tc>
        <w:tc>
          <w:tcPr>
            <w:tcW w:w="1181" w:type="dxa"/>
            <w:vAlign w:val="top"/>
          </w:tcPr>
          <w:p>
            <w:pPr>
              <w:pStyle w:val="6"/>
              <w:spacing w:before="53" w:line="259" w:lineRule="auto"/>
              <w:ind w:left="281" w:right="168" w:hanging="97"/>
            </w:pPr>
            <w:r>
              <w:rPr>
                <w:spacing w:val="5"/>
              </w:rPr>
              <w:t>公务用车</w:t>
            </w:r>
            <w:r>
              <w:rPr>
                <w:spacing w:val="2"/>
              </w:rPr>
              <w:t xml:space="preserve"> </w:t>
            </w:r>
            <w:r>
              <w:rPr>
                <w:spacing w:val="7"/>
              </w:rPr>
              <w:t>购置费</w:t>
            </w:r>
          </w:p>
        </w:tc>
        <w:tc>
          <w:tcPr>
            <w:tcW w:w="1182" w:type="dxa"/>
            <w:vAlign w:val="top"/>
          </w:tcPr>
          <w:p>
            <w:pPr>
              <w:pStyle w:val="6"/>
              <w:spacing w:before="53" w:line="259" w:lineRule="auto"/>
              <w:ind w:left="282" w:right="167" w:hanging="96"/>
            </w:pPr>
            <w:r>
              <w:rPr>
                <w:spacing w:val="5"/>
              </w:rPr>
              <w:t>公务用车</w:t>
            </w:r>
            <w:r>
              <w:rPr>
                <w:spacing w:val="2"/>
              </w:rPr>
              <w:t xml:space="preserve"> </w:t>
            </w:r>
            <w:r>
              <w:rPr>
                <w:spacing w:val="6"/>
              </w:rPr>
              <w:t>运行费</w:t>
            </w:r>
          </w:p>
        </w:tc>
        <w:tc>
          <w:tcPr>
            <w:tcW w:w="117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187" w:type="dxa"/>
            <w:vAlign w:val="top"/>
          </w:tcPr>
          <w:p>
            <w:pPr>
              <w:pStyle w:val="6"/>
              <w:spacing w:before="146" w:line="189" w:lineRule="auto"/>
              <w:ind w:left="563"/>
            </w:pPr>
            <w:r>
              <w:t>1</w:t>
            </w:r>
          </w:p>
        </w:tc>
        <w:tc>
          <w:tcPr>
            <w:tcW w:w="1182" w:type="dxa"/>
            <w:vAlign w:val="top"/>
          </w:tcPr>
          <w:p>
            <w:pPr>
              <w:pStyle w:val="6"/>
              <w:spacing w:before="146" w:line="189" w:lineRule="auto"/>
              <w:ind w:left="544"/>
            </w:pPr>
            <w:r>
              <w:t>2</w:t>
            </w:r>
          </w:p>
        </w:tc>
        <w:tc>
          <w:tcPr>
            <w:tcW w:w="1181" w:type="dxa"/>
            <w:vAlign w:val="top"/>
          </w:tcPr>
          <w:p>
            <w:pPr>
              <w:pStyle w:val="6"/>
              <w:spacing w:before="146" w:line="189" w:lineRule="auto"/>
              <w:ind w:left="547"/>
            </w:pPr>
            <w:r>
              <w:t>3</w:t>
            </w:r>
          </w:p>
        </w:tc>
        <w:tc>
          <w:tcPr>
            <w:tcW w:w="1182" w:type="dxa"/>
            <w:vAlign w:val="top"/>
          </w:tcPr>
          <w:p>
            <w:pPr>
              <w:pStyle w:val="6"/>
              <w:spacing w:before="146" w:line="189" w:lineRule="auto"/>
              <w:ind w:left="541"/>
            </w:pPr>
            <w:r>
              <w:t>4</w:t>
            </w:r>
          </w:p>
        </w:tc>
        <w:tc>
          <w:tcPr>
            <w:tcW w:w="1182" w:type="dxa"/>
            <w:vAlign w:val="top"/>
          </w:tcPr>
          <w:p>
            <w:pPr>
              <w:pStyle w:val="6"/>
              <w:spacing w:before="148" w:line="187" w:lineRule="auto"/>
              <w:ind w:left="548"/>
            </w:pPr>
            <w:r>
              <w:t>5</w:t>
            </w:r>
          </w:p>
        </w:tc>
        <w:tc>
          <w:tcPr>
            <w:tcW w:w="1182" w:type="dxa"/>
            <w:vAlign w:val="top"/>
          </w:tcPr>
          <w:p>
            <w:pPr>
              <w:pStyle w:val="6"/>
              <w:spacing w:before="146" w:line="189" w:lineRule="auto"/>
              <w:ind w:left="544"/>
            </w:pPr>
            <w:r>
              <w:t>6</w:t>
            </w:r>
          </w:p>
        </w:tc>
        <w:tc>
          <w:tcPr>
            <w:tcW w:w="1181" w:type="dxa"/>
            <w:vAlign w:val="top"/>
          </w:tcPr>
          <w:p>
            <w:pPr>
              <w:pStyle w:val="6"/>
              <w:spacing w:before="148" w:line="187" w:lineRule="auto"/>
              <w:ind w:left="548"/>
            </w:pPr>
            <w:r>
              <w:t>7</w:t>
            </w:r>
          </w:p>
        </w:tc>
        <w:tc>
          <w:tcPr>
            <w:tcW w:w="1182" w:type="dxa"/>
            <w:vAlign w:val="top"/>
          </w:tcPr>
          <w:p>
            <w:pPr>
              <w:pStyle w:val="6"/>
              <w:spacing w:before="146" w:line="189" w:lineRule="auto"/>
              <w:ind w:left="544"/>
            </w:pPr>
            <w:r>
              <w:t>8</w:t>
            </w:r>
          </w:p>
        </w:tc>
        <w:tc>
          <w:tcPr>
            <w:tcW w:w="1181" w:type="dxa"/>
            <w:vAlign w:val="top"/>
          </w:tcPr>
          <w:p>
            <w:pPr>
              <w:pStyle w:val="6"/>
              <w:spacing w:before="146" w:line="189" w:lineRule="auto"/>
              <w:ind w:left="545"/>
            </w:pPr>
            <w:r>
              <w:t>9</w:t>
            </w:r>
          </w:p>
        </w:tc>
        <w:tc>
          <w:tcPr>
            <w:tcW w:w="1181" w:type="dxa"/>
            <w:vAlign w:val="top"/>
          </w:tcPr>
          <w:p>
            <w:pPr>
              <w:pStyle w:val="6"/>
              <w:spacing w:before="145" w:line="190" w:lineRule="auto"/>
              <w:ind w:left="507"/>
            </w:pPr>
            <w:r>
              <w:rPr>
                <w:spacing w:val="-7"/>
              </w:rPr>
              <w:t>10</w:t>
            </w:r>
          </w:p>
        </w:tc>
        <w:tc>
          <w:tcPr>
            <w:tcW w:w="1182" w:type="dxa"/>
            <w:vAlign w:val="top"/>
          </w:tcPr>
          <w:p>
            <w:pPr>
              <w:pStyle w:val="6"/>
              <w:spacing w:before="146" w:line="189" w:lineRule="auto"/>
              <w:ind w:left="509"/>
            </w:pPr>
            <w:r>
              <w:rPr>
                <w:spacing w:val="-7"/>
              </w:rPr>
              <w:t>11</w:t>
            </w:r>
          </w:p>
        </w:tc>
        <w:tc>
          <w:tcPr>
            <w:tcW w:w="1175" w:type="dxa"/>
            <w:vAlign w:val="top"/>
          </w:tcPr>
          <w:p>
            <w:pPr>
              <w:pStyle w:val="6"/>
              <w:spacing w:before="146" w:line="189" w:lineRule="auto"/>
              <w:ind w:left="503"/>
            </w:pPr>
            <w:r>
              <w:rPr>
                <w:spacing w:val="-7"/>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1187" w:type="dxa"/>
            <w:vAlign w:val="top"/>
          </w:tcPr>
          <w:p>
            <w:pPr>
              <w:spacing w:before="84" w:line="203" w:lineRule="auto"/>
              <w:ind w:left="344"/>
              <w:rPr>
                <w:rFonts w:ascii="Arial" w:hAnsi="Arial" w:eastAsia="Arial" w:cs="Arial"/>
                <w:sz w:val="20"/>
                <w:szCs w:val="20"/>
              </w:rPr>
            </w:pPr>
            <w:r>
              <w:rPr>
                <w:rFonts w:ascii="Arial" w:hAnsi="Arial" w:eastAsia="Arial" w:cs="Arial"/>
                <w:spacing w:val="1"/>
                <w:sz w:val="20"/>
                <w:szCs w:val="20"/>
              </w:rPr>
              <w:t>1518.00</w:t>
            </w:r>
          </w:p>
        </w:tc>
        <w:tc>
          <w:tcPr>
            <w:tcW w:w="1182" w:type="dxa"/>
            <w:vAlign w:val="top"/>
          </w:tcPr>
          <w:p>
            <w:pPr>
              <w:rPr>
                <w:rFonts w:ascii="Arial"/>
                <w:sz w:val="21"/>
              </w:rPr>
            </w:pPr>
          </w:p>
        </w:tc>
        <w:tc>
          <w:tcPr>
            <w:tcW w:w="1181" w:type="dxa"/>
            <w:vAlign w:val="top"/>
          </w:tcPr>
          <w:p>
            <w:pPr>
              <w:spacing w:before="84" w:line="203" w:lineRule="auto"/>
              <w:ind w:left="339"/>
              <w:rPr>
                <w:rFonts w:ascii="Arial" w:hAnsi="Arial" w:eastAsia="Arial" w:cs="Arial"/>
                <w:sz w:val="20"/>
                <w:szCs w:val="20"/>
              </w:rPr>
            </w:pPr>
            <w:r>
              <w:rPr>
                <w:rFonts w:ascii="Arial" w:hAnsi="Arial" w:eastAsia="Arial" w:cs="Arial"/>
                <w:spacing w:val="1"/>
                <w:sz w:val="20"/>
                <w:szCs w:val="20"/>
              </w:rPr>
              <w:t>1508.00</w:t>
            </w:r>
          </w:p>
        </w:tc>
        <w:tc>
          <w:tcPr>
            <w:tcW w:w="1182" w:type="dxa"/>
            <w:vAlign w:val="top"/>
          </w:tcPr>
          <w:p>
            <w:pPr>
              <w:spacing w:before="84" w:line="203" w:lineRule="auto"/>
              <w:ind w:left="439"/>
              <w:rPr>
                <w:rFonts w:ascii="Arial" w:hAnsi="Arial" w:eastAsia="Arial" w:cs="Arial"/>
                <w:sz w:val="20"/>
                <w:szCs w:val="20"/>
              </w:rPr>
            </w:pPr>
            <w:r>
              <w:rPr>
                <w:rFonts w:ascii="Arial" w:hAnsi="Arial" w:eastAsia="Arial" w:cs="Arial"/>
                <w:spacing w:val="3"/>
                <w:sz w:val="20"/>
                <w:szCs w:val="20"/>
              </w:rPr>
              <w:t>260.00</w:t>
            </w:r>
          </w:p>
        </w:tc>
        <w:tc>
          <w:tcPr>
            <w:tcW w:w="1182" w:type="dxa"/>
            <w:vAlign w:val="top"/>
          </w:tcPr>
          <w:p>
            <w:pPr>
              <w:spacing w:before="84" w:line="203" w:lineRule="auto"/>
              <w:ind w:left="340"/>
              <w:rPr>
                <w:rFonts w:ascii="Arial" w:hAnsi="Arial" w:eastAsia="Arial" w:cs="Arial"/>
                <w:sz w:val="20"/>
                <w:szCs w:val="20"/>
              </w:rPr>
            </w:pPr>
            <w:r>
              <w:rPr>
                <w:rFonts w:ascii="Arial" w:hAnsi="Arial" w:eastAsia="Arial" w:cs="Arial"/>
                <w:spacing w:val="1"/>
                <w:sz w:val="20"/>
                <w:szCs w:val="20"/>
              </w:rPr>
              <w:t>1248.00</w:t>
            </w:r>
          </w:p>
        </w:tc>
        <w:tc>
          <w:tcPr>
            <w:tcW w:w="1182" w:type="dxa"/>
            <w:vAlign w:val="top"/>
          </w:tcPr>
          <w:p>
            <w:pPr>
              <w:spacing w:before="84" w:line="203" w:lineRule="auto"/>
              <w:ind w:left="571"/>
              <w:rPr>
                <w:rFonts w:ascii="Arial" w:hAnsi="Arial" w:eastAsia="Arial" w:cs="Arial"/>
                <w:sz w:val="20"/>
                <w:szCs w:val="20"/>
              </w:rPr>
            </w:pPr>
            <w:r>
              <w:rPr>
                <w:rFonts w:ascii="Arial" w:hAnsi="Arial" w:eastAsia="Arial" w:cs="Arial"/>
                <w:sz w:val="20"/>
                <w:szCs w:val="20"/>
              </w:rPr>
              <w:t>10.00</w:t>
            </w:r>
          </w:p>
        </w:tc>
        <w:tc>
          <w:tcPr>
            <w:tcW w:w="1181" w:type="dxa"/>
            <w:vAlign w:val="top"/>
          </w:tcPr>
          <w:p>
            <w:pPr>
              <w:spacing w:before="84" w:line="203" w:lineRule="auto"/>
              <w:ind w:left="435"/>
              <w:rPr>
                <w:rFonts w:ascii="Arial" w:hAnsi="Arial" w:eastAsia="Arial" w:cs="Arial"/>
                <w:sz w:val="20"/>
                <w:szCs w:val="20"/>
              </w:rPr>
            </w:pPr>
            <w:r>
              <w:rPr>
                <w:rFonts w:ascii="Arial" w:hAnsi="Arial" w:eastAsia="Arial" w:cs="Arial"/>
                <w:spacing w:val="4"/>
                <w:sz w:val="20"/>
                <w:szCs w:val="20"/>
              </w:rPr>
              <w:t>470.43</w:t>
            </w:r>
          </w:p>
        </w:tc>
        <w:tc>
          <w:tcPr>
            <w:tcW w:w="1182" w:type="dxa"/>
            <w:vAlign w:val="top"/>
          </w:tcPr>
          <w:p>
            <w:pPr>
              <w:rPr>
                <w:rFonts w:ascii="Arial"/>
                <w:sz w:val="21"/>
              </w:rPr>
            </w:pPr>
          </w:p>
        </w:tc>
        <w:tc>
          <w:tcPr>
            <w:tcW w:w="1181" w:type="dxa"/>
            <w:vAlign w:val="top"/>
          </w:tcPr>
          <w:p>
            <w:pPr>
              <w:spacing w:before="84" w:line="203" w:lineRule="auto"/>
              <w:ind w:left="436"/>
              <w:rPr>
                <w:rFonts w:ascii="Arial" w:hAnsi="Arial" w:eastAsia="Arial" w:cs="Arial"/>
                <w:sz w:val="20"/>
                <w:szCs w:val="20"/>
              </w:rPr>
            </w:pPr>
            <w:r>
              <w:rPr>
                <w:rFonts w:ascii="Arial" w:hAnsi="Arial" w:eastAsia="Arial" w:cs="Arial"/>
                <w:spacing w:val="4"/>
                <w:sz w:val="20"/>
                <w:szCs w:val="20"/>
              </w:rPr>
              <w:t>470.43</w:t>
            </w:r>
          </w:p>
        </w:tc>
        <w:tc>
          <w:tcPr>
            <w:tcW w:w="1181" w:type="dxa"/>
            <w:vAlign w:val="top"/>
          </w:tcPr>
          <w:p>
            <w:pPr>
              <w:rPr>
                <w:rFonts w:ascii="Arial"/>
                <w:sz w:val="21"/>
              </w:rPr>
            </w:pPr>
          </w:p>
        </w:tc>
        <w:tc>
          <w:tcPr>
            <w:tcW w:w="1182" w:type="dxa"/>
            <w:vAlign w:val="top"/>
          </w:tcPr>
          <w:p>
            <w:pPr>
              <w:spacing w:before="84" w:line="203" w:lineRule="auto"/>
              <w:ind w:left="438"/>
              <w:rPr>
                <w:rFonts w:ascii="Arial" w:hAnsi="Arial" w:eastAsia="Arial" w:cs="Arial"/>
                <w:sz w:val="20"/>
                <w:szCs w:val="20"/>
              </w:rPr>
            </w:pPr>
            <w:r>
              <w:rPr>
                <w:rFonts w:ascii="Arial" w:hAnsi="Arial" w:eastAsia="Arial" w:cs="Arial"/>
                <w:spacing w:val="4"/>
                <w:sz w:val="20"/>
                <w:szCs w:val="20"/>
              </w:rPr>
              <w:t>470.43</w:t>
            </w:r>
          </w:p>
        </w:tc>
        <w:tc>
          <w:tcPr>
            <w:tcW w:w="1175" w:type="dxa"/>
            <w:vAlign w:val="top"/>
          </w:tcPr>
          <w:p>
            <w:pPr>
              <w:rPr>
                <w:rFonts w:ascii="Arial"/>
                <w:sz w:val="21"/>
              </w:rPr>
            </w:pPr>
          </w:p>
        </w:tc>
      </w:tr>
    </w:tbl>
    <w:p>
      <w:pPr>
        <w:spacing w:before="50" w:line="241" w:lineRule="auto"/>
        <w:ind w:left="120" w:right="109"/>
        <w:rPr>
          <w:rFonts w:ascii="宋体" w:hAnsi="宋体" w:eastAsia="宋体" w:cs="宋体"/>
          <w:sz w:val="20"/>
          <w:szCs w:val="20"/>
        </w:rPr>
      </w:pPr>
      <w:r>
        <w:rPr>
          <w:rFonts w:ascii="宋体" w:hAnsi="宋体" w:eastAsia="宋体" w:cs="宋体"/>
          <w:spacing w:val="9"/>
          <w:sz w:val="20"/>
          <w:szCs w:val="20"/>
        </w:rPr>
        <w:t>注： 本表反映部门本年度“三公</w:t>
      </w:r>
      <w:r>
        <w:rPr>
          <w:rFonts w:ascii="宋体" w:hAnsi="宋体" w:eastAsia="宋体" w:cs="宋体"/>
          <w:spacing w:val="-72"/>
          <w:sz w:val="20"/>
          <w:szCs w:val="20"/>
        </w:rPr>
        <w:t xml:space="preserve"> </w:t>
      </w:r>
      <w:r>
        <w:rPr>
          <w:rFonts w:ascii="宋体" w:hAnsi="宋体" w:eastAsia="宋体" w:cs="宋体"/>
          <w:spacing w:val="9"/>
          <w:sz w:val="20"/>
          <w:szCs w:val="20"/>
        </w:rPr>
        <w:t>”经费支出预决算情况。其中，预算数为“三公</w:t>
      </w:r>
      <w:r>
        <w:rPr>
          <w:rFonts w:ascii="宋体" w:hAnsi="宋体" w:eastAsia="宋体" w:cs="宋体"/>
          <w:spacing w:val="-73"/>
          <w:sz w:val="20"/>
          <w:szCs w:val="20"/>
        </w:rPr>
        <w:t xml:space="preserve"> </w:t>
      </w:r>
      <w:r>
        <w:rPr>
          <w:rFonts w:ascii="宋体" w:hAnsi="宋体" w:eastAsia="宋体" w:cs="宋体"/>
          <w:spacing w:val="9"/>
          <w:sz w:val="20"/>
          <w:szCs w:val="20"/>
        </w:rPr>
        <w:t>”经费调整预算数，决算数是包括当年一般公共预算财</w:t>
      </w:r>
      <w:r>
        <w:rPr>
          <w:rFonts w:ascii="宋体" w:hAnsi="宋体" w:eastAsia="宋体" w:cs="宋体"/>
          <w:spacing w:val="8"/>
          <w:sz w:val="20"/>
          <w:szCs w:val="20"/>
        </w:rPr>
        <w:t>政拨款和以前年</w:t>
      </w:r>
      <w:r>
        <w:rPr>
          <w:rFonts w:ascii="宋体" w:hAnsi="宋体" w:eastAsia="宋体" w:cs="宋体"/>
          <w:sz w:val="20"/>
          <w:szCs w:val="20"/>
        </w:rPr>
        <w:t xml:space="preserve"> </w:t>
      </w:r>
      <w:r>
        <w:rPr>
          <w:rFonts w:ascii="宋体" w:hAnsi="宋体" w:eastAsia="宋体" w:cs="宋体"/>
          <w:spacing w:val="9"/>
          <w:sz w:val="20"/>
          <w:szCs w:val="20"/>
        </w:rPr>
        <w:t>度结转资金安排的实际支出。本表金额转换为万元时，因四舍五入可能存在尾差。</w:t>
      </w:r>
    </w:p>
    <w:p>
      <w:pPr>
        <w:spacing w:line="241" w:lineRule="auto"/>
        <w:rPr>
          <w:rFonts w:ascii="宋体" w:hAnsi="宋体" w:eastAsia="宋体" w:cs="宋体"/>
          <w:sz w:val="20"/>
          <w:szCs w:val="20"/>
        </w:rPr>
        <w:sectPr>
          <w:type w:val="continuous"/>
          <w:pgSz w:w="16839" w:h="11906"/>
          <w:pgMar w:top="1012" w:right="1327" w:bottom="0" w:left="1327" w:header="0" w:footer="0" w:gutter="0"/>
          <w:cols w:equalWidth="0" w:num="1">
            <w:col w:w="14184"/>
          </w:cols>
        </w:sectPr>
      </w:pPr>
    </w:p>
    <w:p>
      <w:pPr>
        <w:spacing w:before="51"/>
      </w:pPr>
    </w:p>
    <w:p>
      <w:pPr>
        <w:spacing w:before="51"/>
      </w:pPr>
    </w:p>
    <w:p>
      <w:pPr>
        <w:spacing w:before="51"/>
      </w:pPr>
    </w:p>
    <w:p>
      <w:pPr>
        <w:sectPr>
          <w:pgSz w:w="16839" w:h="11906"/>
          <w:pgMar w:top="1012" w:right="1193" w:bottom="0" w:left="1327" w:header="0" w:footer="0" w:gutter="0"/>
          <w:cols w:equalWidth="0" w:num="1">
            <w:col w:w="14318"/>
          </w:cols>
        </w:sectPr>
      </w:pPr>
    </w:p>
    <w:p>
      <w:pPr>
        <w:spacing w:before="63" w:line="225" w:lineRule="auto"/>
        <w:ind w:left="4213"/>
        <w:rPr>
          <w:rFonts w:ascii="宋体" w:hAnsi="宋体" w:eastAsia="宋体" w:cs="宋体"/>
          <w:sz w:val="31"/>
          <w:szCs w:val="31"/>
        </w:rPr>
      </w:pPr>
      <w:r>
        <w:rPr>
          <w:rFonts w:ascii="宋体" w:hAnsi="宋体" w:eastAsia="宋体" w:cs="宋体"/>
          <w:spacing w:val="10"/>
          <w:sz w:val="31"/>
          <w:szCs w:val="31"/>
          <w14:textOutline w14:w="6239" w14:cap="flat" w14:cmpd="sng">
            <w14:solidFill>
              <w14:srgbClr w14:val="000000"/>
            </w14:solidFill>
            <w14:prstDash w14:val="solid"/>
            <w14:miter w14:val="0"/>
          </w14:textOutline>
        </w:rPr>
        <w:t>政府性基金预算财政拨款收入支出决算表</w:t>
      </w:r>
    </w:p>
    <w:p>
      <w:pPr>
        <w:pStyle w:val="2"/>
        <w:spacing w:line="455" w:lineRule="auto"/>
      </w:pPr>
    </w:p>
    <w:p>
      <w:pPr>
        <w:spacing w:before="62" w:line="194" w:lineRule="auto"/>
        <w:ind w:left="122"/>
        <w:rPr>
          <w:rFonts w:ascii="宋体" w:hAnsi="宋体" w:eastAsia="宋体" w:cs="宋体"/>
          <w:sz w:val="19"/>
          <w:szCs w:val="19"/>
        </w:rPr>
      </w:pPr>
      <w:r>
        <w:rPr>
          <w:rFonts w:ascii="宋体" w:hAnsi="宋体" w:eastAsia="宋体" w:cs="宋体"/>
          <w:spacing w:val="8"/>
          <w:sz w:val="19"/>
          <w:szCs w:val="19"/>
        </w:rPr>
        <w:t>部门：邓州市公安局</w:t>
      </w:r>
    </w:p>
    <w:p>
      <w:pPr>
        <w:pStyle w:val="2"/>
        <w:spacing w:line="14" w:lineRule="auto"/>
        <w:rPr>
          <w:sz w:val="2"/>
        </w:rPr>
      </w:pPr>
      <w:r>
        <w:rPr>
          <w:sz w:val="2"/>
          <w:szCs w:val="2"/>
        </w:rPr>
        <w:br w:type="column"/>
      </w:r>
    </w:p>
    <w:p>
      <w:pPr>
        <w:pStyle w:val="2"/>
        <w:spacing w:line="262" w:lineRule="auto"/>
      </w:pPr>
    </w:p>
    <w:p>
      <w:pPr>
        <w:pStyle w:val="2"/>
        <w:spacing w:line="263" w:lineRule="auto"/>
      </w:pPr>
    </w:p>
    <w:p>
      <w:pPr>
        <w:spacing w:before="62" w:line="369" w:lineRule="exact"/>
        <w:ind w:left="107"/>
        <w:rPr>
          <w:rFonts w:ascii="宋体" w:hAnsi="宋体" w:eastAsia="宋体" w:cs="宋体"/>
          <w:sz w:val="19"/>
          <w:szCs w:val="19"/>
        </w:rPr>
      </w:pPr>
      <w:r>
        <w:rPr>
          <w:rFonts w:ascii="宋体" w:hAnsi="宋体" w:eastAsia="宋体" w:cs="宋体"/>
          <w:spacing w:val="1"/>
          <w:position w:val="13"/>
          <w:sz w:val="19"/>
          <w:szCs w:val="19"/>
        </w:rPr>
        <w:t>公开</w:t>
      </w:r>
      <w:r>
        <w:rPr>
          <w:rFonts w:ascii="宋体" w:hAnsi="宋体" w:eastAsia="宋体" w:cs="宋体"/>
          <w:spacing w:val="-34"/>
          <w:position w:val="13"/>
          <w:sz w:val="19"/>
          <w:szCs w:val="19"/>
        </w:rPr>
        <w:t xml:space="preserve"> </w:t>
      </w:r>
      <w:r>
        <w:rPr>
          <w:rFonts w:ascii="宋体" w:hAnsi="宋体" w:eastAsia="宋体" w:cs="宋体"/>
          <w:spacing w:val="1"/>
          <w:position w:val="13"/>
          <w:sz w:val="19"/>
          <w:szCs w:val="19"/>
        </w:rPr>
        <w:t>08</w:t>
      </w:r>
      <w:r>
        <w:rPr>
          <w:rFonts w:ascii="宋体" w:hAnsi="宋体" w:eastAsia="宋体" w:cs="宋体"/>
          <w:spacing w:val="-39"/>
          <w:position w:val="13"/>
          <w:sz w:val="19"/>
          <w:szCs w:val="19"/>
        </w:rPr>
        <w:t xml:space="preserve"> </w:t>
      </w:r>
      <w:r>
        <w:rPr>
          <w:rFonts w:ascii="宋体" w:hAnsi="宋体" w:eastAsia="宋体" w:cs="宋体"/>
          <w:spacing w:val="1"/>
          <w:position w:val="13"/>
          <w:sz w:val="19"/>
          <w:szCs w:val="19"/>
        </w:rPr>
        <w:t>表</w:t>
      </w:r>
    </w:p>
    <w:p>
      <w:pPr>
        <w:spacing w:line="193" w:lineRule="auto"/>
        <w:rPr>
          <w:rFonts w:ascii="宋体" w:hAnsi="宋体" w:eastAsia="宋体" w:cs="宋体"/>
          <w:sz w:val="19"/>
          <w:szCs w:val="19"/>
        </w:rPr>
      </w:pPr>
      <w:r>
        <w:rPr>
          <w:rFonts w:ascii="宋体" w:hAnsi="宋体" w:eastAsia="宋体" w:cs="宋体"/>
          <w:spacing w:val="7"/>
          <w:sz w:val="19"/>
          <w:szCs w:val="19"/>
        </w:rPr>
        <w:t>单位：万元</w:t>
      </w:r>
    </w:p>
    <w:p>
      <w:pPr>
        <w:spacing w:line="193" w:lineRule="auto"/>
        <w:rPr>
          <w:rFonts w:ascii="宋体" w:hAnsi="宋体" w:eastAsia="宋体" w:cs="宋体"/>
          <w:sz w:val="19"/>
          <w:szCs w:val="19"/>
        </w:rPr>
        <w:sectPr>
          <w:type w:val="continuous"/>
          <w:pgSz w:w="16839" w:h="11906"/>
          <w:pgMar w:top="1012" w:right="1193" w:bottom="0" w:left="1327" w:header="0" w:footer="0" w:gutter="0"/>
          <w:cols w:equalWidth="0" w:num="2">
            <w:col w:w="12980" w:space="100"/>
            <w:col w:w="1238"/>
          </w:cols>
        </w:sectPr>
      </w:pPr>
    </w:p>
    <w:p>
      <w:pPr>
        <w:spacing w:line="115" w:lineRule="exact"/>
      </w:pPr>
    </w:p>
    <w:tbl>
      <w:tblPr>
        <w:tblStyle w:val="5"/>
        <w:tblW w:w="143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7"/>
        <w:gridCol w:w="3331"/>
        <w:gridCol w:w="1739"/>
        <w:gridCol w:w="1665"/>
        <w:gridCol w:w="1563"/>
        <w:gridCol w:w="1538"/>
        <w:gridCol w:w="1512"/>
        <w:gridCol w:w="1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4828" w:type="dxa"/>
            <w:gridSpan w:val="2"/>
            <w:vAlign w:val="top"/>
          </w:tcPr>
          <w:p>
            <w:pPr>
              <w:pStyle w:val="6"/>
              <w:spacing w:before="213" w:line="229" w:lineRule="auto"/>
              <w:ind w:left="2003"/>
            </w:pPr>
            <w:r>
              <w:rPr>
                <w:spacing w:val="-2"/>
              </w:rPr>
              <w:t>项</w:t>
            </w:r>
            <w:r>
              <w:rPr>
                <w:spacing w:val="17"/>
              </w:rPr>
              <w:t xml:space="preserve">    </w:t>
            </w:r>
            <w:r>
              <w:rPr>
                <w:spacing w:val="-2"/>
              </w:rPr>
              <w:t>目</w:t>
            </w:r>
          </w:p>
        </w:tc>
        <w:tc>
          <w:tcPr>
            <w:tcW w:w="1739" w:type="dxa"/>
            <w:vMerge w:val="restart"/>
            <w:tcBorders>
              <w:bottom w:val="nil"/>
            </w:tcBorders>
            <w:vAlign w:val="top"/>
          </w:tcPr>
          <w:p>
            <w:pPr>
              <w:spacing w:line="462" w:lineRule="auto"/>
              <w:rPr>
                <w:rFonts w:ascii="Arial"/>
                <w:sz w:val="21"/>
              </w:rPr>
            </w:pPr>
          </w:p>
          <w:p>
            <w:pPr>
              <w:pStyle w:val="6"/>
              <w:spacing w:before="65" w:line="228" w:lineRule="auto"/>
              <w:ind w:left="141"/>
            </w:pPr>
            <w:r>
              <w:rPr>
                <w:spacing w:val="8"/>
              </w:rPr>
              <w:t>年初结转和结余</w:t>
            </w:r>
          </w:p>
        </w:tc>
        <w:tc>
          <w:tcPr>
            <w:tcW w:w="1665" w:type="dxa"/>
            <w:vMerge w:val="restart"/>
            <w:tcBorders>
              <w:bottom w:val="nil"/>
            </w:tcBorders>
            <w:vAlign w:val="top"/>
          </w:tcPr>
          <w:p>
            <w:pPr>
              <w:spacing w:line="462" w:lineRule="auto"/>
              <w:rPr>
                <w:rFonts w:ascii="Arial"/>
                <w:sz w:val="21"/>
              </w:rPr>
            </w:pPr>
          </w:p>
          <w:p>
            <w:pPr>
              <w:pStyle w:val="6"/>
              <w:spacing w:before="65" w:line="228" w:lineRule="auto"/>
              <w:ind w:left="418"/>
            </w:pPr>
            <w:r>
              <w:rPr>
                <w:spacing w:val="7"/>
              </w:rPr>
              <w:t>本年收入</w:t>
            </w:r>
          </w:p>
        </w:tc>
        <w:tc>
          <w:tcPr>
            <w:tcW w:w="4613" w:type="dxa"/>
            <w:gridSpan w:val="3"/>
            <w:vAlign w:val="top"/>
          </w:tcPr>
          <w:p>
            <w:pPr>
              <w:pStyle w:val="6"/>
              <w:spacing w:before="213" w:line="228" w:lineRule="auto"/>
              <w:ind w:left="1895"/>
            </w:pPr>
            <w:r>
              <w:rPr>
                <w:spacing w:val="7"/>
              </w:rPr>
              <w:t>本年支出</w:t>
            </w:r>
          </w:p>
        </w:tc>
        <w:tc>
          <w:tcPr>
            <w:tcW w:w="1467" w:type="dxa"/>
            <w:vAlign w:val="top"/>
          </w:tcPr>
          <w:p>
            <w:pPr>
              <w:pStyle w:val="6"/>
              <w:spacing w:before="56" w:line="259" w:lineRule="auto"/>
              <w:ind w:left="532" w:right="207" w:hanging="318"/>
            </w:pPr>
            <w:r>
              <w:rPr>
                <w:spacing w:val="7"/>
              </w:rPr>
              <w:t>年末结转和</w:t>
            </w:r>
            <w:r>
              <w:rPr>
                <w:spacing w:val="3"/>
              </w:rPr>
              <w:t xml:space="preserve"> </w:t>
            </w:r>
            <w:r>
              <w:rPr>
                <w:spacing w:val="2"/>
              </w:rPr>
              <w:t>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497" w:type="dxa"/>
            <w:vAlign w:val="top"/>
          </w:tcPr>
          <w:p>
            <w:pPr>
              <w:pStyle w:val="6"/>
              <w:spacing w:before="53" w:line="312" w:lineRule="exact"/>
              <w:ind w:left="119"/>
            </w:pPr>
            <w:r>
              <w:rPr>
                <w:spacing w:val="6"/>
                <w:position w:val="7"/>
              </w:rPr>
              <w:t>功能分类</w:t>
            </w:r>
          </w:p>
          <w:p>
            <w:pPr>
              <w:pStyle w:val="6"/>
              <w:spacing w:line="227" w:lineRule="auto"/>
              <w:ind w:left="115"/>
            </w:pPr>
            <w:r>
              <w:rPr>
                <w:spacing w:val="7"/>
              </w:rPr>
              <w:t>科目编码</w:t>
            </w:r>
          </w:p>
        </w:tc>
        <w:tc>
          <w:tcPr>
            <w:tcW w:w="3331" w:type="dxa"/>
            <w:vAlign w:val="top"/>
          </w:tcPr>
          <w:p>
            <w:pPr>
              <w:pStyle w:val="6"/>
              <w:spacing w:before="208" w:line="228" w:lineRule="auto"/>
              <w:ind w:left="1249"/>
            </w:pPr>
            <w:r>
              <w:rPr>
                <w:spacing w:val="7"/>
              </w:rPr>
              <w:t>科目名称</w:t>
            </w:r>
          </w:p>
        </w:tc>
        <w:tc>
          <w:tcPr>
            <w:tcW w:w="1739" w:type="dxa"/>
            <w:vMerge w:val="continue"/>
            <w:tcBorders>
              <w:top w:val="nil"/>
            </w:tcBorders>
            <w:vAlign w:val="top"/>
          </w:tcPr>
          <w:p>
            <w:pPr>
              <w:rPr>
                <w:rFonts w:ascii="Arial"/>
                <w:sz w:val="21"/>
              </w:rPr>
            </w:pPr>
          </w:p>
        </w:tc>
        <w:tc>
          <w:tcPr>
            <w:tcW w:w="1665" w:type="dxa"/>
            <w:vMerge w:val="continue"/>
            <w:tcBorders>
              <w:top w:val="nil"/>
            </w:tcBorders>
            <w:vAlign w:val="top"/>
          </w:tcPr>
          <w:p>
            <w:pPr>
              <w:rPr>
                <w:rFonts w:ascii="Arial"/>
                <w:sz w:val="21"/>
              </w:rPr>
            </w:pPr>
          </w:p>
        </w:tc>
        <w:tc>
          <w:tcPr>
            <w:tcW w:w="1563" w:type="dxa"/>
            <w:vAlign w:val="top"/>
          </w:tcPr>
          <w:p>
            <w:pPr>
              <w:pStyle w:val="6"/>
              <w:spacing w:before="208" w:line="230" w:lineRule="auto"/>
              <w:ind w:left="584"/>
            </w:pPr>
            <w:r>
              <w:rPr>
                <w:spacing w:val="2"/>
              </w:rPr>
              <w:t>小计</w:t>
            </w:r>
          </w:p>
        </w:tc>
        <w:tc>
          <w:tcPr>
            <w:tcW w:w="1538" w:type="dxa"/>
            <w:vAlign w:val="top"/>
          </w:tcPr>
          <w:p>
            <w:pPr>
              <w:pStyle w:val="6"/>
              <w:spacing w:before="208" w:line="228" w:lineRule="auto"/>
              <w:ind w:left="357"/>
            </w:pPr>
            <w:r>
              <w:rPr>
                <w:spacing w:val="7"/>
              </w:rPr>
              <w:t>基本支出</w:t>
            </w:r>
          </w:p>
        </w:tc>
        <w:tc>
          <w:tcPr>
            <w:tcW w:w="1512" w:type="dxa"/>
            <w:vAlign w:val="top"/>
          </w:tcPr>
          <w:p>
            <w:pPr>
              <w:pStyle w:val="6"/>
              <w:spacing w:before="209" w:line="229" w:lineRule="auto"/>
              <w:ind w:left="347"/>
            </w:pPr>
            <w:r>
              <w:rPr>
                <w:spacing w:val="6"/>
              </w:rPr>
              <w:t>项目支出</w:t>
            </w: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4828" w:type="dxa"/>
            <w:gridSpan w:val="2"/>
            <w:vAlign w:val="top"/>
          </w:tcPr>
          <w:p>
            <w:pPr>
              <w:pStyle w:val="6"/>
              <w:spacing w:before="111" w:line="228" w:lineRule="auto"/>
              <w:ind w:left="2208"/>
            </w:pPr>
            <w:r>
              <w:rPr>
                <w:spacing w:val="4"/>
              </w:rPr>
              <w:t>栏次</w:t>
            </w:r>
          </w:p>
        </w:tc>
        <w:tc>
          <w:tcPr>
            <w:tcW w:w="1739" w:type="dxa"/>
            <w:vAlign w:val="top"/>
          </w:tcPr>
          <w:p>
            <w:pPr>
              <w:pStyle w:val="6"/>
              <w:spacing w:before="143" w:line="189" w:lineRule="auto"/>
              <w:ind w:left="837"/>
            </w:pPr>
            <w:r>
              <w:t>1</w:t>
            </w:r>
          </w:p>
        </w:tc>
        <w:tc>
          <w:tcPr>
            <w:tcW w:w="1665" w:type="dxa"/>
            <w:vAlign w:val="top"/>
          </w:tcPr>
          <w:p>
            <w:pPr>
              <w:pStyle w:val="6"/>
              <w:spacing w:before="143" w:line="189" w:lineRule="auto"/>
              <w:ind w:left="787"/>
            </w:pPr>
            <w:r>
              <w:t>2</w:t>
            </w:r>
          </w:p>
        </w:tc>
        <w:tc>
          <w:tcPr>
            <w:tcW w:w="1563" w:type="dxa"/>
            <w:vAlign w:val="top"/>
          </w:tcPr>
          <w:p>
            <w:pPr>
              <w:pStyle w:val="6"/>
              <w:spacing w:before="144" w:line="189" w:lineRule="auto"/>
              <w:ind w:left="739"/>
            </w:pPr>
            <w:r>
              <w:t>3</w:t>
            </w:r>
          </w:p>
        </w:tc>
        <w:tc>
          <w:tcPr>
            <w:tcW w:w="1538" w:type="dxa"/>
            <w:vAlign w:val="top"/>
          </w:tcPr>
          <w:p>
            <w:pPr>
              <w:pStyle w:val="6"/>
              <w:spacing w:before="143" w:line="189" w:lineRule="auto"/>
              <w:ind w:left="724"/>
            </w:pPr>
            <w:r>
              <w:t>4</w:t>
            </w:r>
          </w:p>
        </w:tc>
        <w:tc>
          <w:tcPr>
            <w:tcW w:w="1512" w:type="dxa"/>
            <w:vAlign w:val="top"/>
          </w:tcPr>
          <w:p>
            <w:pPr>
              <w:pStyle w:val="6"/>
              <w:spacing w:before="146" w:line="187" w:lineRule="auto"/>
              <w:ind w:left="715"/>
            </w:pPr>
            <w:r>
              <w:t>5</w:t>
            </w:r>
          </w:p>
        </w:tc>
        <w:tc>
          <w:tcPr>
            <w:tcW w:w="1467" w:type="dxa"/>
            <w:vAlign w:val="top"/>
          </w:tcPr>
          <w:p>
            <w:pPr>
              <w:pStyle w:val="6"/>
              <w:spacing w:before="144" w:line="189" w:lineRule="auto"/>
              <w:ind w:left="688"/>
            </w:pPr>
            <w: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497" w:type="dxa"/>
            <w:vAlign w:val="top"/>
          </w:tcPr>
          <w:p>
            <w:pPr>
              <w:rPr>
                <w:rFonts w:ascii="Arial"/>
                <w:sz w:val="21"/>
              </w:rPr>
            </w:pPr>
          </w:p>
        </w:tc>
        <w:tc>
          <w:tcPr>
            <w:tcW w:w="3331" w:type="dxa"/>
            <w:vAlign w:val="top"/>
          </w:tcPr>
          <w:p>
            <w:pPr>
              <w:pStyle w:val="6"/>
              <w:spacing w:before="112" w:line="230" w:lineRule="auto"/>
              <w:ind w:left="1461"/>
            </w:pPr>
            <w:r>
              <w:rPr>
                <w:spacing w:val="4"/>
              </w:rPr>
              <w:t>合计</w:t>
            </w:r>
          </w:p>
        </w:tc>
        <w:tc>
          <w:tcPr>
            <w:tcW w:w="1739" w:type="dxa"/>
            <w:vAlign w:val="top"/>
          </w:tcPr>
          <w:p>
            <w:pPr>
              <w:pStyle w:val="6"/>
              <w:spacing w:before="145" w:line="189" w:lineRule="auto"/>
              <w:ind w:left="1217"/>
            </w:pPr>
            <w:r>
              <w:rPr>
                <w:spacing w:val="2"/>
              </w:rPr>
              <w:t>0.00</w:t>
            </w:r>
          </w:p>
        </w:tc>
        <w:tc>
          <w:tcPr>
            <w:tcW w:w="1665" w:type="dxa"/>
            <w:vAlign w:val="top"/>
          </w:tcPr>
          <w:p>
            <w:pPr>
              <w:spacing w:before="142" w:line="203" w:lineRule="auto"/>
              <w:ind w:left="535"/>
              <w:rPr>
                <w:rFonts w:ascii="Arial" w:hAnsi="Arial" w:eastAsia="Arial" w:cs="Arial"/>
                <w:sz w:val="20"/>
                <w:szCs w:val="20"/>
              </w:rPr>
            </w:pPr>
            <w:r>
              <w:rPr>
                <w:rFonts w:ascii="Arial" w:hAnsi="Arial" w:eastAsia="Arial" w:cs="Arial"/>
                <w:sz w:val="20"/>
                <w:szCs w:val="20"/>
              </w:rPr>
              <w:t>109.04</w:t>
            </w:r>
          </w:p>
        </w:tc>
        <w:tc>
          <w:tcPr>
            <w:tcW w:w="1563" w:type="dxa"/>
            <w:vAlign w:val="top"/>
          </w:tcPr>
          <w:p>
            <w:pPr>
              <w:spacing w:before="142" w:line="203" w:lineRule="auto"/>
              <w:ind w:left="483"/>
              <w:rPr>
                <w:rFonts w:ascii="Arial" w:hAnsi="Arial" w:eastAsia="Arial" w:cs="Arial"/>
                <w:sz w:val="20"/>
                <w:szCs w:val="20"/>
              </w:rPr>
            </w:pPr>
            <w:r>
              <w:rPr>
                <w:rFonts w:ascii="Arial" w:hAnsi="Arial" w:eastAsia="Arial" w:cs="Arial"/>
                <w:sz w:val="20"/>
                <w:szCs w:val="20"/>
              </w:rPr>
              <w:t>109.04</w:t>
            </w:r>
          </w:p>
        </w:tc>
        <w:tc>
          <w:tcPr>
            <w:tcW w:w="1538" w:type="dxa"/>
            <w:vAlign w:val="top"/>
          </w:tcPr>
          <w:p>
            <w:pPr>
              <w:rPr>
                <w:rFonts w:ascii="Arial"/>
                <w:sz w:val="21"/>
              </w:rPr>
            </w:pPr>
          </w:p>
        </w:tc>
        <w:tc>
          <w:tcPr>
            <w:tcW w:w="1512" w:type="dxa"/>
            <w:vAlign w:val="top"/>
          </w:tcPr>
          <w:p>
            <w:pPr>
              <w:spacing w:before="142" w:line="203" w:lineRule="auto"/>
              <w:ind w:left="459"/>
              <w:rPr>
                <w:rFonts w:ascii="Arial" w:hAnsi="Arial" w:eastAsia="Arial" w:cs="Arial"/>
                <w:sz w:val="20"/>
                <w:szCs w:val="20"/>
              </w:rPr>
            </w:pPr>
            <w:r>
              <w:rPr>
                <w:rFonts w:ascii="Arial" w:hAnsi="Arial" w:eastAsia="Arial" w:cs="Arial"/>
                <w:sz w:val="20"/>
                <w:szCs w:val="20"/>
              </w:rPr>
              <w:t>109.04</w:t>
            </w:r>
          </w:p>
        </w:tc>
        <w:tc>
          <w:tcPr>
            <w:tcW w:w="1467" w:type="dxa"/>
            <w:vAlign w:val="top"/>
          </w:tcPr>
          <w:p>
            <w:pPr>
              <w:pStyle w:val="6"/>
              <w:spacing w:before="145" w:line="189" w:lineRule="auto"/>
              <w:ind w:left="530"/>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497" w:type="dxa"/>
            <w:vAlign w:val="top"/>
          </w:tcPr>
          <w:p>
            <w:pPr>
              <w:pStyle w:val="6"/>
              <w:spacing w:before="142" w:line="184" w:lineRule="auto"/>
              <w:ind w:left="119"/>
              <w:rPr>
                <w:sz w:val="22"/>
                <w:szCs w:val="22"/>
              </w:rPr>
            </w:pPr>
            <w:r>
              <w:rPr>
                <w:spacing w:val="-4"/>
                <w:sz w:val="22"/>
                <w:szCs w:val="22"/>
              </w:rPr>
              <w:t>212</w:t>
            </w:r>
          </w:p>
        </w:tc>
        <w:tc>
          <w:tcPr>
            <w:tcW w:w="3331" w:type="dxa"/>
            <w:vAlign w:val="top"/>
          </w:tcPr>
          <w:p>
            <w:pPr>
              <w:pStyle w:val="6"/>
              <w:spacing w:before="107" w:line="221" w:lineRule="auto"/>
              <w:ind w:left="112"/>
              <w:rPr>
                <w:sz w:val="22"/>
                <w:szCs w:val="22"/>
              </w:rPr>
            </w:pPr>
            <w:r>
              <w:rPr>
                <w:spacing w:val="-2"/>
                <w:sz w:val="22"/>
                <w:szCs w:val="22"/>
              </w:rPr>
              <w:t>城乡社区支出</w:t>
            </w:r>
          </w:p>
        </w:tc>
        <w:tc>
          <w:tcPr>
            <w:tcW w:w="1739" w:type="dxa"/>
            <w:vAlign w:val="top"/>
          </w:tcPr>
          <w:p>
            <w:pPr>
              <w:pStyle w:val="6"/>
              <w:spacing w:before="146" w:line="189" w:lineRule="auto"/>
              <w:ind w:left="1217"/>
            </w:pPr>
            <w:r>
              <w:rPr>
                <w:spacing w:val="2"/>
              </w:rPr>
              <w:t>0.00</w:t>
            </w:r>
          </w:p>
        </w:tc>
        <w:tc>
          <w:tcPr>
            <w:tcW w:w="1665" w:type="dxa"/>
            <w:vAlign w:val="top"/>
          </w:tcPr>
          <w:p>
            <w:pPr>
              <w:spacing w:before="140" w:line="203" w:lineRule="auto"/>
              <w:ind w:left="535"/>
              <w:rPr>
                <w:rFonts w:ascii="Arial" w:hAnsi="Arial" w:eastAsia="Arial" w:cs="Arial"/>
                <w:sz w:val="20"/>
                <w:szCs w:val="20"/>
              </w:rPr>
            </w:pPr>
            <w:r>
              <w:rPr>
                <w:rFonts w:ascii="Arial" w:hAnsi="Arial" w:eastAsia="Arial" w:cs="Arial"/>
                <w:sz w:val="20"/>
                <w:szCs w:val="20"/>
              </w:rPr>
              <w:t>109.04</w:t>
            </w:r>
          </w:p>
        </w:tc>
        <w:tc>
          <w:tcPr>
            <w:tcW w:w="1563" w:type="dxa"/>
            <w:vAlign w:val="top"/>
          </w:tcPr>
          <w:p>
            <w:pPr>
              <w:spacing w:before="140" w:line="203" w:lineRule="auto"/>
              <w:ind w:left="483"/>
              <w:rPr>
                <w:rFonts w:ascii="Arial" w:hAnsi="Arial" w:eastAsia="Arial" w:cs="Arial"/>
                <w:sz w:val="20"/>
                <w:szCs w:val="20"/>
              </w:rPr>
            </w:pPr>
            <w:r>
              <w:rPr>
                <w:rFonts w:ascii="Arial" w:hAnsi="Arial" w:eastAsia="Arial" w:cs="Arial"/>
                <w:sz w:val="20"/>
                <w:szCs w:val="20"/>
              </w:rPr>
              <w:t>109.04</w:t>
            </w:r>
          </w:p>
        </w:tc>
        <w:tc>
          <w:tcPr>
            <w:tcW w:w="1538" w:type="dxa"/>
            <w:vAlign w:val="top"/>
          </w:tcPr>
          <w:p>
            <w:pPr>
              <w:rPr>
                <w:rFonts w:ascii="Arial"/>
                <w:sz w:val="21"/>
              </w:rPr>
            </w:pPr>
          </w:p>
        </w:tc>
        <w:tc>
          <w:tcPr>
            <w:tcW w:w="1512" w:type="dxa"/>
            <w:vAlign w:val="top"/>
          </w:tcPr>
          <w:p>
            <w:pPr>
              <w:spacing w:before="140" w:line="203" w:lineRule="auto"/>
              <w:ind w:left="459"/>
              <w:rPr>
                <w:rFonts w:ascii="Arial" w:hAnsi="Arial" w:eastAsia="Arial" w:cs="Arial"/>
                <w:sz w:val="20"/>
                <w:szCs w:val="20"/>
              </w:rPr>
            </w:pPr>
            <w:r>
              <w:rPr>
                <w:rFonts w:ascii="Arial" w:hAnsi="Arial" w:eastAsia="Arial" w:cs="Arial"/>
                <w:sz w:val="20"/>
                <w:szCs w:val="20"/>
              </w:rPr>
              <w:t>109.04</w:t>
            </w:r>
          </w:p>
        </w:tc>
        <w:tc>
          <w:tcPr>
            <w:tcW w:w="1467" w:type="dxa"/>
            <w:vAlign w:val="top"/>
          </w:tcPr>
          <w:p>
            <w:pPr>
              <w:pStyle w:val="6"/>
              <w:spacing w:before="146" w:line="189" w:lineRule="auto"/>
              <w:ind w:left="530"/>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497" w:type="dxa"/>
            <w:vAlign w:val="top"/>
          </w:tcPr>
          <w:p>
            <w:pPr>
              <w:pStyle w:val="6"/>
              <w:spacing w:before="239" w:line="184" w:lineRule="auto"/>
              <w:ind w:left="119"/>
              <w:rPr>
                <w:sz w:val="22"/>
                <w:szCs w:val="22"/>
              </w:rPr>
            </w:pPr>
            <w:r>
              <w:rPr>
                <w:spacing w:val="-2"/>
                <w:sz w:val="22"/>
                <w:szCs w:val="22"/>
              </w:rPr>
              <w:t>21208</w:t>
            </w:r>
          </w:p>
        </w:tc>
        <w:tc>
          <w:tcPr>
            <w:tcW w:w="3331" w:type="dxa"/>
            <w:vAlign w:val="top"/>
          </w:tcPr>
          <w:p>
            <w:pPr>
              <w:pStyle w:val="6"/>
              <w:spacing w:before="48" w:line="239" w:lineRule="auto"/>
              <w:ind w:left="113" w:right="140" w:firstLine="20"/>
              <w:rPr>
                <w:sz w:val="22"/>
                <w:szCs w:val="22"/>
              </w:rPr>
            </w:pPr>
            <w:r>
              <w:rPr>
                <w:spacing w:val="-3"/>
                <w:sz w:val="22"/>
                <w:szCs w:val="22"/>
              </w:rPr>
              <w:t>国有土地使用权出让收入安排的</w:t>
            </w:r>
            <w:r>
              <w:rPr>
                <w:spacing w:val="12"/>
                <w:sz w:val="22"/>
                <w:szCs w:val="22"/>
              </w:rPr>
              <w:t xml:space="preserve"> </w:t>
            </w:r>
            <w:r>
              <w:rPr>
                <w:spacing w:val="-4"/>
                <w:sz w:val="22"/>
                <w:szCs w:val="22"/>
              </w:rPr>
              <w:t>支出</w:t>
            </w:r>
          </w:p>
        </w:tc>
        <w:tc>
          <w:tcPr>
            <w:tcW w:w="1739" w:type="dxa"/>
            <w:vAlign w:val="top"/>
          </w:tcPr>
          <w:p>
            <w:pPr>
              <w:pStyle w:val="6"/>
              <w:spacing w:before="242" w:line="189" w:lineRule="auto"/>
              <w:ind w:left="1217"/>
            </w:pPr>
            <w:r>
              <w:rPr>
                <w:spacing w:val="2"/>
              </w:rPr>
              <w:t>0.00</w:t>
            </w:r>
          </w:p>
        </w:tc>
        <w:tc>
          <w:tcPr>
            <w:tcW w:w="1665" w:type="dxa"/>
            <w:vAlign w:val="top"/>
          </w:tcPr>
          <w:p>
            <w:pPr>
              <w:spacing w:before="239" w:line="203" w:lineRule="auto"/>
              <w:ind w:left="535"/>
              <w:rPr>
                <w:rFonts w:ascii="Arial" w:hAnsi="Arial" w:eastAsia="Arial" w:cs="Arial"/>
                <w:sz w:val="20"/>
                <w:szCs w:val="20"/>
              </w:rPr>
            </w:pPr>
            <w:r>
              <w:rPr>
                <w:rFonts w:ascii="Arial" w:hAnsi="Arial" w:eastAsia="Arial" w:cs="Arial"/>
                <w:sz w:val="20"/>
                <w:szCs w:val="20"/>
              </w:rPr>
              <w:t>109.04</w:t>
            </w:r>
          </w:p>
        </w:tc>
        <w:tc>
          <w:tcPr>
            <w:tcW w:w="1563" w:type="dxa"/>
            <w:vAlign w:val="top"/>
          </w:tcPr>
          <w:p>
            <w:pPr>
              <w:spacing w:before="239" w:line="203" w:lineRule="auto"/>
              <w:ind w:left="483"/>
              <w:rPr>
                <w:rFonts w:ascii="Arial" w:hAnsi="Arial" w:eastAsia="Arial" w:cs="Arial"/>
                <w:sz w:val="20"/>
                <w:szCs w:val="20"/>
              </w:rPr>
            </w:pPr>
            <w:r>
              <w:rPr>
                <w:rFonts w:ascii="Arial" w:hAnsi="Arial" w:eastAsia="Arial" w:cs="Arial"/>
                <w:sz w:val="20"/>
                <w:szCs w:val="20"/>
              </w:rPr>
              <w:t>109.04</w:t>
            </w:r>
          </w:p>
        </w:tc>
        <w:tc>
          <w:tcPr>
            <w:tcW w:w="1538" w:type="dxa"/>
            <w:vAlign w:val="top"/>
          </w:tcPr>
          <w:p>
            <w:pPr>
              <w:rPr>
                <w:rFonts w:ascii="Arial"/>
                <w:sz w:val="21"/>
              </w:rPr>
            </w:pPr>
          </w:p>
        </w:tc>
        <w:tc>
          <w:tcPr>
            <w:tcW w:w="1512" w:type="dxa"/>
            <w:vAlign w:val="top"/>
          </w:tcPr>
          <w:p>
            <w:pPr>
              <w:spacing w:before="239" w:line="203" w:lineRule="auto"/>
              <w:ind w:left="459"/>
              <w:rPr>
                <w:rFonts w:ascii="Arial" w:hAnsi="Arial" w:eastAsia="Arial" w:cs="Arial"/>
                <w:sz w:val="20"/>
                <w:szCs w:val="20"/>
              </w:rPr>
            </w:pPr>
            <w:r>
              <w:rPr>
                <w:rFonts w:ascii="Arial" w:hAnsi="Arial" w:eastAsia="Arial" w:cs="Arial"/>
                <w:sz w:val="20"/>
                <w:szCs w:val="20"/>
              </w:rPr>
              <w:t>109.04</w:t>
            </w:r>
          </w:p>
        </w:tc>
        <w:tc>
          <w:tcPr>
            <w:tcW w:w="1467" w:type="dxa"/>
            <w:vAlign w:val="top"/>
          </w:tcPr>
          <w:p>
            <w:pPr>
              <w:pStyle w:val="6"/>
              <w:spacing w:before="242" w:line="189" w:lineRule="auto"/>
              <w:ind w:left="530"/>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497" w:type="dxa"/>
            <w:vAlign w:val="top"/>
          </w:tcPr>
          <w:p>
            <w:pPr>
              <w:pStyle w:val="6"/>
              <w:spacing w:before="239" w:line="184" w:lineRule="auto"/>
              <w:ind w:left="119"/>
              <w:rPr>
                <w:sz w:val="22"/>
                <w:szCs w:val="22"/>
              </w:rPr>
            </w:pPr>
            <w:r>
              <w:rPr>
                <w:spacing w:val="-2"/>
                <w:sz w:val="22"/>
                <w:szCs w:val="22"/>
              </w:rPr>
              <w:t>2120899</w:t>
            </w:r>
          </w:p>
        </w:tc>
        <w:tc>
          <w:tcPr>
            <w:tcW w:w="3331" w:type="dxa"/>
            <w:vAlign w:val="top"/>
          </w:tcPr>
          <w:p>
            <w:pPr>
              <w:pStyle w:val="6"/>
              <w:spacing w:before="48" w:line="239" w:lineRule="auto"/>
              <w:ind w:left="116" w:right="140" w:firstLine="217"/>
              <w:rPr>
                <w:sz w:val="22"/>
                <w:szCs w:val="22"/>
              </w:rPr>
            </w:pPr>
            <w:r>
              <w:rPr>
                <w:spacing w:val="-1"/>
                <w:sz w:val="22"/>
                <w:szCs w:val="22"/>
              </w:rPr>
              <w:t>其他国有土地使用权出让收入</w:t>
            </w:r>
            <w:r>
              <w:rPr>
                <w:spacing w:val="3"/>
                <w:sz w:val="22"/>
                <w:szCs w:val="22"/>
              </w:rPr>
              <w:t xml:space="preserve"> </w:t>
            </w:r>
            <w:r>
              <w:rPr>
                <w:spacing w:val="-3"/>
                <w:sz w:val="22"/>
                <w:szCs w:val="22"/>
              </w:rPr>
              <w:t>安排的支出</w:t>
            </w:r>
          </w:p>
        </w:tc>
        <w:tc>
          <w:tcPr>
            <w:tcW w:w="1739" w:type="dxa"/>
            <w:vAlign w:val="top"/>
          </w:tcPr>
          <w:p>
            <w:pPr>
              <w:pStyle w:val="6"/>
              <w:spacing w:before="243" w:line="189" w:lineRule="auto"/>
              <w:ind w:left="1217"/>
            </w:pPr>
            <w:r>
              <w:rPr>
                <w:spacing w:val="2"/>
              </w:rPr>
              <w:t>0.00</w:t>
            </w:r>
          </w:p>
        </w:tc>
        <w:tc>
          <w:tcPr>
            <w:tcW w:w="1665" w:type="dxa"/>
            <w:vAlign w:val="top"/>
          </w:tcPr>
          <w:p>
            <w:pPr>
              <w:spacing w:before="240" w:line="203" w:lineRule="auto"/>
              <w:ind w:left="535"/>
              <w:rPr>
                <w:rFonts w:ascii="Arial" w:hAnsi="Arial" w:eastAsia="Arial" w:cs="Arial"/>
                <w:sz w:val="20"/>
                <w:szCs w:val="20"/>
              </w:rPr>
            </w:pPr>
            <w:r>
              <w:rPr>
                <w:rFonts w:ascii="Arial" w:hAnsi="Arial" w:eastAsia="Arial" w:cs="Arial"/>
                <w:sz w:val="20"/>
                <w:szCs w:val="20"/>
              </w:rPr>
              <w:t>109.04</w:t>
            </w:r>
          </w:p>
        </w:tc>
        <w:tc>
          <w:tcPr>
            <w:tcW w:w="1563" w:type="dxa"/>
            <w:vAlign w:val="top"/>
          </w:tcPr>
          <w:p>
            <w:pPr>
              <w:spacing w:before="240" w:line="203" w:lineRule="auto"/>
              <w:ind w:left="483"/>
              <w:rPr>
                <w:rFonts w:ascii="Arial" w:hAnsi="Arial" w:eastAsia="Arial" w:cs="Arial"/>
                <w:sz w:val="20"/>
                <w:szCs w:val="20"/>
              </w:rPr>
            </w:pPr>
            <w:r>
              <w:rPr>
                <w:rFonts w:ascii="Arial" w:hAnsi="Arial" w:eastAsia="Arial" w:cs="Arial"/>
                <w:sz w:val="20"/>
                <w:szCs w:val="20"/>
              </w:rPr>
              <w:t>109.04</w:t>
            </w:r>
          </w:p>
        </w:tc>
        <w:tc>
          <w:tcPr>
            <w:tcW w:w="1538" w:type="dxa"/>
            <w:vAlign w:val="top"/>
          </w:tcPr>
          <w:p>
            <w:pPr>
              <w:rPr>
                <w:rFonts w:ascii="Arial"/>
                <w:sz w:val="21"/>
              </w:rPr>
            </w:pPr>
          </w:p>
        </w:tc>
        <w:tc>
          <w:tcPr>
            <w:tcW w:w="1512" w:type="dxa"/>
            <w:vAlign w:val="top"/>
          </w:tcPr>
          <w:p>
            <w:pPr>
              <w:spacing w:before="240" w:line="203" w:lineRule="auto"/>
              <w:ind w:left="459"/>
              <w:rPr>
                <w:rFonts w:ascii="Arial" w:hAnsi="Arial" w:eastAsia="Arial" w:cs="Arial"/>
                <w:sz w:val="20"/>
                <w:szCs w:val="20"/>
              </w:rPr>
            </w:pPr>
            <w:r>
              <w:rPr>
                <w:rFonts w:ascii="Arial" w:hAnsi="Arial" w:eastAsia="Arial" w:cs="Arial"/>
                <w:sz w:val="20"/>
                <w:szCs w:val="20"/>
              </w:rPr>
              <w:t>109.04</w:t>
            </w:r>
          </w:p>
        </w:tc>
        <w:tc>
          <w:tcPr>
            <w:tcW w:w="1467" w:type="dxa"/>
            <w:vAlign w:val="top"/>
          </w:tcPr>
          <w:p>
            <w:pPr>
              <w:pStyle w:val="6"/>
              <w:spacing w:before="243" w:line="189" w:lineRule="auto"/>
              <w:ind w:left="530"/>
            </w:pPr>
            <w:r>
              <w:rPr>
                <w:spacing w:val="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497" w:type="dxa"/>
            <w:vAlign w:val="top"/>
          </w:tcPr>
          <w:p>
            <w:pPr>
              <w:rPr>
                <w:rFonts w:ascii="Arial"/>
                <w:sz w:val="21"/>
              </w:rPr>
            </w:pPr>
          </w:p>
        </w:tc>
        <w:tc>
          <w:tcPr>
            <w:tcW w:w="3331" w:type="dxa"/>
            <w:vAlign w:val="top"/>
          </w:tcPr>
          <w:p>
            <w:pPr>
              <w:rPr>
                <w:rFonts w:ascii="Arial"/>
                <w:sz w:val="21"/>
              </w:rPr>
            </w:pPr>
          </w:p>
        </w:tc>
        <w:tc>
          <w:tcPr>
            <w:tcW w:w="1739" w:type="dxa"/>
            <w:vAlign w:val="top"/>
          </w:tcPr>
          <w:p>
            <w:pPr>
              <w:rPr>
                <w:rFonts w:ascii="Arial"/>
                <w:sz w:val="21"/>
              </w:rPr>
            </w:pPr>
          </w:p>
        </w:tc>
        <w:tc>
          <w:tcPr>
            <w:tcW w:w="1665" w:type="dxa"/>
            <w:vAlign w:val="top"/>
          </w:tcPr>
          <w:p>
            <w:pPr>
              <w:rPr>
                <w:rFonts w:ascii="Arial"/>
                <w:sz w:val="21"/>
              </w:rPr>
            </w:pPr>
          </w:p>
        </w:tc>
        <w:tc>
          <w:tcPr>
            <w:tcW w:w="1563" w:type="dxa"/>
            <w:vAlign w:val="top"/>
          </w:tcPr>
          <w:p>
            <w:pPr>
              <w:rPr>
                <w:rFonts w:ascii="Arial"/>
                <w:sz w:val="21"/>
              </w:rPr>
            </w:pPr>
          </w:p>
        </w:tc>
        <w:tc>
          <w:tcPr>
            <w:tcW w:w="1538" w:type="dxa"/>
            <w:vAlign w:val="top"/>
          </w:tcPr>
          <w:p>
            <w:pPr>
              <w:rPr>
                <w:rFonts w:ascii="Arial"/>
                <w:sz w:val="21"/>
              </w:rPr>
            </w:pPr>
          </w:p>
        </w:tc>
        <w:tc>
          <w:tcPr>
            <w:tcW w:w="1512" w:type="dxa"/>
            <w:vAlign w:val="top"/>
          </w:tcPr>
          <w:p>
            <w:pPr>
              <w:rPr>
                <w:rFonts w:ascii="Arial"/>
                <w:sz w:val="21"/>
              </w:rPr>
            </w:pP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497" w:type="dxa"/>
            <w:vAlign w:val="top"/>
          </w:tcPr>
          <w:p>
            <w:pPr>
              <w:rPr>
                <w:rFonts w:ascii="Arial"/>
                <w:sz w:val="21"/>
              </w:rPr>
            </w:pPr>
          </w:p>
        </w:tc>
        <w:tc>
          <w:tcPr>
            <w:tcW w:w="3331" w:type="dxa"/>
            <w:vAlign w:val="top"/>
          </w:tcPr>
          <w:p>
            <w:pPr>
              <w:rPr>
                <w:rFonts w:ascii="Arial"/>
                <w:sz w:val="21"/>
              </w:rPr>
            </w:pPr>
          </w:p>
        </w:tc>
        <w:tc>
          <w:tcPr>
            <w:tcW w:w="1739" w:type="dxa"/>
            <w:vAlign w:val="top"/>
          </w:tcPr>
          <w:p>
            <w:pPr>
              <w:rPr>
                <w:rFonts w:ascii="Arial"/>
                <w:sz w:val="21"/>
              </w:rPr>
            </w:pPr>
          </w:p>
        </w:tc>
        <w:tc>
          <w:tcPr>
            <w:tcW w:w="1665" w:type="dxa"/>
            <w:vAlign w:val="top"/>
          </w:tcPr>
          <w:p>
            <w:pPr>
              <w:rPr>
                <w:rFonts w:ascii="Arial"/>
                <w:sz w:val="21"/>
              </w:rPr>
            </w:pPr>
          </w:p>
        </w:tc>
        <w:tc>
          <w:tcPr>
            <w:tcW w:w="1563" w:type="dxa"/>
            <w:vAlign w:val="top"/>
          </w:tcPr>
          <w:p>
            <w:pPr>
              <w:rPr>
                <w:rFonts w:ascii="Arial"/>
                <w:sz w:val="21"/>
              </w:rPr>
            </w:pPr>
          </w:p>
        </w:tc>
        <w:tc>
          <w:tcPr>
            <w:tcW w:w="1538" w:type="dxa"/>
            <w:vAlign w:val="top"/>
          </w:tcPr>
          <w:p>
            <w:pPr>
              <w:rPr>
                <w:rFonts w:ascii="Arial"/>
                <w:sz w:val="21"/>
              </w:rPr>
            </w:pPr>
          </w:p>
        </w:tc>
        <w:tc>
          <w:tcPr>
            <w:tcW w:w="1512" w:type="dxa"/>
            <w:vAlign w:val="top"/>
          </w:tcPr>
          <w:p>
            <w:pPr>
              <w:rPr>
                <w:rFonts w:ascii="Arial"/>
                <w:sz w:val="21"/>
              </w:rPr>
            </w:pP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497" w:type="dxa"/>
            <w:vAlign w:val="top"/>
          </w:tcPr>
          <w:p>
            <w:pPr>
              <w:rPr>
                <w:rFonts w:ascii="Arial"/>
                <w:sz w:val="21"/>
              </w:rPr>
            </w:pPr>
          </w:p>
        </w:tc>
        <w:tc>
          <w:tcPr>
            <w:tcW w:w="3331" w:type="dxa"/>
            <w:vAlign w:val="top"/>
          </w:tcPr>
          <w:p>
            <w:pPr>
              <w:rPr>
                <w:rFonts w:ascii="Arial"/>
                <w:sz w:val="21"/>
              </w:rPr>
            </w:pPr>
          </w:p>
        </w:tc>
        <w:tc>
          <w:tcPr>
            <w:tcW w:w="1739" w:type="dxa"/>
            <w:vAlign w:val="top"/>
          </w:tcPr>
          <w:p>
            <w:pPr>
              <w:rPr>
                <w:rFonts w:ascii="Arial"/>
                <w:sz w:val="21"/>
              </w:rPr>
            </w:pPr>
          </w:p>
        </w:tc>
        <w:tc>
          <w:tcPr>
            <w:tcW w:w="1665" w:type="dxa"/>
            <w:vAlign w:val="top"/>
          </w:tcPr>
          <w:p>
            <w:pPr>
              <w:rPr>
                <w:rFonts w:ascii="Arial"/>
                <w:sz w:val="21"/>
              </w:rPr>
            </w:pPr>
          </w:p>
        </w:tc>
        <w:tc>
          <w:tcPr>
            <w:tcW w:w="1563" w:type="dxa"/>
            <w:vAlign w:val="top"/>
          </w:tcPr>
          <w:p>
            <w:pPr>
              <w:rPr>
                <w:rFonts w:ascii="Arial"/>
                <w:sz w:val="21"/>
              </w:rPr>
            </w:pPr>
          </w:p>
        </w:tc>
        <w:tc>
          <w:tcPr>
            <w:tcW w:w="1538" w:type="dxa"/>
            <w:vAlign w:val="top"/>
          </w:tcPr>
          <w:p>
            <w:pPr>
              <w:rPr>
                <w:rFonts w:ascii="Arial"/>
                <w:sz w:val="21"/>
              </w:rPr>
            </w:pPr>
          </w:p>
        </w:tc>
        <w:tc>
          <w:tcPr>
            <w:tcW w:w="1512" w:type="dxa"/>
            <w:vAlign w:val="top"/>
          </w:tcPr>
          <w:p>
            <w:pPr>
              <w:rPr>
                <w:rFonts w:ascii="Arial"/>
                <w:sz w:val="21"/>
              </w:rPr>
            </w:pP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1497" w:type="dxa"/>
            <w:vAlign w:val="top"/>
          </w:tcPr>
          <w:p>
            <w:pPr>
              <w:rPr>
                <w:rFonts w:ascii="Arial"/>
                <w:sz w:val="21"/>
              </w:rPr>
            </w:pPr>
          </w:p>
        </w:tc>
        <w:tc>
          <w:tcPr>
            <w:tcW w:w="3331" w:type="dxa"/>
            <w:vAlign w:val="top"/>
          </w:tcPr>
          <w:p>
            <w:pPr>
              <w:rPr>
                <w:rFonts w:ascii="Arial"/>
                <w:sz w:val="21"/>
              </w:rPr>
            </w:pPr>
          </w:p>
        </w:tc>
        <w:tc>
          <w:tcPr>
            <w:tcW w:w="1739" w:type="dxa"/>
            <w:vAlign w:val="top"/>
          </w:tcPr>
          <w:p>
            <w:pPr>
              <w:rPr>
                <w:rFonts w:ascii="Arial"/>
                <w:sz w:val="21"/>
              </w:rPr>
            </w:pPr>
          </w:p>
        </w:tc>
        <w:tc>
          <w:tcPr>
            <w:tcW w:w="1665" w:type="dxa"/>
            <w:vAlign w:val="top"/>
          </w:tcPr>
          <w:p>
            <w:pPr>
              <w:rPr>
                <w:rFonts w:ascii="Arial"/>
                <w:sz w:val="21"/>
              </w:rPr>
            </w:pPr>
          </w:p>
        </w:tc>
        <w:tc>
          <w:tcPr>
            <w:tcW w:w="1563" w:type="dxa"/>
            <w:vAlign w:val="top"/>
          </w:tcPr>
          <w:p>
            <w:pPr>
              <w:rPr>
                <w:rFonts w:ascii="Arial"/>
                <w:sz w:val="21"/>
              </w:rPr>
            </w:pPr>
          </w:p>
        </w:tc>
        <w:tc>
          <w:tcPr>
            <w:tcW w:w="1538" w:type="dxa"/>
            <w:vAlign w:val="top"/>
          </w:tcPr>
          <w:p>
            <w:pPr>
              <w:rPr>
                <w:rFonts w:ascii="Arial"/>
                <w:sz w:val="21"/>
              </w:rPr>
            </w:pPr>
          </w:p>
        </w:tc>
        <w:tc>
          <w:tcPr>
            <w:tcW w:w="1512" w:type="dxa"/>
            <w:vAlign w:val="top"/>
          </w:tcPr>
          <w:p>
            <w:pPr>
              <w:rPr>
                <w:rFonts w:ascii="Arial"/>
                <w:sz w:val="21"/>
              </w:rPr>
            </w:pPr>
          </w:p>
        </w:tc>
        <w:tc>
          <w:tcPr>
            <w:tcW w:w="1467" w:type="dxa"/>
            <w:vAlign w:val="top"/>
          </w:tcPr>
          <w:p>
            <w:pPr>
              <w:rPr>
                <w:rFonts w:ascii="Arial"/>
                <w:sz w:val="21"/>
              </w:rPr>
            </w:pPr>
          </w:p>
        </w:tc>
      </w:tr>
    </w:tbl>
    <w:p>
      <w:pPr>
        <w:spacing w:before="50" w:line="194" w:lineRule="auto"/>
        <w:ind w:left="120"/>
        <w:rPr>
          <w:rFonts w:ascii="宋体" w:hAnsi="宋体" w:eastAsia="宋体" w:cs="宋体"/>
          <w:sz w:val="20"/>
          <w:szCs w:val="20"/>
        </w:rPr>
      </w:pPr>
      <w:r>
        <w:rPr>
          <w:rFonts w:ascii="宋体" w:hAnsi="宋体" w:eastAsia="宋体" w:cs="宋体"/>
          <w:spacing w:val="9"/>
          <w:sz w:val="20"/>
          <w:szCs w:val="20"/>
        </w:rPr>
        <w:t>注： 本表反映部门本年度政府性基金预算财政拨款收入、支出及结转和结余情况。</w:t>
      </w:r>
    </w:p>
    <w:p>
      <w:pPr>
        <w:spacing w:line="194" w:lineRule="auto"/>
        <w:rPr>
          <w:rFonts w:ascii="宋体" w:hAnsi="宋体" w:eastAsia="宋体" w:cs="宋体"/>
          <w:sz w:val="20"/>
          <w:szCs w:val="20"/>
        </w:rPr>
        <w:sectPr>
          <w:type w:val="continuous"/>
          <w:pgSz w:w="16839" w:h="11906"/>
          <w:pgMar w:top="1012" w:right="1193" w:bottom="0" w:left="1327" w:header="0" w:footer="0" w:gutter="0"/>
          <w:cols w:equalWidth="0" w:num="1">
            <w:col w:w="14318"/>
          </w:cols>
        </w:sectPr>
      </w:pPr>
    </w:p>
    <w:p>
      <w:pPr>
        <w:spacing w:before="29"/>
      </w:pPr>
    </w:p>
    <w:p>
      <w:pPr>
        <w:spacing w:before="29"/>
      </w:pPr>
    </w:p>
    <w:p>
      <w:pPr>
        <w:spacing w:before="28"/>
      </w:pPr>
    </w:p>
    <w:p>
      <w:pPr>
        <w:spacing w:before="28"/>
      </w:pPr>
    </w:p>
    <w:p>
      <w:pPr>
        <w:spacing w:before="28"/>
      </w:pPr>
    </w:p>
    <w:p>
      <w:pPr>
        <w:spacing w:before="28"/>
      </w:pPr>
    </w:p>
    <w:p>
      <w:pPr>
        <w:sectPr>
          <w:pgSz w:w="16839" w:h="11906"/>
          <w:pgMar w:top="1012" w:right="1328" w:bottom="0" w:left="1327" w:header="0" w:footer="0" w:gutter="0"/>
          <w:cols w:equalWidth="0" w:num="1">
            <w:col w:w="14183"/>
          </w:cols>
        </w:sectPr>
      </w:pPr>
    </w:p>
    <w:p>
      <w:pPr>
        <w:spacing w:before="63" w:line="225" w:lineRule="auto"/>
        <w:ind w:left="4406"/>
        <w:rPr>
          <w:rFonts w:ascii="宋体" w:hAnsi="宋体" w:eastAsia="宋体" w:cs="宋体"/>
          <w:sz w:val="31"/>
          <w:szCs w:val="31"/>
        </w:rPr>
      </w:pPr>
      <w:r>
        <w:rPr>
          <w:rFonts w:ascii="宋体" w:hAnsi="宋体" w:eastAsia="宋体" w:cs="宋体"/>
          <w:spacing w:val="8"/>
          <w:sz w:val="31"/>
          <w:szCs w:val="31"/>
          <w14:textOutline w14:w="6239" w14:cap="flat" w14:cmpd="sng">
            <w14:solidFill>
              <w14:srgbClr w14:val="000000"/>
            </w14:solidFill>
            <w14:prstDash w14:val="solid"/>
            <w14:miter w14:val="0"/>
          </w14:textOutline>
        </w:rPr>
        <w:t>国有资本经营预算财政拨款支出决算表</w:t>
      </w:r>
    </w:p>
    <w:p>
      <w:pPr>
        <w:pStyle w:val="2"/>
        <w:spacing w:line="457" w:lineRule="auto"/>
      </w:pPr>
    </w:p>
    <w:p>
      <w:pPr>
        <w:spacing w:before="62" w:line="194" w:lineRule="auto"/>
        <w:ind w:left="122"/>
        <w:rPr>
          <w:rFonts w:ascii="宋体" w:hAnsi="宋体" w:eastAsia="宋体" w:cs="宋体"/>
          <w:sz w:val="19"/>
          <w:szCs w:val="19"/>
        </w:rPr>
      </w:pPr>
      <w:r>
        <w:rPr>
          <w:rFonts w:ascii="宋体" w:hAnsi="宋体" w:eastAsia="宋体" w:cs="宋体"/>
          <w:spacing w:val="8"/>
          <w:sz w:val="19"/>
          <w:szCs w:val="19"/>
        </w:rPr>
        <w:t>部门：邓州市公安局</w:t>
      </w:r>
    </w:p>
    <w:p>
      <w:pPr>
        <w:pStyle w:val="2"/>
        <w:spacing w:line="14" w:lineRule="auto"/>
        <w:rPr>
          <w:sz w:val="2"/>
        </w:rPr>
      </w:pPr>
      <w:r>
        <w:rPr>
          <w:sz w:val="2"/>
          <w:szCs w:val="2"/>
        </w:rPr>
        <w:br w:type="column"/>
      </w:r>
    </w:p>
    <w:p>
      <w:pPr>
        <w:pStyle w:val="2"/>
        <w:spacing w:line="262" w:lineRule="auto"/>
      </w:pPr>
    </w:p>
    <w:p>
      <w:pPr>
        <w:pStyle w:val="2"/>
        <w:spacing w:line="263" w:lineRule="auto"/>
      </w:pPr>
    </w:p>
    <w:p>
      <w:pPr>
        <w:spacing w:before="62" w:line="372" w:lineRule="exact"/>
        <w:ind w:left="23"/>
        <w:rPr>
          <w:rFonts w:ascii="宋体" w:hAnsi="宋体" w:eastAsia="宋体" w:cs="宋体"/>
          <w:sz w:val="19"/>
          <w:szCs w:val="19"/>
        </w:rPr>
      </w:pPr>
      <w:r>
        <w:rPr>
          <w:rFonts w:ascii="宋体" w:hAnsi="宋体" w:eastAsia="宋体" w:cs="宋体"/>
          <w:spacing w:val="1"/>
          <w:position w:val="13"/>
          <w:sz w:val="19"/>
          <w:szCs w:val="19"/>
        </w:rPr>
        <w:t>公开</w:t>
      </w:r>
      <w:r>
        <w:rPr>
          <w:rFonts w:ascii="宋体" w:hAnsi="宋体" w:eastAsia="宋体" w:cs="宋体"/>
          <w:spacing w:val="-32"/>
          <w:position w:val="13"/>
          <w:sz w:val="19"/>
          <w:szCs w:val="19"/>
        </w:rPr>
        <w:t xml:space="preserve"> </w:t>
      </w:r>
      <w:r>
        <w:rPr>
          <w:rFonts w:ascii="宋体" w:hAnsi="宋体" w:eastAsia="宋体" w:cs="宋体"/>
          <w:spacing w:val="1"/>
          <w:position w:val="13"/>
          <w:sz w:val="19"/>
          <w:szCs w:val="19"/>
        </w:rPr>
        <w:t>09</w:t>
      </w:r>
      <w:r>
        <w:rPr>
          <w:rFonts w:ascii="宋体" w:hAnsi="宋体" w:eastAsia="宋体" w:cs="宋体"/>
          <w:spacing w:val="-39"/>
          <w:position w:val="13"/>
          <w:sz w:val="19"/>
          <w:szCs w:val="19"/>
        </w:rPr>
        <w:t xml:space="preserve"> </w:t>
      </w:r>
      <w:r>
        <w:rPr>
          <w:rFonts w:ascii="宋体" w:hAnsi="宋体" w:eastAsia="宋体" w:cs="宋体"/>
          <w:spacing w:val="1"/>
          <w:position w:val="13"/>
          <w:sz w:val="19"/>
          <w:szCs w:val="19"/>
        </w:rPr>
        <w:t>表</w:t>
      </w:r>
    </w:p>
    <w:p>
      <w:pPr>
        <w:spacing w:line="193" w:lineRule="auto"/>
        <w:rPr>
          <w:rFonts w:ascii="宋体" w:hAnsi="宋体" w:eastAsia="宋体" w:cs="宋体"/>
          <w:sz w:val="19"/>
          <w:szCs w:val="19"/>
        </w:rPr>
      </w:pPr>
      <w:r>
        <w:rPr>
          <w:rFonts w:ascii="宋体" w:hAnsi="宋体" w:eastAsia="宋体" w:cs="宋体"/>
          <w:spacing w:val="7"/>
          <w:sz w:val="19"/>
          <w:szCs w:val="19"/>
        </w:rPr>
        <w:t>单位：万元</w:t>
      </w:r>
    </w:p>
    <w:p>
      <w:pPr>
        <w:spacing w:line="193" w:lineRule="auto"/>
        <w:rPr>
          <w:rFonts w:ascii="宋体" w:hAnsi="宋体" w:eastAsia="宋体" w:cs="宋体"/>
          <w:sz w:val="19"/>
          <w:szCs w:val="19"/>
        </w:rPr>
        <w:sectPr>
          <w:type w:val="continuous"/>
          <w:pgSz w:w="16839" w:h="11906"/>
          <w:pgMar w:top="1012" w:right="1328" w:bottom="0" w:left="1327" w:header="0" w:footer="0" w:gutter="0"/>
          <w:cols w:equalWidth="0" w:num="2">
            <w:col w:w="12980" w:space="100"/>
            <w:col w:w="1103"/>
          </w:cols>
        </w:sectPr>
      </w:pPr>
    </w:p>
    <w:p>
      <w:pPr>
        <w:spacing w:line="114" w:lineRule="exact"/>
      </w:pPr>
    </w:p>
    <w:tbl>
      <w:tblPr>
        <w:tblStyle w:val="5"/>
        <w:tblW w:w="141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10"/>
        <w:gridCol w:w="3373"/>
        <w:gridCol w:w="2985"/>
        <w:gridCol w:w="3336"/>
        <w:gridCol w:w="28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4983" w:type="dxa"/>
            <w:gridSpan w:val="2"/>
            <w:vAlign w:val="top"/>
          </w:tcPr>
          <w:p>
            <w:pPr>
              <w:pStyle w:val="6"/>
              <w:spacing w:before="116" w:line="229" w:lineRule="auto"/>
              <w:ind w:left="2080"/>
            </w:pPr>
            <w:r>
              <w:rPr>
                <w:spacing w:val="-2"/>
              </w:rPr>
              <w:t>项</w:t>
            </w:r>
            <w:r>
              <w:rPr>
                <w:spacing w:val="17"/>
              </w:rPr>
              <w:t xml:space="preserve">    </w:t>
            </w:r>
            <w:r>
              <w:rPr>
                <w:spacing w:val="-2"/>
              </w:rPr>
              <w:t>目</w:t>
            </w:r>
          </w:p>
        </w:tc>
        <w:tc>
          <w:tcPr>
            <w:tcW w:w="2985" w:type="dxa"/>
            <w:vMerge w:val="restart"/>
            <w:tcBorders>
              <w:bottom w:val="nil"/>
            </w:tcBorders>
            <w:vAlign w:val="top"/>
          </w:tcPr>
          <w:p>
            <w:pPr>
              <w:spacing w:line="270" w:lineRule="auto"/>
              <w:rPr>
                <w:rFonts w:ascii="Arial"/>
                <w:sz w:val="21"/>
              </w:rPr>
            </w:pPr>
          </w:p>
          <w:p>
            <w:pPr>
              <w:pStyle w:val="6"/>
              <w:spacing w:before="65" w:line="230" w:lineRule="auto"/>
              <w:ind w:left="1289"/>
            </w:pPr>
            <w:r>
              <w:rPr>
                <w:spacing w:val="4"/>
              </w:rPr>
              <w:t>合计</w:t>
            </w:r>
          </w:p>
        </w:tc>
        <w:tc>
          <w:tcPr>
            <w:tcW w:w="3336" w:type="dxa"/>
            <w:vMerge w:val="restart"/>
            <w:tcBorders>
              <w:bottom w:val="nil"/>
            </w:tcBorders>
            <w:vAlign w:val="top"/>
          </w:tcPr>
          <w:p>
            <w:pPr>
              <w:spacing w:line="269" w:lineRule="auto"/>
              <w:rPr>
                <w:rFonts w:ascii="Arial"/>
                <w:sz w:val="21"/>
              </w:rPr>
            </w:pPr>
          </w:p>
          <w:p>
            <w:pPr>
              <w:pStyle w:val="6"/>
              <w:spacing w:before="65" w:line="228" w:lineRule="auto"/>
              <w:ind w:left="1253"/>
            </w:pPr>
            <w:r>
              <w:rPr>
                <w:spacing w:val="7"/>
              </w:rPr>
              <w:t>基本支出</w:t>
            </w:r>
          </w:p>
        </w:tc>
        <w:tc>
          <w:tcPr>
            <w:tcW w:w="2873" w:type="dxa"/>
            <w:vMerge w:val="restart"/>
            <w:tcBorders>
              <w:bottom w:val="nil"/>
            </w:tcBorders>
            <w:vAlign w:val="top"/>
          </w:tcPr>
          <w:p>
            <w:pPr>
              <w:spacing w:line="270" w:lineRule="auto"/>
              <w:rPr>
                <w:rFonts w:ascii="Arial"/>
                <w:sz w:val="21"/>
              </w:rPr>
            </w:pPr>
          </w:p>
          <w:p>
            <w:pPr>
              <w:pStyle w:val="6"/>
              <w:spacing w:before="65" w:line="229" w:lineRule="auto"/>
              <w:ind w:left="1024"/>
            </w:pPr>
            <w:r>
              <w:rPr>
                <w:spacing w:val="6"/>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pStyle w:val="6"/>
              <w:spacing w:before="109" w:line="228" w:lineRule="auto"/>
              <w:ind w:left="391"/>
            </w:pPr>
            <w:r>
              <w:rPr>
                <w:spacing w:val="7"/>
              </w:rPr>
              <w:t>科目编码</w:t>
            </w:r>
          </w:p>
        </w:tc>
        <w:tc>
          <w:tcPr>
            <w:tcW w:w="3373" w:type="dxa"/>
            <w:vAlign w:val="top"/>
          </w:tcPr>
          <w:p>
            <w:pPr>
              <w:pStyle w:val="6"/>
              <w:spacing w:before="109" w:line="228" w:lineRule="auto"/>
              <w:ind w:left="1270"/>
            </w:pPr>
            <w:r>
              <w:rPr>
                <w:spacing w:val="7"/>
              </w:rPr>
              <w:t>科目名称</w:t>
            </w:r>
          </w:p>
        </w:tc>
        <w:tc>
          <w:tcPr>
            <w:tcW w:w="2985" w:type="dxa"/>
            <w:vMerge w:val="continue"/>
            <w:tcBorders>
              <w:top w:val="nil"/>
            </w:tcBorders>
            <w:vAlign w:val="top"/>
          </w:tcPr>
          <w:p>
            <w:pPr>
              <w:rPr>
                <w:rFonts w:ascii="Arial"/>
                <w:sz w:val="21"/>
              </w:rPr>
            </w:pPr>
          </w:p>
        </w:tc>
        <w:tc>
          <w:tcPr>
            <w:tcW w:w="3336" w:type="dxa"/>
            <w:vMerge w:val="continue"/>
            <w:tcBorders>
              <w:top w:val="nil"/>
            </w:tcBorders>
            <w:vAlign w:val="top"/>
          </w:tcPr>
          <w:p>
            <w:pPr>
              <w:rPr>
                <w:rFonts w:ascii="Arial"/>
                <w:sz w:val="21"/>
              </w:rPr>
            </w:pPr>
          </w:p>
        </w:tc>
        <w:tc>
          <w:tcPr>
            <w:tcW w:w="287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4983" w:type="dxa"/>
            <w:gridSpan w:val="2"/>
            <w:vAlign w:val="top"/>
          </w:tcPr>
          <w:p>
            <w:pPr>
              <w:pStyle w:val="6"/>
              <w:spacing w:before="112" w:line="228" w:lineRule="auto"/>
              <w:ind w:left="2287"/>
            </w:pPr>
            <w:r>
              <w:rPr>
                <w:spacing w:val="4"/>
              </w:rPr>
              <w:t>栏次</w:t>
            </w:r>
          </w:p>
        </w:tc>
        <w:tc>
          <w:tcPr>
            <w:tcW w:w="2985" w:type="dxa"/>
            <w:vAlign w:val="top"/>
          </w:tcPr>
          <w:p>
            <w:pPr>
              <w:pStyle w:val="6"/>
              <w:spacing w:before="144" w:line="189" w:lineRule="auto"/>
              <w:ind w:left="1460"/>
            </w:pPr>
            <w:r>
              <w:t>1</w:t>
            </w:r>
          </w:p>
        </w:tc>
        <w:tc>
          <w:tcPr>
            <w:tcW w:w="3336" w:type="dxa"/>
            <w:vAlign w:val="top"/>
          </w:tcPr>
          <w:p>
            <w:pPr>
              <w:pStyle w:val="6"/>
              <w:spacing w:before="144" w:line="189" w:lineRule="auto"/>
              <w:ind w:left="1623"/>
            </w:pPr>
            <w:r>
              <w:t>2</w:t>
            </w:r>
          </w:p>
        </w:tc>
        <w:tc>
          <w:tcPr>
            <w:tcW w:w="2873" w:type="dxa"/>
            <w:vAlign w:val="top"/>
          </w:tcPr>
          <w:p>
            <w:pPr>
              <w:pStyle w:val="6"/>
              <w:spacing w:before="144" w:line="189" w:lineRule="auto"/>
              <w:ind w:left="1392"/>
            </w:pPr>
            <w: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 w:hRule="atLeast"/>
        </w:trPr>
        <w:tc>
          <w:tcPr>
            <w:tcW w:w="1610" w:type="dxa"/>
            <w:vAlign w:val="top"/>
          </w:tcPr>
          <w:p>
            <w:pPr>
              <w:rPr>
                <w:rFonts w:ascii="Arial"/>
                <w:sz w:val="21"/>
              </w:rPr>
            </w:pPr>
          </w:p>
        </w:tc>
        <w:tc>
          <w:tcPr>
            <w:tcW w:w="3373" w:type="dxa"/>
            <w:vAlign w:val="top"/>
          </w:tcPr>
          <w:p>
            <w:pPr>
              <w:pStyle w:val="6"/>
              <w:spacing w:before="113" w:line="230" w:lineRule="auto"/>
              <w:ind w:left="1482"/>
            </w:pPr>
            <w:r>
              <w:rPr>
                <w:spacing w:val="4"/>
              </w:rPr>
              <w:t>合计</w:t>
            </w:r>
          </w:p>
        </w:tc>
        <w:tc>
          <w:tcPr>
            <w:tcW w:w="2985" w:type="dxa"/>
            <w:vAlign w:val="top"/>
          </w:tcPr>
          <w:p>
            <w:pPr>
              <w:rPr>
                <w:rFonts w:ascii="Arial"/>
                <w:sz w:val="21"/>
              </w:rPr>
            </w:pPr>
          </w:p>
        </w:tc>
        <w:tc>
          <w:tcPr>
            <w:tcW w:w="3336" w:type="dxa"/>
            <w:vAlign w:val="top"/>
          </w:tcPr>
          <w:p>
            <w:pPr>
              <w:rPr>
                <w:rFonts w:ascii="Arial"/>
                <w:sz w:val="21"/>
              </w:rPr>
            </w:pP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rPr>
                <w:rFonts w:ascii="Arial"/>
                <w:sz w:val="21"/>
              </w:rPr>
            </w:pPr>
          </w:p>
        </w:tc>
        <w:tc>
          <w:tcPr>
            <w:tcW w:w="3373" w:type="dxa"/>
            <w:vAlign w:val="top"/>
          </w:tcPr>
          <w:p>
            <w:pPr>
              <w:rPr>
                <w:rFonts w:ascii="Arial"/>
                <w:sz w:val="21"/>
              </w:rPr>
            </w:pPr>
          </w:p>
        </w:tc>
        <w:tc>
          <w:tcPr>
            <w:tcW w:w="2985" w:type="dxa"/>
            <w:vAlign w:val="top"/>
          </w:tcPr>
          <w:p>
            <w:pPr>
              <w:rPr>
                <w:rFonts w:ascii="Arial"/>
                <w:sz w:val="21"/>
              </w:rPr>
            </w:pPr>
          </w:p>
        </w:tc>
        <w:tc>
          <w:tcPr>
            <w:tcW w:w="3336" w:type="dxa"/>
            <w:vAlign w:val="top"/>
          </w:tcPr>
          <w:p>
            <w:pPr>
              <w:rPr>
                <w:rFonts w:ascii="Arial"/>
                <w:sz w:val="21"/>
              </w:rPr>
            </w:pP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5" w:hRule="atLeast"/>
        </w:trPr>
        <w:tc>
          <w:tcPr>
            <w:tcW w:w="1610" w:type="dxa"/>
            <w:vAlign w:val="top"/>
          </w:tcPr>
          <w:p>
            <w:pPr>
              <w:rPr>
                <w:rFonts w:ascii="Arial"/>
                <w:sz w:val="21"/>
              </w:rPr>
            </w:pPr>
          </w:p>
        </w:tc>
        <w:tc>
          <w:tcPr>
            <w:tcW w:w="3373" w:type="dxa"/>
            <w:vAlign w:val="top"/>
          </w:tcPr>
          <w:p>
            <w:pPr>
              <w:rPr>
                <w:rFonts w:ascii="Arial"/>
                <w:sz w:val="21"/>
              </w:rPr>
            </w:pPr>
          </w:p>
        </w:tc>
        <w:tc>
          <w:tcPr>
            <w:tcW w:w="2985" w:type="dxa"/>
            <w:vAlign w:val="top"/>
          </w:tcPr>
          <w:p>
            <w:pPr>
              <w:rPr>
                <w:rFonts w:ascii="Arial"/>
                <w:sz w:val="21"/>
              </w:rPr>
            </w:pPr>
          </w:p>
        </w:tc>
        <w:tc>
          <w:tcPr>
            <w:tcW w:w="3336" w:type="dxa"/>
            <w:vAlign w:val="top"/>
          </w:tcPr>
          <w:p>
            <w:pPr>
              <w:rPr>
                <w:rFonts w:ascii="Arial"/>
                <w:sz w:val="21"/>
              </w:rPr>
            </w:pPr>
          </w:p>
        </w:tc>
        <w:tc>
          <w:tcPr>
            <w:tcW w:w="28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1610" w:type="dxa"/>
            <w:vAlign w:val="top"/>
          </w:tcPr>
          <w:p>
            <w:pPr>
              <w:rPr>
                <w:rFonts w:ascii="Arial"/>
                <w:sz w:val="21"/>
              </w:rPr>
            </w:pPr>
          </w:p>
        </w:tc>
        <w:tc>
          <w:tcPr>
            <w:tcW w:w="3373" w:type="dxa"/>
            <w:vAlign w:val="top"/>
          </w:tcPr>
          <w:p>
            <w:pPr>
              <w:rPr>
                <w:rFonts w:ascii="Arial"/>
                <w:sz w:val="21"/>
              </w:rPr>
            </w:pPr>
          </w:p>
        </w:tc>
        <w:tc>
          <w:tcPr>
            <w:tcW w:w="2985" w:type="dxa"/>
            <w:vAlign w:val="top"/>
          </w:tcPr>
          <w:p>
            <w:pPr>
              <w:rPr>
                <w:rFonts w:ascii="Arial"/>
                <w:sz w:val="21"/>
              </w:rPr>
            </w:pPr>
          </w:p>
        </w:tc>
        <w:tc>
          <w:tcPr>
            <w:tcW w:w="3336" w:type="dxa"/>
            <w:vAlign w:val="top"/>
          </w:tcPr>
          <w:p>
            <w:pPr>
              <w:rPr>
                <w:rFonts w:ascii="Arial"/>
                <w:sz w:val="21"/>
              </w:rPr>
            </w:pPr>
          </w:p>
        </w:tc>
        <w:tc>
          <w:tcPr>
            <w:tcW w:w="2873" w:type="dxa"/>
            <w:vAlign w:val="top"/>
          </w:tcPr>
          <w:p>
            <w:pPr>
              <w:rPr>
                <w:rFonts w:ascii="Arial"/>
                <w:sz w:val="21"/>
              </w:rPr>
            </w:pPr>
          </w:p>
        </w:tc>
      </w:tr>
    </w:tbl>
    <w:p>
      <w:pPr>
        <w:spacing w:before="51" w:line="228" w:lineRule="auto"/>
        <w:ind w:left="120"/>
        <w:rPr>
          <w:rFonts w:ascii="宋体" w:hAnsi="宋体" w:eastAsia="宋体" w:cs="宋体"/>
          <w:sz w:val="20"/>
          <w:szCs w:val="20"/>
        </w:rPr>
      </w:pPr>
      <w:r>
        <w:rPr>
          <w:rFonts w:ascii="宋体" w:hAnsi="宋体" w:eastAsia="宋体" w:cs="宋体"/>
          <w:spacing w:val="9"/>
          <w:sz w:val="20"/>
          <w:szCs w:val="20"/>
        </w:rPr>
        <w:t>注： 本表反映部门本年度国有资本经营预算财政拨款收入、支出及结转和结余情况。</w:t>
      </w:r>
    </w:p>
    <w:p>
      <w:pPr>
        <w:spacing w:before="65" w:line="194" w:lineRule="auto"/>
        <w:ind w:left="122"/>
        <w:rPr>
          <w:rFonts w:ascii="宋体" w:hAnsi="宋体" w:eastAsia="宋体" w:cs="宋体"/>
          <w:sz w:val="20"/>
          <w:szCs w:val="20"/>
        </w:rPr>
      </w:pPr>
      <w:r>
        <w:rPr>
          <w:rFonts w:ascii="宋体" w:hAnsi="宋体" w:eastAsia="宋体" w:cs="宋体"/>
          <w:spacing w:val="10"/>
          <w:sz w:val="20"/>
          <w:szCs w:val="20"/>
        </w:rPr>
        <w:t>我部门没有国有资本经营预算收入，也没有</w:t>
      </w:r>
      <w:r>
        <w:rPr>
          <w:rFonts w:ascii="宋体" w:hAnsi="宋体" w:eastAsia="宋体" w:cs="宋体"/>
          <w:spacing w:val="9"/>
          <w:sz w:val="20"/>
          <w:szCs w:val="20"/>
        </w:rPr>
        <w:t>使用国有资本经营预算安排的支出，故本表无数据。</w:t>
      </w:r>
    </w:p>
    <w:p>
      <w:pPr>
        <w:spacing w:line="194" w:lineRule="auto"/>
        <w:rPr>
          <w:rFonts w:ascii="宋体" w:hAnsi="宋体" w:eastAsia="宋体" w:cs="宋体"/>
          <w:sz w:val="20"/>
          <w:szCs w:val="20"/>
        </w:rPr>
        <w:sectPr>
          <w:type w:val="continuous"/>
          <w:pgSz w:w="16839" w:h="11906"/>
          <w:pgMar w:top="1012" w:right="1328" w:bottom="0" w:left="1327" w:header="0" w:footer="0" w:gutter="0"/>
          <w:cols w:equalWidth="0" w:num="1">
            <w:col w:w="14183"/>
          </w:cols>
        </w:sectPr>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pStyle w:val="2"/>
        <w:spacing w:line="246" w:lineRule="auto"/>
      </w:pPr>
    </w:p>
    <w:p>
      <w:pPr>
        <w:pStyle w:val="2"/>
        <w:spacing w:line="246" w:lineRule="auto"/>
      </w:pPr>
    </w:p>
    <w:p>
      <w:pPr>
        <w:spacing w:before="153" w:line="225" w:lineRule="auto"/>
        <w:ind w:left="30"/>
        <w:rPr>
          <w:rFonts w:ascii="黑体" w:hAnsi="黑体" w:eastAsia="黑体" w:cs="黑体"/>
          <w:sz w:val="47"/>
          <w:szCs w:val="47"/>
        </w:rPr>
      </w:pPr>
      <w:r>
        <w:rPr>
          <w:rFonts w:ascii="黑体" w:hAnsi="黑体" w:eastAsia="黑体" w:cs="黑体"/>
          <w:spacing w:val="8"/>
          <w:sz w:val="47"/>
          <w:szCs w:val="47"/>
        </w:rPr>
        <w:t>第三部分：2021</w:t>
      </w:r>
      <w:r>
        <w:rPr>
          <w:rFonts w:ascii="黑体" w:hAnsi="黑体" w:eastAsia="黑体" w:cs="黑体"/>
          <w:spacing w:val="-86"/>
          <w:sz w:val="47"/>
          <w:szCs w:val="47"/>
        </w:rPr>
        <w:t xml:space="preserve"> </w:t>
      </w:r>
      <w:r>
        <w:rPr>
          <w:rFonts w:ascii="黑体" w:hAnsi="黑体" w:eastAsia="黑体" w:cs="黑体"/>
          <w:spacing w:val="8"/>
          <w:sz w:val="47"/>
          <w:szCs w:val="47"/>
        </w:rPr>
        <w:t>年度部门决算情况说明</w:t>
      </w:r>
    </w:p>
    <w:p>
      <w:pPr>
        <w:spacing w:line="225" w:lineRule="auto"/>
        <w:rPr>
          <w:rFonts w:ascii="黑体" w:hAnsi="黑体" w:eastAsia="黑体" w:cs="黑体"/>
          <w:sz w:val="47"/>
          <w:szCs w:val="47"/>
        </w:rPr>
        <w:sectPr>
          <w:pgSz w:w="11906" w:h="16839"/>
          <w:pgMar w:top="1431" w:right="1785" w:bottom="0" w:left="1785" w:header="0" w:footer="0" w:gutter="0"/>
          <w:cols w:space="720" w:num="1"/>
        </w:sectPr>
      </w:pPr>
    </w:p>
    <w:p>
      <w:pPr>
        <w:spacing w:before="163" w:line="226" w:lineRule="auto"/>
        <w:ind w:left="672"/>
        <w:rPr>
          <w:rFonts w:ascii="黑体" w:hAnsi="黑体" w:eastAsia="黑体" w:cs="黑体"/>
          <w:sz w:val="31"/>
          <w:szCs w:val="31"/>
        </w:rPr>
      </w:pPr>
      <w:r>
        <w:rPr>
          <w:rFonts w:ascii="黑体" w:hAnsi="黑体" w:eastAsia="黑体" w:cs="黑体"/>
          <w:spacing w:val="8"/>
          <w:sz w:val="31"/>
          <w:szCs w:val="31"/>
        </w:rPr>
        <w:t>一、收入支出决算总体情况说明</w:t>
      </w:r>
    </w:p>
    <w:p>
      <w:pPr>
        <w:spacing w:before="268" w:line="333" w:lineRule="auto"/>
        <w:ind w:left="32" w:firstLine="627"/>
        <w:rPr>
          <w:rFonts w:ascii="仿宋" w:hAnsi="仿宋" w:eastAsia="仿宋" w:cs="仿宋"/>
          <w:sz w:val="31"/>
          <w:szCs w:val="31"/>
        </w:rPr>
      </w:pPr>
      <w:r>
        <w:rPr>
          <w:rFonts w:ascii="黑体" w:hAnsi="黑体" w:eastAsia="黑体" w:cs="黑体"/>
          <w:sz w:val="31"/>
          <w:szCs w:val="31"/>
        </w:rPr>
        <w:t>2</w:t>
      </w:r>
      <w:r>
        <w:rPr>
          <w:rFonts w:ascii="仿宋" w:hAnsi="仿宋" w:eastAsia="仿宋" w:cs="仿宋"/>
          <w:sz w:val="31"/>
          <w:szCs w:val="31"/>
        </w:rPr>
        <w:t xml:space="preserve">021年度收、支总计均为29387.76万元。与上年度相比， </w:t>
      </w:r>
      <w:r>
        <w:rPr>
          <w:rFonts w:ascii="仿宋" w:hAnsi="仿宋" w:eastAsia="仿宋" w:cs="仿宋"/>
          <w:spacing w:val="12"/>
          <w:sz w:val="31"/>
          <w:szCs w:val="31"/>
        </w:rPr>
        <w:t>收、支总计各减少3988.85万元，下降11.95%，主要</w:t>
      </w:r>
      <w:r>
        <w:rPr>
          <w:rFonts w:ascii="仿宋" w:hAnsi="仿宋" w:eastAsia="仿宋" w:cs="仿宋"/>
          <w:spacing w:val="11"/>
          <w:sz w:val="31"/>
          <w:szCs w:val="31"/>
        </w:rPr>
        <w:t>原因是</w:t>
      </w:r>
      <w:r>
        <w:rPr>
          <w:rFonts w:ascii="仿宋" w:hAnsi="仿宋" w:eastAsia="仿宋" w:cs="仿宋"/>
          <w:sz w:val="31"/>
          <w:szCs w:val="31"/>
        </w:rPr>
        <w:t xml:space="preserve"> </w:t>
      </w:r>
      <w:r>
        <w:rPr>
          <w:rFonts w:ascii="仿宋" w:hAnsi="仿宋" w:eastAsia="仿宋" w:cs="仿宋"/>
          <w:spacing w:val="6"/>
          <w:sz w:val="31"/>
          <w:szCs w:val="31"/>
        </w:rPr>
        <w:t>按照国务院过“紧日子</w:t>
      </w:r>
      <w:r>
        <w:rPr>
          <w:rFonts w:ascii="仿宋" w:hAnsi="仿宋" w:eastAsia="仿宋" w:cs="仿宋"/>
          <w:spacing w:val="-99"/>
          <w:sz w:val="31"/>
          <w:szCs w:val="31"/>
        </w:rPr>
        <w:t xml:space="preserve"> </w:t>
      </w:r>
      <w:r>
        <w:rPr>
          <w:rFonts w:ascii="仿宋" w:hAnsi="仿宋" w:eastAsia="仿宋" w:cs="仿宋"/>
          <w:spacing w:val="6"/>
          <w:sz w:val="31"/>
          <w:szCs w:val="31"/>
        </w:rPr>
        <w:t>”的要求，2021年公安局公用经费、</w:t>
      </w:r>
    </w:p>
    <w:p>
      <w:pPr>
        <w:spacing w:line="228" w:lineRule="auto"/>
        <w:ind w:left="34"/>
        <w:rPr>
          <w:rFonts w:ascii="仿宋" w:hAnsi="仿宋" w:eastAsia="仿宋" w:cs="仿宋"/>
          <w:sz w:val="31"/>
          <w:szCs w:val="31"/>
        </w:rPr>
      </w:pPr>
      <w:r>
        <w:rPr>
          <w:rFonts w:ascii="仿宋" w:hAnsi="仿宋" w:eastAsia="仿宋" w:cs="仿宋"/>
          <w:spacing w:val="6"/>
          <w:sz w:val="31"/>
          <w:szCs w:val="31"/>
        </w:rPr>
        <w:t>项目建设收入减少。</w:t>
      </w:r>
    </w:p>
    <w:p>
      <w:pPr>
        <w:spacing w:before="175" w:line="226" w:lineRule="auto"/>
        <w:ind w:left="667"/>
        <w:rPr>
          <w:rFonts w:ascii="黑体" w:hAnsi="黑体" w:eastAsia="黑体" w:cs="黑体"/>
          <w:sz w:val="31"/>
          <w:szCs w:val="31"/>
        </w:rPr>
      </w:pPr>
      <w:r>
        <w:rPr>
          <w:rFonts w:ascii="黑体" w:hAnsi="黑体" w:eastAsia="黑体" w:cs="黑体"/>
          <w:spacing w:val="8"/>
          <w:sz w:val="31"/>
          <w:szCs w:val="31"/>
        </w:rPr>
        <w:t>二、收入决算情况说明</w:t>
      </w:r>
    </w:p>
    <w:p>
      <w:pPr>
        <w:spacing w:before="177" w:line="334" w:lineRule="auto"/>
        <w:ind w:left="31" w:right="87" w:firstLine="794"/>
        <w:rPr>
          <w:rFonts w:ascii="仿宋" w:hAnsi="仿宋" w:eastAsia="仿宋" w:cs="仿宋"/>
          <w:sz w:val="31"/>
          <w:szCs w:val="31"/>
        </w:rPr>
      </w:pPr>
      <w:r>
        <w:rPr>
          <w:rFonts w:ascii="仿宋" w:hAnsi="仿宋" w:eastAsia="仿宋" w:cs="仿宋"/>
          <w:spacing w:val="12"/>
          <w:sz w:val="31"/>
          <w:szCs w:val="31"/>
        </w:rPr>
        <w:t>2021年度收入合计19025.17万元，其中：一般公共预</w:t>
      </w:r>
      <w:r>
        <w:rPr>
          <w:rFonts w:ascii="仿宋" w:hAnsi="仿宋" w:eastAsia="仿宋" w:cs="仿宋"/>
          <w:spacing w:val="15"/>
          <w:sz w:val="31"/>
          <w:szCs w:val="31"/>
        </w:rPr>
        <w:t xml:space="preserve"> </w:t>
      </w:r>
      <w:r>
        <w:rPr>
          <w:rFonts w:ascii="仿宋" w:hAnsi="仿宋" w:eastAsia="仿宋" w:cs="仿宋"/>
          <w:spacing w:val="4"/>
          <w:sz w:val="31"/>
          <w:szCs w:val="31"/>
        </w:rPr>
        <w:t>算财政拨款收入18916.13万元，</w:t>
      </w:r>
      <w:r>
        <w:rPr>
          <w:rFonts w:ascii="仿宋" w:hAnsi="仿宋" w:eastAsia="仿宋" w:cs="仿宋"/>
          <w:spacing w:val="-58"/>
          <w:sz w:val="31"/>
          <w:szCs w:val="31"/>
        </w:rPr>
        <w:t xml:space="preserve"> </w:t>
      </w:r>
      <w:r>
        <w:rPr>
          <w:rFonts w:ascii="仿宋" w:hAnsi="仿宋" w:eastAsia="仿宋" w:cs="仿宋"/>
          <w:spacing w:val="4"/>
          <w:sz w:val="31"/>
          <w:szCs w:val="31"/>
        </w:rPr>
        <w:t>占99.43%；政府性基金预算</w:t>
      </w:r>
      <w:r>
        <w:rPr>
          <w:rFonts w:ascii="仿宋" w:hAnsi="仿宋" w:eastAsia="仿宋" w:cs="仿宋"/>
          <w:sz w:val="31"/>
          <w:szCs w:val="31"/>
        </w:rPr>
        <w:t xml:space="preserve"> </w:t>
      </w:r>
      <w:r>
        <w:rPr>
          <w:rFonts w:ascii="仿宋" w:hAnsi="仿宋" w:eastAsia="仿宋" w:cs="仿宋"/>
          <w:spacing w:val="7"/>
          <w:sz w:val="31"/>
          <w:szCs w:val="31"/>
        </w:rPr>
        <w:t>财政拨款109.04万元，</w:t>
      </w:r>
      <w:r>
        <w:rPr>
          <w:rFonts w:ascii="仿宋" w:hAnsi="仿宋" w:eastAsia="仿宋" w:cs="仿宋"/>
          <w:spacing w:val="-52"/>
          <w:sz w:val="31"/>
          <w:szCs w:val="31"/>
        </w:rPr>
        <w:t xml:space="preserve"> </w:t>
      </w:r>
      <w:r>
        <w:rPr>
          <w:rFonts w:ascii="仿宋" w:hAnsi="仿宋" w:eastAsia="仿宋" w:cs="仿宋"/>
          <w:spacing w:val="7"/>
          <w:sz w:val="31"/>
          <w:szCs w:val="31"/>
        </w:rPr>
        <w:t>占0.57%；</w:t>
      </w:r>
      <w:r>
        <w:rPr>
          <w:rFonts w:ascii="仿宋" w:hAnsi="仿宋" w:eastAsia="仿宋" w:cs="仿宋"/>
          <w:spacing w:val="-84"/>
          <w:sz w:val="31"/>
          <w:szCs w:val="31"/>
        </w:rPr>
        <w:t xml:space="preserve"> </w:t>
      </w:r>
      <w:r>
        <w:rPr>
          <w:rFonts w:ascii="仿宋" w:hAnsi="仿宋" w:eastAsia="仿宋" w:cs="仿宋"/>
          <w:spacing w:val="7"/>
          <w:sz w:val="31"/>
          <w:szCs w:val="31"/>
        </w:rPr>
        <w:t>国有</w:t>
      </w:r>
      <w:r>
        <w:rPr>
          <w:rFonts w:ascii="仿宋" w:hAnsi="仿宋" w:eastAsia="仿宋" w:cs="仿宋"/>
          <w:spacing w:val="6"/>
          <w:sz w:val="31"/>
          <w:szCs w:val="31"/>
        </w:rPr>
        <w:t>资本经营预算财政拨</w:t>
      </w:r>
      <w:r>
        <w:rPr>
          <w:rFonts w:ascii="仿宋" w:hAnsi="仿宋" w:eastAsia="仿宋" w:cs="仿宋"/>
          <w:sz w:val="31"/>
          <w:szCs w:val="31"/>
        </w:rPr>
        <w:t xml:space="preserve"> </w:t>
      </w:r>
      <w:r>
        <w:rPr>
          <w:rFonts w:ascii="仿宋" w:hAnsi="仿宋" w:eastAsia="仿宋" w:cs="仿宋"/>
          <w:spacing w:val="14"/>
          <w:sz w:val="31"/>
          <w:szCs w:val="31"/>
        </w:rPr>
        <w:t>款收入0万元；上级补助收入0万元；事业收入0万元；经营</w:t>
      </w:r>
    </w:p>
    <w:p>
      <w:pPr>
        <w:spacing w:before="1" w:line="226" w:lineRule="auto"/>
        <w:ind w:left="50"/>
        <w:rPr>
          <w:rFonts w:ascii="仿宋" w:hAnsi="仿宋" w:eastAsia="仿宋" w:cs="仿宋"/>
          <w:sz w:val="31"/>
          <w:szCs w:val="31"/>
        </w:rPr>
      </w:pPr>
      <w:r>
        <w:rPr>
          <w:rFonts w:ascii="仿宋" w:hAnsi="仿宋" w:eastAsia="仿宋" w:cs="仿宋"/>
          <w:spacing w:val="7"/>
          <w:sz w:val="31"/>
          <w:szCs w:val="31"/>
        </w:rPr>
        <w:t>收入0万元；附属单位上缴收入0万元；其他收入0万元。</w:t>
      </w:r>
    </w:p>
    <w:p>
      <w:pPr>
        <w:spacing w:before="180" w:line="226" w:lineRule="auto"/>
        <w:ind w:left="668"/>
        <w:rPr>
          <w:rFonts w:ascii="黑体" w:hAnsi="黑体" w:eastAsia="黑体" w:cs="黑体"/>
          <w:sz w:val="31"/>
          <w:szCs w:val="31"/>
        </w:rPr>
      </w:pPr>
      <w:r>
        <w:rPr>
          <w:rFonts w:ascii="黑体" w:hAnsi="黑体" w:eastAsia="黑体" w:cs="黑体"/>
          <w:spacing w:val="8"/>
          <w:sz w:val="31"/>
          <w:szCs w:val="31"/>
        </w:rPr>
        <w:t>三、支出决算情况说明</w:t>
      </w:r>
    </w:p>
    <w:p>
      <w:pPr>
        <w:spacing w:before="181" w:line="333" w:lineRule="auto"/>
        <w:ind w:left="35" w:right="1" w:firstLine="629"/>
        <w:rPr>
          <w:rFonts w:ascii="仿宋" w:hAnsi="仿宋" w:eastAsia="仿宋" w:cs="仿宋"/>
          <w:sz w:val="31"/>
          <w:szCs w:val="31"/>
        </w:rPr>
      </w:pPr>
      <w:r>
        <w:rPr>
          <w:rFonts w:ascii="仿宋" w:hAnsi="仿宋" w:eastAsia="仿宋" w:cs="仿宋"/>
          <w:spacing w:val="2"/>
          <w:sz w:val="31"/>
          <w:szCs w:val="31"/>
        </w:rPr>
        <w:t>2021</w:t>
      </w:r>
      <w:r>
        <w:rPr>
          <w:rFonts w:ascii="仿宋" w:hAnsi="仿宋" w:eastAsia="仿宋" w:cs="仿宋"/>
          <w:spacing w:val="-89"/>
          <w:sz w:val="31"/>
          <w:szCs w:val="31"/>
        </w:rPr>
        <w:t xml:space="preserve"> </w:t>
      </w:r>
      <w:r>
        <w:rPr>
          <w:rFonts w:ascii="仿宋" w:hAnsi="仿宋" w:eastAsia="仿宋" w:cs="仿宋"/>
          <w:spacing w:val="2"/>
          <w:sz w:val="31"/>
          <w:szCs w:val="31"/>
        </w:rPr>
        <w:t>年度支</w:t>
      </w:r>
      <w:r>
        <w:rPr>
          <w:rFonts w:ascii="仿宋" w:hAnsi="仿宋" w:eastAsia="仿宋" w:cs="仿宋"/>
          <w:spacing w:val="-66"/>
          <w:sz w:val="31"/>
          <w:szCs w:val="31"/>
        </w:rPr>
        <w:t xml:space="preserve"> </w:t>
      </w:r>
      <w:r>
        <w:rPr>
          <w:rFonts w:ascii="仿宋" w:hAnsi="仿宋" w:eastAsia="仿宋" w:cs="仿宋"/>
          <w:spacing w:val="2"/>
          <w:sz w:val="31"/>
          <w:szCs w:val="31"/>
        </w:rPr>
        <w:t>出</w:t>
      </w:r>
      <w:r>
        <w:rPr>
          <w:rFonts w:ascii="仿宋" w:hAnsi="仿宋" w:eastAsia="仿宋" w:cs="仿宋"/>
          <w:spacing w:val="-86"/>
          <w:sz w:val="31"/>
          <w:szCs w:val="31"/>
        </w:rPr>
        <w:t xml:space="preserve"> </w:t>
      </w:r>
      <w:r>
        <w:rPr>
          <w:rFonts w:ascii="仿宋" w:hAnsi="仿宋" w:eastAsia="仿宋" w:cs="仿宋"/>
          <w:spacing w:val="2"/>
          <w:sz w:val="31"/>
          <w:szCs w:val="31"/>
        </w:rPr>
        <w:t>合计24162.02万</w:t>
      </w:r>
      <w:r>
        <w:rPr>
          <w:rFonts w:ascii="仿宋" w:hAnsi="仿宋" w:eastAsia="仿宋" w:cs="仿宋"/>
          <w:spacing w:val="-90"/>
          <w:sz w:val="31"/>
          <w:szCs w:val="31"/>
        </w:rPr>
        <w:t xml:space="preserve"> </w:t>
      </w:r>
      <w:r>
        <w:rPr>
          <w:rFonts w:ascii="仿宋" w:hAnsi="仿宋" w:eastAsia="仿宋" w:cs="仿宋"/>
          <w:spacing w:val="2"/>
          <w:sz w:val="31"/>
          <w:szCs w:val="31"/>
        </w:rPr>
        <w:t>元</w:t>
      </w:r>
      <w:r>
        <w:rPr>
          <w:rFonts w:ascii="仿宋" w:hAnsi="仿宋" w:eastAsia="仿宋" w:cs="仿宋"/>
          <w:spacing w:val="-73"/>
          <w:sz w:val="31"/>
          <w:szCs w:val="31"/>
        </w:rPr>
        <w:t xml:space="preserve"> </w:t>
      </w:r>
      <w:r>
        <w:rPr>
          <w:rFonts w:ascii="仿宋" w:hAnsi="仿宋" w:eastAsia="仿宋" w:cs="仿宋"/>
          <w:spacing w:val="2"/>
          <w:sz w:val="31"/>
          <w:szCs w:val="31"/>
        </w:rPr>
        <w:t>，</w:t>
      </w:r>
      <w:r>
        <w:rPr>
          <w:rFonts w:ascii="仿宋" w:hAnsi="仿宋" w:eastAsia="仿宋" w:cs="仿宋"/>
          <w:spacing w:val="-89"/>
          <w:sz w:val="31"/>
          <w:szCs w:val="31"/>
        </w:rPr>
        <w:t xml:space="preserve"> </w:t>
      </w:r>
      <w:r>
        <w:rPr>
          <w:rFonts w:ascii="仿宋" w:hAnsi="仿宋" w:eastAsia="仿宋" w:cs="仿宋"/>
          <w:spacing w:val="2"/>
          <w:sz w:val="31"/>
          <w:szCs w:val="31"/>
        </w:rPr>
        <w:t>其</w:t>
      </w:r>
      <w:r>
        <w:rPr>
          <w:rFonts w:ascii="仿宋" w:hAnsi="仿宋" w:eastAsia="仿宋" w:cs="仿宋"/>
          <w:spacing w:val="-54"/>
          <w:sz w:val="31"/>
          <w:szCs w:val="31"/>
        </w:rPr>
        <w:t xml:space="preserve"> </w:t>
      </w:r>
      <w:r>
        <w:rPr>
          <w:rFonts w:ascii="仿宋" w:hAnsi="仿宋" w:eastAsia="仿宋" w:cs="仿宋"/>
          <w:spacing w:val="2"/>
          <w:sz w:val="31"/>
          <w:szCs w:val="31"/>
        </w:rPr>
        <w:t>中</w:t>
      </w:r>
      <w:r>
        <w:rPr>
          <w:rFonts w:ascii="仿宋" w:hAnsi="仿宋" w:eastAsia="仿宋" w:cs="仿宋"/>
          <w:spacing w:val="-71"/>
          <w:sz w:val="31"/>
          <w:szCs w:val="31"/>
        </w:rPr>
        <w:t xml:space="preserve"> </w:t>
      </w:r>
      <w:r>
        <w:rPr>
          <w:rFonts w:ascii="仿宋" w:hAnsi="仿宋" w:eastAsia="仿宋" w:cs="仿宋"/>
          <w:spacing w:val="2"/>
          <w:sz w:val="31"/>
          <w:szCs w:val="31"/>
        </w:rPr>
        <w:t>：</w:t>
      </w:r>
      <w:r>
        <w:rPr>
          <w:rFonts w:ascii="仿宋" w:hAnsi="仿宋" w:eastAsia="仿宋" w:cs="仿宋"/>
          <w:spacing w:val="-89"/>
          <w:sz w:val="31"/>
          <w:szCs w:val="31"/>
        </w:rPr>
        <w:t xml:space="preserve"> </w:t>
      </w:r>
      <w:r>
        <w:rPr>
          <w:rFonts w:ascii="仿宋" w:hAnsi="仿宋" w:eastAsia="仿宋" w:cs="仿宋"/>
          <w:spacing w:val="2"/>
          <w:sz w:val="31"/>
          <w:szCs w:val="31"/>
        </w:rPr>
        <w:t>基本支</w:t>
      </w:r>
      <w:r>
        <w:rPr>
          <w:rFonts w:ascii="仿宋" w:hAnsi="仿宋" w:eastAsia="仿宋" w:cs="仿宋"/>
          <w:spacing w:val="-65"/>
          <w:sz w:val="31"/>
          <w:szCs w:val="31"/>
        </w:rPr>
        <w:t xml:space="preserve"> </w:t>
      </w:r>
      <w:r>
        <w:rPr>
          <w:rFonts w:ascii="仿宋" w:hAnsi="仿宋" w:eastAsia="仿宋" w:cs="仿宋"/>
          <w:spacing w:val="2"/>
          <w:sz w:val="31"/>
          <w:szCs w:val="31"/>
        </w:rPr>
        <w:t>出</w:t>
      </w:r>
      <w:r>
        <w:rPr>
          <w:rFonts w:ascii="仿宋" w:hAnsi="仿宋" w:eastAsia="仿宋" w:cs="仿宋"/>
          <w:sz w:val="31"/>
          <w:szCs w:val="31"/>
        </w:rPr>
        <w:t xml:space="preserve"> </w:t>
      </w:r>
      <w:r>
        <w:rPr>
          <w:rFonts w:ascii="仿宋" w:hAnsi="仿宋" w:eastAsia="仿宋" w:cs="仿宋"/>
          <w:spacing w:val="-4"/>
          <w:sz w:val="31"/>
          <w:szCs w:val="31"/>
        </w:rPr>
        <w:t>18157.27万元，占75.15%；项目支出6004.75万元，占24.85%；</w:t>
      </w:r>
      <w:r>
        <w:rPr>
          <w:rFonts w:ascii="仿宋" w:hAnsi="仿宋" w:eastAsia="仿宋" w:cs="仿宋"/>
          <w:spacing w:val="11"/>
          <w:sz w:val="31"/>
          <w:szCs w:val="31"/>
        </w:rPr>
        <w:t xml:space="preserve"> </w:t>
      </w:r>
      <w:r>
        <w:rPr>
          <w:rFonts w:ascii="仿宋" w:hAnsi="仿宋" w:eastAsia="仿宋" w:cs="仿宋"/>
          <w:spacing w:val="8"/>
          <w:sz w:val="31"/>
          <w:szCs w:val="31"/>
        </w:rPr>
        <w:t>上缴上级支出0万元；经营支出0万元；对附属单位补助支出</w:t>
      </w:r>
    </w:p>
    <w:p>
      <w:pPr>
        <w:spacing w:before="1" w:line="231" w:lineRule="auto"/>
        <w:ind w:left="25"/>
        <w:rPr>
          <w:rFonts w:ascii="仿宋" w:hAnsi="仿宋" w:eastAsia="仿宋" w:cs="仿宋"/>
          <w:sz w:val="31"/>
          <w:szCs w:val="31"/>
        </w:rPr>
      </w:pPr>
      <w:r>
        <w:rPr>
          <w:rFonts w:ascii="仿宋" w:hAnsi="仿宋" w:eastAsia="仿宋" w:cs="仿宋"/>
          <w:spacing w:val="1"/>
          <w:sz w:val="31"/>
          <w:szCs w:val="31"/>
        </w:rPr>
        <w:t>0万元。</w:t>
      </w:r>
    </w:p>
    <w:p>
      <w:pPr>
        <w:spacing w:before="173" w:line="226" w:lineRule="auto"/>
        <w:ind w:left="681"/>
        <w:rPr>
          <w:rFonts w:ascii="黑体" w:hAnsi="黑体" w:eastAsia="黑体" w:cs="黑体"/>
          <w:sz w:val="31"/>
          <w:szCs w:val="31"/>
        </w:rPr>
      </w:pPr>
      <w:r>
        <w:rPr>
          <w:rFonts w:ascii="黑体" w:hAnsi="黑体" w:eastAsia="黑体" w:cs="黑体"/>
          <w:spacing w:val="8"/>
          <w:sz w:val="31"/>
          <w:szCs w:val="31"/>
        </w:rPr>
        <w:t>四、财政拨款收入支出决算总体情况说明</w:t>
      </w:r>
    </w:p>
    <w:p>
      <w:pPr>
        <w:spacing w:before="182" w:line="333" w:lineRule="auto"/>
        <w:ind w:left="39" w:firstLine="467"/>
        <w:rPr>
          <w:rFonts w:ascii="仿宋" w:hAnsi="仿宋" w:eastAsia="仿宋" w:cs="仿宋"/>
          <w:sz w:val="31"/>
          <w:szCs w:val="31"/>
        </w:rPr>
      </w:pPr>
      <w:r>
        <w:rPr>
          <w:rFonts w:ascii="仿宋" w:hAnsi="仿宋" w:eastAsia="仿宋" w:cs="仿宋"/>
          <w:spacing w:val="12"/>
          <w:sz w:val="31"/>
          <w:szCs w:val="31"/>
        </w:rPr>
        <w:t>2021年度财政拨款收、支总计均为29387.76万元。与上</w:t>
      </w:r>
      <w:r>
        <w:rPr>
          <w:rFonts w:ascii="仿宋" w:hAnsi="仿宋" w:eastAsia="仿宋" w:cs="仿宋"/>
          <w:spacing w:val="14"/>
          <w:sz w:val="31"/>
          <w:szCs w:val="31"/>
        </w:rPr>
        <w:t xml:space="preserve"> </w:t>
      </w:r>
      <w:r>
        <w:rPr>
          <w:rFonts w:ascii="仿宋" w:hAnsi="仿宋" w:eastAsia="仿宋" w:cs="仿宋"/>
          <w:spacing w:val="13"/>
          <w:sz w:val="31"/>
          <w:szCs w:val="31"/>
        </w:rPr>
        <w:t>年度相比，财政拨款收、支总计各减少3988.85万元，</w:t>
      </w:r>
      <w:r>
        <w:rPr>
          <w:rFonts w:ascii="仿宋" w:hAnsi="仿宋" w:eastAsia="仿宋" w:cs="仿宋"/>
          <w:spacing w:val="12"/>
          <w:sz w:val="31"/>
          <w:szCs w:val="31"/>
        </w:rPr>
        <w:t>下降</w:t>
      </w:r>
      <w:r>
        <w:rPr>
          <w:rFonts w:ascii="仿宋" w:hAnsi="仿宋" w:eastAsia="仿宋" w:cs="仿宋"/>
          <w:sz w:val="31"/>
          <w:szCs w:val="31"/>
        </w:rPr>
        <w:t xml:space="preserve"> </w:t>
      </w:r>
      <w:r>
        <w:rPr>
          <w:rFonts w:ascii="仿宋" w:hAnsi="仿宋" w:eastAsia="仿宋" w:cs="仿宋"/>
          <w:spacing w:val="-2"/>
          <w:sz w:val="31"/>
          <w:szCs w:val="31"/>
        </w:rPr>
        <w:t>11.95%，下降的主要原因是按照国务院过“紧日子</w:t>
      </w:r>
      <w:r>
        <w:rPr>
          <w:rFonts w:ascii="仿宋" w:hAnsi="仿宋" w:eastAsia="仿宋" w:cs="仿宋"/>
          <w:spacing w:val="-95"/>
          <w:sz w:val="31"/>
          <w:szCs w:val="31"/>
        </w:rPr>
        <w:t xml:space="preserve"> </w:t>
      </w:r>
      <w:r>
        <w:rPr>
          <w:rFonts w:ascii="仿宋" w:hAnsi="仿宋" w:eastAsia="仿宋" w:cs="仿宋"/>
          <w:spacing w:val="-2"/>
          <w:sz w:val="31"/>
          <w:szCs w:val="31"/>
        </w:rPr>
        <w:t>”的要求，</w:t>
      </w:r>
    </w:p>
    <w:p>
      <w:pPr>
        <w:spacing w:before="2" w:line="227" w:lineRule="auto"/>
        <w:ind w:left="26"/>
        <w:rPr>
          <w:rFonts w:ascii="仿宋" w:hAnsi="仿宋" w:eastAsia="仿宋" w:cs="仿宋"/>
          <w:sz w:val="31"/>
          <w:szCs w:val="31"/>
        </w:rPr>
      </w:pPr>
      <w:r>
        <w:rPr>
          <w:rFonts w:ascii="仿宋" w:hAnsi="仿宋" w:eastAsia="仿宋" w:cs="仿宋"/>
          <w:spacing w:val="7"/>
          <w:sz w:val="31"/>
          <w:szCs w:val="31"/>
        </w:rPr>
        <w:t>2021年公安局公用经费、项目建设收入减少。</w:t>
      </w:r>
    </w:p>
    <w:p>
      <w:pPr>
        <w:spacing w:before="177" w:line="226" w:lineRule="auto"/>
        <w:ind w:left="671"/>
        <w:rPr>
          <w:rFonts w:ascii="黑体" w:hAnsi="黑体" w:eastAsia="黑体" w:cs="黑体"/>
          <w:sz w:val="31"/>
          <w:szCs w:val="31"/>
        </w:rPr>
      </w:pPr>
      <w:r>
        <w:rPr>
          <w:rFonts w:ascii="黑体" w:hAnsi="黑体" w:eastAsia="黑体" w:cs="黑体"/>
          <w:spacing w:val="8"/>
          <w:sz w:val="31"/>
          <w:szCs w:val="31"/>
        </w:rPr>
        <w:t>五、一般公共预算财政拨款支出决算情况说明</w:t>
      </w:r>
    </w:p>
    <w:p>
      <w:pPr>
        <w:spacing w:before="181" w:line="228" w:lineRule="auto"/>
        <w:ind w:left="675"/>
        <w:rPr>
          <w:rFonts w:ascii="仿宋" w:hAnsi="仿宋" w:eastAsia="仿宋" w:cs="仿宋"/>
          <w:sz w:val="31"/>
          <w:szCs w:val="31"/>
        </w:rPr>
      </w:pPr>
      <w:r>
        <w:rPr>
          <w:rFonts w:ascii="仿宋" w:hAnsi="仿宋" w:eastAsia="仿宋" w:cs="仿宋"/>
          <w:spacing w:val="6"/>
          <w:sz w:val="31"/>
          <w:szCs w:val="31"/>
          <w14:textOutline w14:w="6238" w14:cap="flat" w14:cmpd="sng">
            <w14:solidFill>
              <w14:srgbClr w14:val="000000"/>
            </w14:solidFill>
            <w14:prstDash w14:val="solid"/>
            <w14:miter w14:val="0"/>
          </w14:textOutline>
        </w:rPr>
        <w:t>（一）总体情况。</w:t>
      </w:r>
    </w:p>
    <w:p>
      <w:pPr>
        <w:spacing w:before="177" w:line="227" w:lineRule="auto"/>
        <w:ind w:right="20"/>
        <w:jc w:val="right"/>
        <w:rPr>
          <w:rFonts w:ascii="仿宋" w:hAnsi="仿宋" w:eastAsia="仿宋" w:cs="仿宋"/>
          <w:sz w:val="31"/>
          <w:szCs w:val="31"/>
        </w:rPr>
      </w:pPr>
      <w:r>
        <w:rPr>
          <w:rFonts w:ascii="仿宋" w:hAnsi="仿宋" w:eastAsia="仿宋" w:cs="仿宋"/>
          <w:spacing w:val="7"/>
          <w:sz w:val="31"/>
          <w:szCs w:val="31"/>
        </w:rPr>
        <w:t>2021年度一般公共预算财政拨款支出24052.98万元</w:t>
      </w:r>
      <w:r>
        <w:rPr>
          <w:rFonts w:ascii="仿宋" w:hAnsi="仿宋" w:eastAsia="仿宋" w:cs="仿宋"/>
          <w:spacing w:val="6"/>
          <w:sz w:val="31"/>
          <w:szCs w:val="31"/>
        </w:rPr>
        <w:t>，</w:t>
      </w:r>
      <w:r>
        <w:rPr>
          <w:rFonts w:ascii="仿宋" w:hAnsi="仿宋" w:eastAsia="仿宋" w:cs="仿宋"/>
          <w:spacing w:val="-80"/>
          <w:sz w:val="31"/>
          <w:szCs w:val="31"/>
        </w:rPr>
        <w:t xml:space="preserve"> </w:t>
      </w:r>
      <w:r>
        <w:rPr>
          <w:rFonts w:ascii="仿宋" w:hAnsi="仿宋" w:eastAsia="仿宋" w:cs="仿宋"/>
          <w:spacing w:val="6"/>
          <w:sz w:val="31"/>
          <w:szCs w:val="31"/>
        </w:rPr>
        <w:t>占</w:t>
      </w:r>
    </w:p>
    <w:p>
      <w:pPr>
        <w:spacing w:line="227" w:lineRule="auto"/>
        <w:rPr>
          <w:rFonts w:ascii="仿宋" w:hAnsi="仿宋" w:eastAsia="仿宋" w:cs="仿宋"/>
          <w:sz w:val="31"/>
          <w:szCs w:val="31"/>
        </w:rPr>
        <w:sectPr>
          <w:pgSz w:w="11906" w:h="16839"/>
          <w:pgMar w:top="1431" w:right="1709" w:bottom="0" w:left="1785" w:header="0" w:footer="0" w:gutter="0"/>
          <w:cols w:space="720" w:num="1"/>
        </w:sectPr>
      </w:pPr>
    </w:p>
    <w:p>
      <w:pPr>
        <w:spacing w:before="184" w:line="333" w:lineRule="auto"/>
        <w:ind w:left="32" w:right="121"/>
        <w:jc w:val="both"/>
        <w:rPr>
          <w:rFonts w:ascii="仿宋" w:hAnsi="仿宋" w:eastAsia="仿宋" w:cs="仿宋"/>
          <w:sz w:val="31"/>
          <w:szCs w:val="31"/>
        </w:rPr>
      </w:pPr>
      <w:r>
        <w:rPr>
          <w:rFonts w:ascii="仿宋" w:hAnsi="仿宋" w:eastAsia="仿宋" w:cs="仿宋"/>
          <w:spacing w:val="8"/>
          <w:sz w:val="31"/>
          <w:szCs w:val="31"/>
        </w:rPr>
        <w:t>支出合计的99.55%。与上年度相比，一般公共预算</w:t>
      </w:r>
      <w:r>
        <w:rPr>
          <w:rFonts w:ascii="仿宋" w:hAnsi="仿宋" w:eastAsia="仿宋" w:cs="仿宋"/>
          <w:spacing w:val="7"/>
          <w:sz w:val="31"/>
          <w:szCs w:val="31"/>
        </w:rPr>
        <w:t>财政拨款</w:t>
      </w:r>
      <w:r>
        <w:rPr>
          <w:rFonts w:ascii="仿宋" w:hAnsi="仿宋" w:eastAsia="仿宋" w:cs="仿宋"/>
          <w:sz w:val="31"/>
          <w:szCs w:val="31"/>
        </w:rPr>
        <w:t xml:space="preserve"> </w:t>
      </w:r>
      <w:r>
        <w:rPr>
          <w:rFonts w:ascii="仿宋" w:hAnsi="仿宋" w:eastAsia="仿宋" w:cs="仿宋"/>
          <w:spacing w:val="7"/>
          <w:sz w:val="31"/>
          <w:szCs w:val="31"/>
        </w:rPr>
        <w:t>支出增加1434.79万元，增长6.34%。主要原因是民、辅警工</w:t>
      </w:r>
    </w:p>
    <w:p>
      <w:pPr>
        <w:spacing w:line="226" w:lineRule="auto"/>
        <w:ind w:left="49"/>
        <w:rPr>
          <w:rFonts w:ascii="仿宋" w:hAnsi="仿宋" w:eastAsia="仿宋" w:cs="仿宋"/>
          <w:sz w:val="31"/>
          <w:szCs w:val="31"/>
        </w:rPr>
      </w:pPr>
      <w:r>
        <w:rPr>
          <w:rFonts w:ascii="仿宋" w:hAnsi="仿宋" w:eastAsia="仿宋" w:cs="仿宋"/>
          <w:spacing w:val="6"/>
          <w:sz w:val="31"/>
          <w:szCs w:val="31"/>
        </w:rPr>
        <w:t>资增长，配套的社保等费用增加。</w:t>
      </w:r>
    </w:p>
    <w:p>
      <w:pPr>
        <w:spacing w:before="181" w:line="228" w:lineRule="auto"/>
        <w:ind w:left="675"/>
        <w:rPr>
          <w:rFonts w:ascii="仿宋" w:hAnsi="仿宋" w:eastAsia="仿宋" w:cs="仿宋"/>
          <w:sz w:val="31"/>
          <w:szCs w:val="31"/>
        </w:rPr>
      </w:pPr>
      <w:r>
        <w:rPr>
          <w:rFonts w:ascii="仿宋" w:hAnsi="仿宋" w:eastAsia="仿宋" w:cs="仿宋"/>
          <w:spacing w:val="6"/>
          <w:sz w:val="31"/>
          <w:szCs w:val="31"/>
          <w14:textOutline w14:w="6239" w14:cap="flat" w14:cmpd="sng">
            <w14:solidFill>
              <w14:srgbClr w14:val="000000"/>
            </w14:solidFill>
            <w14:prstDash w14:val="solid"/>
            <w14:miter w14:val="0"/>
          </w14:textOutline>
        </w:rPr>
        <w:t>（二）结构情况。</w:t>
      </w:r>
    </w:p>
    <w:p>
      <w:pPr>
        <w:spacing w:before="201" w:line="351" w:lineRule="auto"/>
        <w:ind w:left="32" w:right="34" w:firstLine="632"/>
        <w:rPr>
          <w:rFonts w:ascii="仿宋" w:hAnsi="仿宋" w:eastAsia="仿宋" w:cs="仿宋"/>
          <w:sz w:val="31"/>
          <w:szCs w:val="31"/>
        </w:rPr>
      </w:pPr>
      <w:r>
        <w:rPr>
          <w:rFonts w:ascii="仿宋" w:hAnsi="仿宋" w:eastAsia="仿宋" w:cs="仿宋"/>
          <w:spacing w:val="6"/>
          <w:sz w:val="31"/>
          <w:szCs w:val="31"/>
        </w:rPr>
        <w:t>2021</w:t>
      </w:r>
      <w:r>
        <w:rPr>
          <w:rFonts w:ascii="仿宋" w:hAnsi="仿宋" w:eastAsia="仿宋" w:cs="仿宋"/>
          <w:spacing w:val="-25"/>
          <w:sz w:val="31"/>
          <w:szCs w:val="31"/>
        </w:rPr>
        <w:t xml:space="preserve"> </w:t>
      </w:r>
      <w:r>
        <w:rPr>
          <w:rFonts w:ascii="仿宋" w:hAnsi="仿宋" w:eastAsia="仿宋" w:cs="仿宋"/>
          <w:spacing w:val="6"/>
          <w:sz w:val="31"/>
          <w:szCs w:val="31"/>
        </w:rPr>
        <w:t>年度一般公共预算财政拨款支出</w:t>
      </w:r>
      <w:r>
        <w:rPr>
          <w:rFonts w:ascii="仿宋" w:hAnsi="仿宋" w:eastAsia="仿宋" w:cs="仿宋"/>
          <w:spacing w:val="-56"/>
          <w:sz w:val="31"/>
          <w:szCs w:val="31"/>
        </w:rPr>
        <w:t xml:space="preserve"> </w:t>
      </w:r>
      <w:r>
        <w:rPr>
          <w:rFonts w:ascii="仿宋" w:hAnsi="仿宋" w:eastAsia="仿宋" w:cs="仿宋"/>
          <w:spacing w:val="6"/>
          <w:sz w:val="31"/>
          <w:szCs w:val="31"/>
        </w:rPr>
        <w:t>24052.98</w:t>
      </w:r>
      <w:r>
        <w:rPr>
          <w:rFonts w:ascii="仿宋" w:hAnsi="仿宋" w:eastAsia="仿宋" w:cs="仿宋"/>
          <w:spacing w:val="-46"/>
          <w:sz w:val="31"/>
          <w:szCs w:val="31"/>
        </w:rPr>
        <w:t xml:space="preserve"> </w:t>
      </w:r>
      <w:r>
        <w:rPr>
          <w:rFonts w:ascii="仿宋" w:hAnsi="仿宋" w:eastAsia="仿宋" w:cs="仿宋"/>
          <w:spacing w:val="6"/>
          <w:sz w:val="31"/>
          <w:szCs w:val="31"/>
        </w:rPr>
        <w:t>万元，</w:t>
      </w:r>
      <w:r>
        <w:rPr>
          <w:rFonts w:ascii="仿宋" w:hAnsi="仿宋" w:eastAsia="仿宋" w:cs="仿宋"/>
          <w:sz w:val="31"/>
          <w:szCs w:val="31"/>
        </w:rPr>
        <w:t xml:space="preserve"> </w:t>
      </w:r>
      <w:r>
        <w:rPr>
          <w:rFonts w:ascii="仿宋" w:hAnsi="仿宋" w:eastAsia="仿宋" w:cs="仿宋"/>
          <w:spacing w:val="-6"/>
          <w:sz w:val="31"/>
          <w:szCs w:val="31"/>
        </w:rPr>
        <w:t>主要用于以下方面：公共安全支出</w:t>
      </w:r>
      <w:r>
        <w:rPr>
          <w:rFonts w:ascii="仿宋" w:hAnsi="仿宋" w:eastAsia="仿宋" w:cs="仿宋"/>
          <w:spacing w:val="-84"/>
          <w:sz w:val="31"/>
          <w:szCs w:val="31"/>
        </w:rPr>
        <w:t xml:space="preserve"> </w:t>
      </w:r>
      <w:r>
        <w:rPr>
          <w:rFonts w:ascii="仿宋" w:hAnsi="仿宋" w:eastAsia="仿宋" w:cs="仿宋"/>
          <w:spacing w:val="-6"/>
          <w:sz w:val="31"/>
          <w:szCs w:val="31"/>
        </w:rPr>
        <w:t>22102.75</w:t>
      </w:r>
      <w:r>
        <w:rPr>
          <w:rFonts w:ascii="仿宋" w:hAnsi="仿宋" w:eastAsia="仿宋" w:cs="仿宋"/>
          <w:spacing w:val="-80"/>
          <w:sz w:val="31"/>
          <w:szCs w:val="31"/>
        </w:rPr>
        <w:t xml:space="preserve"> </w:t>
      </w:r>
      <w:r>
        <w:rPr>
          <w:rFonts w:ascii="仿宋" w:hAnsi="仿宋" w:eastAsia="仿宋" w:cs="仿宋"/>
          <w:spacing w:val="-6"/>
          <w:sz w:val="31"/>
          <w:szCs w:val="31"/>
        </w:rPr>
        <w:t>万元，占</w:t>
      </w:r>
      <w:r>
        <w:rPr>
          <w:rFonts w:ascii="仿宋" w:hAnsi="仿宋" w:eastAsia="仿宋" w:cs="仿宋"/>
          <w:spacing w:val="-92"/>
          <w:sz w:val="31"/>
          <w:szCs w:val="31"/>
        </w:rPr>
        <w:t xml:space="preserve"> </w:t>
      </w:r>
      <w:r>
        <w:rPr>
          <w:rFonts w:ascii="仿宋" w:hAnsi="仿宋" w:eastAsia="仿宋" w:cs="仿宋"/>
          <w:spacing w:val="-6"/>
          <w:sz w:val="31"/>
          <w:szCs w:val="31"/>
        </w:rPr>
        <w:t>91.89%；</w:t>
      </w:r>
      <w:r>
        <w:rPr>
          <w:rFonts w:ascii="仿宋" w:hAnsi="仿宋" w:eastAsia="仿宋" w:cs="仿宋"/>
          <w:sz w:val="31"/>
          <w:szCs w:val="31"/>
        </w:rPr>
        <w:t xml:space="preserve"> </w:t>
      </w:r>
      <w:r>
        <w:rPr>
          <w:rFonts w:ascii="仿宋" w:hAnsi="仿宋" w:eastAsia="仿宋" w:cs="仿宋"/>
          <w:spacing w:val="3"/>
          <w:sz w:val="31"/>
          <w:szCs w:val="31"/>
        </w:rPr>
        <w:t>社会保障和就业支出</w:t>
      </w:r>
      <w:r>
        <w:rPr>
          <w:rFonts w:ascii="仿宋" w:hAnsi="仿宋" w:eastAsia="仿宋" w:cs="仿宋"/>
          <w:spacing w:val="-60"/>
          <w:sz w:val="31"/>
          <w:szCs w:val="31"/>
        </w:rPr>
        <w:t xml:space="preserve"> </w:t>
      </w:r>
      <w:r>
        <w:rPr>
          <w:rFonts w:ascii="仿宋" w:hAnsi="仿宋" w:eastAsia="仿宋" w:cs="仿宋"/>
          <w:spacing w:val="3"/>
          <w:sz w:val="31"/>
          <w:szCs w:val="31"/>
        </w:rPr>
        <w:t>986.37</w:t>
      </w:r>
      <w:r>
        <w:rPr>
          <w:rFonts w:ascii="仿宋" w:hAnsi="仿宋" w:eastAsia="仿宋" w:cs="仿宋"/>
          <w:spacing w:val="-53"/>
          <w:sz w:val="31"/>
          <w:szCs w:val="31"/>
        </w:rPr>
        <w:t xml:space="preserve"> </w:t>
      </w:r>
      <w:r>
        <w:rPr>
          <w:rFonts w:ascii="仿宋" w:hAnsi="仿宋" w:eastAsia="仿宋" w:cs="仿宋"/>
          <w:spacing w:val="3"/>
          <w:sz w:val="31"/>
          <w:szCs w:val="31"/>
        </w:rPr>
        <w:t>万元，</w:t>
      </w:r>
      <w:r>
        <w:rPr>
          <w:rFonts w:ascii="仿宋" w:hAnsi="仿宋" w:eastAsia="仿宋" w:cs="仿宋"/>
          <w:spacing w:val="-67"/>
          <w:sz w:val="31"/>
          <w:szCs w:val="31"/>
        </w:rPr>
        <w:t xml:space="preserve"> </w:t>
      </w:r>
      <w:r>
        <w:rPr>
          <w:rFonts w:ascii="仿宋" w:hAnsi="仿宋" w:eastAsia="仿宋" w:cs="仿宋"/>
          <w:spacing w:val="3"/>
          <w:sz w:val="31"/>
          <w:szCs w:val="31"/>
        </w:rPr>
        <w:t>占</w:t>
      </w:r>
      <w:r>
        <w:rPr>
          <w:rFonts w:ascii="仿宋" w:hAnsi="仿宋" w:eastAsia="仿宋" w:cs="仿宋"/>
          <w:spacing w:val="-64"/>
          <w:sz w:val="31"/>
          <w:szCs w:val="31"/>
        </w:rPr>
        <w:t xml:space="preserve"> </w:t>
      </w:r>
      <w:r>
        <w:rPr>
          <w:rFonts w:ascii="仿宋" w:hAnsi="仿宋" w:eastAsia="仿宋" w:cs="仿宋"/>
          <w:spacing w:val="3"/>
          <w:sz w:val="31"/>
          <w:szCs w:val="31"/>
        </w:rPr>
        <w:t>4.1%；卫生健康支出</w:t>
      </w:r>
    </w:p>
    <w:p>
      <w:pPr>
        <w:spacing w:line="226" w:lineRule="auto"/>
        <w:jc w:val="right"/>
        <w:rPr>
          <w:rFonts w:ascii="仿宋" w:hAnsi="仿宋" w:eastAsia="仿宋" w:cs="仿宋"/>
          <w:sz w:val="31"/>
          <w:szCs w:val="31"/>
        </w:rPr>
      </w:pPr>
      <w:r>
        <w:rPr>
          <w:rFonts w:ascii="仿宋" w:hAnsi="仿宋" w:eastAsia="仿宋" w:cs="仿宋"/>
          <w:spacing w:val="-9"/>
          <w:sz w:val="31"/>
          <w:szCs w:val="31"/>
        </w:rPr>
        <w:t>361.49</w:t>
      </w:r>
      <w:r>
        <w:rPr>
          <w:rFonts w:ascii="仿宋" w:hAnsi="仿宋" w:eastAsia="仿宋" w:cs="仿宋"/>
          <w:spacing w:val="-44"/>
          <w:sz w:val="31"/>
          <w:szCs w:val="31"/>
        </w:rPr>
        <w:t xml:space="preserve"> </w:t>
      </w:r>
      <w:r>
        <w:rPr>
          <w:rFonts w:ascii="仿宋" w:hAnsi="仿宋" w:eastAsia="仿宋" w:cs="仿宋"/>
          <w:spacing w:val="-9"/>
          <w:sz w:val="31"/>
          <w:szCs w:val="31"/>
        </w:rPr>
        <w:t>万元，占</w:t>
      </w:r>
      <w:r>
        <w:rPr>
          <w:rFonts w:ascii="仿宋" w:hAnsi="仿宋" w:eastAsia="仿宋" w:cs="仿宋"/>
          <w:spacing w:val="-39"/>
          <w:sz w:val="31"/>
          <w:szCs w:val="31"/>
        </w:rPr>
        <w:t xml:space="preserve"> </w:t>
      </w:r>
      <w:r>
        <w:rPr>
          <w:rFonts w:ascii="仿宋" w:hAnsi="仿宋" w:eastAsia="仿宋" w:cs="仿宋"/>
          <w:spacing w:val="-9"/>
          <w:sz w:val="31"/>
          <w:szCs w:val="31"/>
        </w:rPr>
        <w:t>1.5%；住房保障支出</w:t>
      </w:r>
      <w:r>
        <w:rPr>
          <w:rFonts w:ascii="仿宋" w:hAnsi="仿宋" w:eastAsia="仿宋" w:cs="仿宋"/>
          <w:spacing w:val="-59"/>
          <w:sz w:val="31"/>
          <w:szCs w:val="31"/>
        </w:rPr>
        <w:t xml:space="preserve"> </w:t>
      </w:r>
      <w:r>
        <w:rPr>
          <w:rFonts w:ascii="仿宋" w:hAnsi="仿宋" w:eastAsia="仿宋" w:cs="仿宋"/>
          <w:spacing w:val="-9"/>
          <w:sz w:val="31"/>
          <w:szCs w:val="31"/>
        </w:rPr>
        <w:t>602.37</w:t>
      </w:r>
      <w:r>
        <w:rPr>
          <w:rFonts w:ascii="仿宋" w:hAnsi="仿宋" w:eastAsia="仿宋" w:cs="仿宋"/>
          <w:spacing w:val="-53"/>
          <w:sz w:val="31"/>
          <w:szCs w:val="31"/>
        </w:rPr>
        <w:t xml:space="preserve"> </w:t>
      </w:r>
      <w:r>
        <w:rPr>
          <w:rFonts w:ascii="仿宋" w:hAnsi="仿宋" w:eastAsia="仿宋" w:cs="仿宋"/>
          <w:spacing w:val="-9"/>
          <w:sz w:val="31"/>
          <w:szCs w:val="31"/>
        </w:rPr>
        <w:t>万元，占</w:t>
      </w:r>
      <w:r>
        <w:rPr>
          <w:rFonts w:ascii="仿宋" w:hAnsi="仿宋" w:eastAsia="仿宋" w:cs="仿宋"/>
          <w:spacing w:val="-59"/>
          <w:sz w:val="31"/>
          <w:szCs w:val="31"/>
        </w:rPr>
        <w:t xml:space="preserve"> </w:t>
      </w:r>
      <w:r>
        <w:rPr>
          <w:rFonts w:ascii="仿宋" w:hAnsi="仿宋" w:eastAsia="仿宋" w:cs="仿宋"/>
          <w:spacing w:val="-9"/>
          <w:sz w:val="31"/>
          <w:szCs w:val="31"/>
        </w:rPr>
        <w:t>2.51%。</w:t>
      </w:r>
    </w:p>
    <w:p>
      <w:pPr>
        <w:spacing w:before="186" w:line="228" w:lineRule="auto"/>
        <w:ind w:left="675"/>
        <w:rPr>
          <w:rFonts w:ascii="仿宋" w:hAnsi="仿宋" w:eastAsia="仿宋" w:cs="仿宋"/>
          <w:sz w:val="31"/>
          <w:szCs w:val="31"/>
        </w:rPr>
      </w:pPr>
      <w:r>
        <w:rPr>
          <w:rFonts w:ascii="仿宋" w:hAnsi="仿宋" w:eastAsia="仿宋" w:cs="仿宋"/>
          <w:spacing w:val="6"/>
          <w:sz w:val="31"/>
          <w:szCs w:val="31"/>
          <w14:textOutline w14:w="6239" w14:cap="flat" w14:cmpd="sng">
            <w14:solidFill>
              <w14:srgbClr w14:val="000000"/>
            </w14:solidFill>
            <w14:prstDash w14:val="solid"/>
            <w14:miter w14:val="0"/>
          </w14:textOutline>
        </w:rPr>
        <w:t>（三）具体情况。</w:t>
      </w:r>
    </w:p>
    <w:p>
      <w:pPr>
        <w:spacing w:before="179" w:line="333" w:lineRule="auto"/>
        <w:ind w:left="26" w:right="121" w:firstLine="638"/>
        <w:jc w:val="both"/>
        <w:rPr>
          <w:rFonts w:ascii="仿宋" w:hAnsi="仿宋" w:eastAsia="仿宋" w:cs="仿宋"/>
          <w:sz w:val="31"/>
          <w:szCs w:val="31"/>
        </w:rPr>
      </w:pPr>
      <w:r>
        <w:rPr>
          <w:rFonts w:ascii="仿宋" w:hAnsi="仿宋" w:eastAsia="仿宋" w:cs="仿宋"/>
          <w:spacing w:val="-14"/>
          <w:sz w:val="31"/>
          <w:szCs w:val="31"/>
        </w:rPr>
        <w:t>2021</w:t>
      </w:r>
      <w:r>
        <w:rPr>
          <w:rFonts w:ascii="仿宋" w:hAnsi="仿宋" w:eastAsia="仿宋" w:cs="仿宋"/>
          <w:spacing w:val="-68"/>
          <w:sz w:val="31"/>
          <w:szCs w:val="31"/>
        </w:rPr>
        <w:t xml:space="preserve"> </w:t>
      </w:r>
      <w:r>
        <w:rPr>
          <w:rFonts w:ascii="仿宋" w:hAnsi="仿宋" w:eastAsia="仿宋" w:cs="仿宋"/>
          <w:spacing w:val="-14"/>
          <w:sz w:val="31"/>
          <w:szCs w:val="31"/>
        </w:rPr>
        <w:t>年</w:t>
      </w:r>
      <w:r>
        <w:rPr>
          <w:rFonts w:ascii="仿宋" w:hAnsi="仿宋" w:eastAsia="仿宋" w:cs="仿宋"/>
          <w:spacing w:val="-83"/>
          <w:sz w:val="31"/>
          <w:szCs w:val="31"/>
        </w:rPr>
        <w:t xml:space="preserve"> </w:t>
      </w:r>
      <w:r>
        <w:rPr>
          <w:rFonts w:ascii="仿宋" w:hAnsi="仿宋" w:eastAsia="仿宋" w:cs="仿宋"/>
          <w:spacing w:val="-14"/>
          <w:sz w:val="31"/>
          <w:szCs w:val="31"/>
        </w:rPr>
        <w:t>度</w:t>
      </w:r>
      <w:r>
        <w:rPr>
          <w:rFonts w:ascii="仿宋" w:hAnsi="仿宋" w:eastAsia="仿宋" w:cs="仿宋"/>
          <w:spacing w:val="-78"/>
          <w:sz w:val="31"/>
          <w:szCs w:val="31"/>
        </w:rPr>
        <w:t xml:space="preserve"> </w:t>
      </w:r>
      <w:r>
        <w:rPr>
          <w:rFonts w:ascii="仿宋" w:hAnsi="仿宋" w:eastAsia="仿宋" w:cs="仿宋"/>
          <w:spacing w:val="-14"/>
          <w:sz w:val="31"/>
          <w:szCs w:val="31"/>
        </w:rPr>
        <w:t>一</w:t>
      </w:r>
      <w:r>
        <w:rPr>
          <w:rFonts w:ascii="仿宋" w:hAnsi="仿宋" w:eastAsia="仿宋" w:cs="仿宋"/>
          <w:spacing w:val="-80"/>
          <w:sz w:val="31"/>
          <w:szCs w:val="31"/>
        </w:rPr>
        <w:t xml:space="preserve"> </w:t>
      </w:r>
      <w:r>
        <w:rPr>
          <w:rFonts w:ascii="仿宋" w:hAnsi="仿宋" w:eastAsia="仿宋" w:cs="仿宋"/>
          <w:spacing w:val="-14"/>
          <w:sz w:val="31"/>
          <w:szCs w:val="31"/>
        </w:rPr>
        <w:t>般</w:t>
      </w:r>
      <w:r>
        <w:rPr>
          <w:rFonts w:ascii="仿宋" w:hAnsi="仿宋" w:eastAsia="仿宋" w:cs="仿宋"/>
          <w:spacing w:val="-77"/>
          <w:sz w:val="31"/>
          <w:szCs w:val="31"/>
        </w:rPr>
        <w:t xml:space="preserve"> </w:t>
      </w:r>
      <w:r>
        <w:rPr>
          <w:rFonts w:ascii="仿宋" w:hAnsi="仿宋" w:eastAsia="仿宋" w:cs="仿宋"/>
          <w:spacing w:val="-14"/>
          <w:sz w:val="31"/>
          <w:szCs w:val="31"/>
        </w:rPr>
        <w:t>公</w:t>
      </w:r>
      <w:r>
        <w:rPr>
          <w:rFonts w:ascii="仿宋" w:hAnsi="仿宋" w:eastAsia="仿宋" w:cs="仿宋"/>
          <w:spacing w:val="-74"/>
          <w:sz w:val="31"/>
          <w:szCs w:val="31"/>
        </w:rPr>
        <w:t xml:space="preserve"> </w:t>
      </w:r>
      <w:r>
        <w:rPr>
          <w:rFonts w:ascii="仿宋" w:hAnsi="仿宋" w:eastAsia="仿宋" w:cs="仿宋"/>
          <w:spacing w:val="-14"/>
          <w:sz w:val="31"/>
          <w:szCs w:val="31"/>
        </w:rPr>
        <w:t>共</w:t>
      </w:r>
      <w:r>
        <w:rPr>
          <w:rFonts w:ascii="仿宋" w:hAnsi="仿宋" w:eastAsia="仿宋" w:cs="仿宋"/>
          <w:spacing w:val="-81"/>
          <w:sz w:val="31"/>
          <w:szCs w:val="31"/>
        </w:rPr>
        <w:t xml:space="preserve"> </w:t>
      </w:r>
      <w:r>
        <w:rPr>
          <w:rFonts w:ascii="仿宋" w:hAnsi="仿宋" w:eastAsia="仿宋" w:cs="仿宋"/>
          <w:spacing w:val="-14"/>
          <w:sz w:val="31"/>
          <w:szCs w:val="31"/>
        </w:rPr>
        <w:t>预</w:t>
      </w:r>
      <w:r>
        <w:rPr>
          <w:rFonts w:ascii="仿宋" w:hAnsi="仿宋" w:eastAsia="仿宋" w:cs="仿宋"/>
          <w:spacing w:val="-83"/>
          <w:sz w:val="31"/>
          <w:szCs w:val="31"/>
        </w:rPr>
        <w:t xml:space="preserve"> </w:t>
      </w:r>
      <w:r>
        <w:rPr>
          <w:rFonts w:ascii="仿宋" w:hAnsi="仿宋" w:eastAsia="仿宋" w:cs="仿宋"/>
          <w:spacing w:val="-14"/>
          <w:sz w:val="31"/>
          <w:szCs w:val="31"/>
        </w:rPr>
        <w:t>算</w:t>
      </w:r>
      <w:r>
        <w:rPr>
          <w:rFonts w:ascii="仿宋" w:hAnsi="仿宋" w:eastAsia="仿宋" w:cs="仿宋"/>
          <w:spacing w:val="-78"/>
          <w:sz w:val="31"/>
          <w:szCs w:val="31"/>
        </w:rPr>
        <w:t xml:space="preserve"> </w:t>
      </w:r>
      <w:r>
        <w:rPr>
          <w:rFonts w:ascii="仿宋" w:hAnsi="仿宋" w:eastAsia="仿宋" w:cs="仿宋"/>
          <w:spacing w:val="-14"/>
          <w:sz w:val="31"/>
          <w:szCs w:val="31"/>
        </w:rPr>
        <w:t>财</w:t>
      </w:r>
      <w:r>
        <w:rPr>
          <w:rFonts w:ascii="仿宋" w:hAnsi="仿宋" w:eastAsia="仿宋" w:cs="仿宋"/>
          <w:spacing w:val="-82"/>
          <w:sz w:val="31"/>
          <w:szCs w:val="31"/>
        </w:rPr>
        <w:t xml:space="preserve"> </w:t>
      </w:r>
      <w:r>
        <w:rPr>
          <w:rFonts w:ascii="仿宋" w:hAnsi="仿宋" w:eastAsia="仿宋" w:cs="仿宋"/>
          <w:spacing w:val="-14"/>
          <w:sz w:val="31"/>
          <w:szCs w:val="31"/>
        </w:rPr>
        <w:t>政</w:t>
      </w:r>
      <w:r>
        <w:rPr>
          <w:rFonts w:ascii="仿宋" w:hAnsi="仿宋" w:eastAsia="仿宋" w:cs="仿宋"/>
          <w:spacing w:val="-83"/>
          <w:sz w:val="31"/>
          <w:szCs w:val="31"/>
        </w:rPr>
        <w:t xml:space="preserve"> </w:t>
      </w:r>
      <w:r>
        <w:rPr>
          <w:rFonts w:ascii="仿宋" w:hAnsi="仿宋" w:eastAsia="仿宋" w:cs="仿宋"/>
          <w:spacing w:val="-14"/>
          <w:sz w:val="31"/>
          <w:szCs w:val="31"/>
        </w:rPr>
        <w:t>拨</w:t>
      </w:r>
      <w:r>
        <w:rPr>
          <w:rFonts w:ascii="仿宋" w:hAnsi="仿宋" w:eastAsia="仿宋" w:cs="仿宋"/>
          <w:spacing w:val="-84"/>
          <w:sz w:val="31"/>
          <w:szCs w:val="31"/>
        </w:rPr>
        <w:t xml:space="preserve"> </w:t>
      </w:r>
      <w:r>
        <w:rPr>
          <w:rFonts w:ascii="仿宋" w:hAnsi="仿宋" w:eastAsia="仿宋" w:cs="仿宋"/>
          <w:spacing w:val="-14"/>
          <w:sz w:val="31"/>
          <w:szCs w:val="31"/>
        </w:rPr>
        <w:t>款</w:t>
      </w:r>
      <w:r>
        <w:rPr>
          <w:rFonts w:ascii="仿宋" w:hAnsi="仿宋" w:eastAsia="仿宋" w:cs="仿宋"/>
          <w:spacing w:val="-81"/>
          <w:sz w:val="31"/>
          <w:szCs w:val="31"/>
        </w:rPr>
        <w:t xml:space="preserve"> </w:t>
      </w:r>
      <w:r>
        <w:rPr>
          <w:rFonts w:ascii="仿宋" w:hAnsi="仿宋" w:eastAsia="仿宋" w:cs="仿宋"/>
          <w:spacing w:val="-14"/>
          <w:sz w:val="31"/>
          <w:szCs w:val="31"/>
        </w:rPr>
        <w:t>支</w:t>
      </w:r>
      <w:r>
        <w:rPr>
          <w:rFonts w:ascii="仿宋" w:hAnsi="仿宋" w:eastAsia="仿宋" w:cs="仿宋"/>
          <w:spacing w:val="-51"/>
          <w:sz w:val="31"/>
          <w:szCs w:val="31"/>
        </w:rPr>
        <w:t xml:space="preserve"> </w:t>
      </w:r>
      <w:r>
        <w:rPr>
          <w:rFonts w:ascii="仿宋" w:hAnsi="仿宋" w:eastAsia="仿宋" w:cs="仿宋"/>
          <w:spacing w:val="-14"/>
          <w:sz w:val="31"/>
          <w:szCs w:val="31"/>
        </w:rPr>
        <w:t>出</w:t>
      </w:r>
      <w:r>
        <w:rPr>
          <w:rFonts w:ascii="仿宋" w:hAnsi="仿宋" w:eastAsia="仿宋" w:cs="仿宋"/>
          <w:spacing w:val="-77"/>
          <w:sz w:val="31"/>
          <w:szCs w:val="31"/>
        </w:rPr>
        <w:t xml:space="preserve"> </w:t>
      </w:r>
      <w:r>
        <w:rPr>
          <w:rFonts w:ascii="仿宋" w:hAnsi="仿宋" w:eastAsia="仿宋" w:cs="仿宋"/>
          <w:spacing w:val="-14"/>
          <w:sz w:val="31"/>
          <w:szCs w:val="31"/>
        </w:rPr>
        <w:t>年</w:t>
      </w:r>
      <w:r>
        <w:rPr>
          <w:rFonts w:ascii="仿宋" w:hAnsi="仿宋" w:eastAsia="仿宋" w:cs="仿宋"/>
          <w:spacing w:val="-83"/>
          <w:sz w:val="31"/>
          <w:szCs w:val="31"/>
        </w:rPr>
        <w:t xml:space="preserve"> </w:t>
      </w:r>
      <w:r>
        <w:rPr>
          <w:rFonts w:ascii="仿宋" w:hAnsi="仿宋" w:eastAsia="仿宋" w:cs="仿宋"/>
          <w:spacing w:val="-14"/>
          <w:sz w:val="31"/>
          <w:szCs w:val="31"/>
        </w:rPr>
        <w:t>初</w:t>
      </w:r>
      <w:r>
        <w:rPr>
          <w:rFonts w:ascii="仿宋" w:hAnsi="仿宋" w:eastAsia="仿宋" w:cs="仿宋"/>
          <w:spacing w:val="-81"/>
          <w:sz w:val="31"/>
          <w:szCs w:val="31"/>
        </w:rPr>
        <w:t xml:space="preserve"> </w:t>
      </w:r>
      <w:r>
        <w:rPr>
          <w:rFonts w:ascii="仿宋" w:hAnsi="仿宋" w:eastAsia="仿宋" w:cs="仿宋"/>
          <w:spacing w:val="-14"/>
          <w:sz w:val="31"/>
          <w:szCs w:val="31"/>
        </w:rPr>
        <w:t>预</w:t>
      </w:r>
      <w:r>
        <w:rPr>
          <w:rFonts w:ascii="仿宋" w:hAnsi="仿宋" w:eastAsia="仿宋" w:cs="仿宋"/>
          <w:spacing w:val="-81"/>
          <w:sz w:val="31"/>
          <w:szCs w:val="31"/>
        </w:rPr>
        <w:t xml:space="preserve"> </w:t>
      </w:r>
      <w:r>
        <w:rPr>
          <w:rFonts w:ascii="仿宋" w:hAnsi="仿宋" w:eastAsia="仿宋" w:cs="仿宋"/>
          <w:spacing w:val="-14"/>
          <w:sz w:val="31"/>
          <w:szCs w:val="31"/>
        </w:rPr>
        <w:t>算</w:t>
      </w:r>
      <w:r>
        <w:rPr>
          <w:rFonts w:ascii="仿宋" w:hAnsi="仿宋" w:eastAsia="仿宋" w:cs="仿宋"/>
          <w:spacing w:val="-72"/>
          <w:sz w:val="31"/>
          <w:szCs w:val="31"/>
        </w:rPr>
        <w:t xml:space="preserve"> </w:t>
      </w:r>
      <w:r>
        <w:rPr>
          <w:rFonts w:ascii="仿宋" w:hAnsi="仿宋" w:eastAsia="仿宋" w:cs="仿宋"/>
          <w:spacing w:val="-14"/>
          <w:sz w:val="31"/>
          <w:szCs w:val="31"/>
        </w:rPr>
        <w:t>为</w:t>
      </w:r>
      <w:r>
        <w:rPr>
          <w:rFonts w:ascii="仿宋" w:hAnsi="仿宋" w:eastAsia="仿宋" w:cs="仿宋"/>
          <w:sz w:val="31"/>
          <w:szCs w:val="31"/>
        </w:rPr>
        <w:t xml:space="preserve"> </w:t>
      </w:r>
      <w:r>
        <w:rPr>
          <w:rFonts w:ascii="仿宋" w:hAnsi="仿宋" w:eastAsia="仿宋" w:cs="仿宋"/>
          <w:spacing w:val="7"/>
          <w:sz w:val="31"/>
          <w:szCs w:val="31"/>
        </w:rPr>
        <w:t>20059.83万元，支出决算为24052.98万元，完成年</w:t>
      </w:r>
      <w:r>
        <w:rPr>
          <w:rFonts w:ascii="仿宋" w:hAnsi="仿宋" w:eastAsia="仿宋" w:cs="仿宋"/>
          <w:spacing w:val="6"/>
          <w:sz w:val="31"/>
          <w:szCs w:val="31"/>
        </w:rPr>
        <w:t>初预算的</w:t>
      </w:r>
    </w:p>
    <w:p>
      <w:pPr>
        <w:spacing w:before="1" w:line="227" w:lineRule="auto"/>
        <w:ind w:left="46"/>
        <w:rPr>
          <w:rFonts w:ascii="仿宋" w:hAnsi="仿宋" w:eastAsia="仿宋" w:cs="仿宋"/>
          <w:sz w:val="31"/>
          <w:szCs w:val="31"/>
        </w:rPr>
      </w:pPr>
      <w:r>
        <w:rPr>
          <w:rFonts w:ascii="仿宋" w:hAnsi="仿宋" w:eastAsia="仿宋" w:cs="仿宋"/>
          <w:spacing w:val="-1"/>
          <w:sz w:val="31"/>
          <w:szCs w:val="31"/>
        </w:rPr>
        <w:t>119.91%。</w:t>
      </w:r>
      <w:r>
        <w:rPr>
          <w:rFonts w:ascii="仿宋" w:hAnsi="仿宋" w:eastAsia="仿宋" w:cs="仿宋"/>
          <w:spacing w:val="-62"/>
          <w:sz w:val="31"/>
          <w:szCs w:val="31"/>
        </w:rPr>
        <w:t xml:space="preserve"> </w:t>
      </w:r>
      <w:r>
        <w:rPr>
          <w:rFonts w:ascii="仿宋" w:hAnsi="仿宋" w:eastAsia="仿宋" w:cs="仿宋"/>
          <w:spacing w:val="-1"/>
          <w:sz w:val="31"/>
          <w:szCs w:val="31"/>
        </w:rPr>
        <w:t>其中：</w:t>
      </w:r>
    </w:p>
    <w:p>
      <w:pPr>
        <w:spacing w:before="180" w:line="226" w:lineRule="auto"/>
        <w:ind w:left="684"/>
        <w:rPr>
          <w:rFonts w:ascii="仿宋" w:hAnsi="仿宋" w:eastAsia="仿宋" w:cs="仿宋"/>
          <w:sz w:val="31"/>
          <w:szCs w:val="31"/>
        </w:rPr>
      </w:pPr>
      <w:r>
        <w:rPr>
          <w:rFonts w:ascii="仿宋" w:hAnsi="仿宋" w:eastAsia="仿宋" w:cs="仿宋"/>
          <w:spacing w:val="14"/>
          <w:sz w:val="31"/>
          <w:szCs w:val="31"/>
          <w14:textOutline w14:w="6239" w14:cap="flat" w14:cmpd="sng">
            <w14:solidFill>
              <w14:srgbClr w14:val="000000"/>
            </w14:solidFill>
            <w14:prstDash w14:val="solid"/>
            <w14:miter w14:val="0"/>
          </w14:textOutline>
        </w:rPr>
        <w:t>1．公共安全支出（类）公安（款）行政运行（项）。</w:t>
      </w:r>
    </w:p>
    <w:p>
      <w:pPr>
        <w:spacing w:before="178" w:line="334" w:lineRule="auto"/>
        <w:ind w:left="32" w:right="121" w:firstLine="6"/>
        <w:jc w:val="both"/>
        <w:rPr>
          <w:rFonts w:ascii="仿宋" w:hAnsi="仿宋" w:eastAsia="仿宋" w:cs="仿宋"/>
          <w:sz w:val="31"/>
          <w:szCs w:val="31"/>
        </w:rPr>
      </w:pPr>
      <w:r>
        <w:rPr>
          <w:rFonts w:ascii="仿宋" w:hAnsi="仿宋" w:eastAsia="仿宋" w:cs="仿宋"/>
          <w:spacing w:val="7"/>
          <w:sz w:val="31"/>
          <w:szCs w:val="31"/>
        </w:rPr>
        <w:t>年初预算为8892.80万元，支出决算为9707</w:t>
      </w:r>
      <w:r>
        <w:rPr>
          <w:rFonts w:ascii="仿宋" w:hAnsi="仿宋" w:eastAsia="仿宋" w:cs="仿宋"/>
          <w:spacing w:val="6"/>
          <w:sz w:val="31"/>
          <w:szCs w:val="31"/>
        </w:rPr>
        <w:t>.64万元，完成年</w:t>
      </w:r>
      <w:r>
        <w:rPr>
          <w:rFonts w:ascii="仿宋" w:hAnsi="仿宋" w:eastAsia="仿宋" w:cs="仿宋"/>
          <w:sz w:val="31"/>
          <w:szCs w:val="31"/>
        </w:rPr>
        <w:t xml:space="preserve"> </w:t>
      </w:r>
      <w:r>
        <w:rPr>
          <w:rFonts w:ascii="仿宋" w:hAnsi="仿宋" w:eastAsia="仿宋" w:cs="仿宋"/>
          <w:spacing w:val="13"/>
          <w:sz w:val="31"/>
          <w:szCs w:val="31"/>
        </w:rPr>
        <w:t>初预算的109.16%。决算数与年初预算数存在差异的主要原</w:t>
      </w:r>
    </w:p>
    <w:p>
      <w:pPr>
        <w:spacing w:before="2" w:line="227" w:lineRule="auto"/>
        <w:ind w:left="65"/>
        <w:rPr>
          <w:rFonts w:ascii="仿宋" w:hAnsi="仿宋" w:eastAsia="仿宋" w:cs="仿宋"/>
          <w:sz w:val="31"/>
          <w:szCs w:val="31"/>
        </w:rPr>
      </w:pPr>
      <w:r>
        <w:rPr>
          <w:rFonts w:ascii="仿宋" w:hAnsi="仿宋" w:eastAsia="仿宋" w:cs="仿宋"/>
          <w:spacing w:val="5"/>
          <w:sz w:val="31"/>
          <w:szCs w:val="31"/>
        </w:rPr>
        <w:t>因是年度增人增资、追加工资支出；</w:t>
      </w:r>
    </w:p>
    <w:p>
      <w:pPr>
        <w:spacing w:before="179" w:line="333" w:lineRule="auto"/>
        <w:ind w:left="37" w:right="30" w:firstLine="627"/>
        <w:jc w:val="both"/>
        <w:rPr>
          <w:rFonts w:ascii="仿宋" w:hAnsi="仿宋" w:eastAsia="仿宋" w:cs="仿宋"/>
          <w:sz w:val="31"/>
          <w:szCs w:val="31"/>
        </w:rPr>
      </w:pPr>
      <w:r>
        <w:rPr>
          <w:rFonts w:ascii="仿宋" w:hAnsi="仿宋" w:eastAsia="仿宋" w:cs="仿宋"/>
          <w:spacing w:val="15"/>
          <w:sz w:val="31"/>
          <w:szCs w:val="31"/>
          <w14:textOutline w14:w="6239" w14:cap="flat" w14:cmpd="sng">
            <w14:solidFill>
              <w14:srgbClr w14:val="000000"/>
            </w14:solidFill>
            <w14:prstDash w14:val="solid"/>
            <w14:miter w14:val="0"/>
          </w14:textOutline>
        </w:rPr>
        <w:t>2．公共安全支出（类）公安（款）一般行政管理事务</w:t>
      </w:r>
      <w:r>
        <w:rPr>
          <w:rFonts w:ascii="仿宋" w:hAnsi="仿宋" w:eastAsia="仿宋" w:cs="仿宋"/>
          <w:spacing w:val="16"/>
          <w:sz w:val="31"/>
          <w:szCs w:val="31"/>
        </w:rPr>
        <w:t xml:space="preserve"> </w:t>
      </w:r>
      <w:r>
        <w:rPr>
          <w:rFonts w:ascii="仿宋" w:hAnsi="仿宋" w:eastAsia="仿宋" w:cs="仿宋"/>
          <w:sz w:val="31"/>
          <w:szCs w:val="31"/>
          <w14:textOutline w14:w="6239" w14:cap="flat" w14:cmpd="sng">
            <w14:solidFill>
              <w14:srgbClr w14:val="000000"/>
            </w14:solidFill>
            <w14:prstDash w14:val="solid"/>
            <w14:miter w14:val="0"/>
          </w14:textOutline>
        </w:rPr>
        <w:t>（项）。</w:t>
      </w:r>
      <w:r>
        <w:rPr>
          <w:rFonts w:ascii="仿宋" w:hAnsi="仿宋" w:eastAsia="仿宋" w:cs="仿宋"/>
          <w:sz w:val="31"/>
          <w:szCs w:val="31"/>
        </w:rPr>
        <w:t>年初预算为5466.04万元，支出决算为4971.45万元，</w:t>
      </w:r>
      <w:r>
        <w:rPr>
          <w:rFonts w:ascii="仿宋" w:hAnsi="仿宋" w:eastAsia="仿宋" w:cs="仿宋"/>
          <w:spacing w:val="4"/>
          <w:sz w:val="31"/>
          <w:szCs w:val="31"/>
        </w:rPr>
        <w:t xml:space="preserve"> </w:t>
      </w:r>
      <w:r>
        <w:rPr>
          <w:rFonts w:ascii="仿宋" w:hAnsi="仿宋" w:eastAsia="仿宋" w:cs="仿宋"/>
          <w:spacing w:val="8"/>
          <w:sz w:val="31"/>
          <w:szCs w:val="31"/>
        </w:rPr>
        <w:t>完成年初预算的90.95%。决算数与年初预</w:t>
      </w:r>
      <w:r>
        <w:rPr>
          <w:rFonts w:ascii="仿宋" w:hAnsi="仿宋" w:eastAsia="仿宋" w:cs="仿宋"/>
          <w:spacing w:val="7"/>
          <w:sz w:val="31"/>
          <w:szCs w:val="31"/>
        </w:rPr>
        <w:t>算数存在差异的主</w:t>
      </w:r>
    </w:p>
    <w:p>
      <w:pPr>
        <w:spacing w:line="226" w:lineRule="auto"/>
        <w:ind w:left="39"/>
        <w:rPr>
          <w:rFonts w:ascii="仿宋" w:hAnsi="仿宋" w:eastAsia="仿宋" w:cs="仿宋"/>
          <w:sz w:val="31"/>
          <w:szCs w:val="31"/>
        </w:rPr>
      </w:pPr>
      <w:r>
        <w:rPr>
          <w:rFonts w:ascii="仿宋" w:hAnsi="仿宋" w:eastAsia="仿宋" w:cs="仿宋"/>
          <w:spacing w:val="7"/>
          <w:sz w:val="31"/>
          <w:szCs w:val="31"/>
        </w:rPr>
        <w:t>要原因是一般行政管理事务支出减少。</w:t>
      </w:r>
    </w:p>
    <w:p>
      <w:pPr>
        <w:spacing w:before="179" w:line="228" w:lineRule="auto"/>
        <w:ind w:left="667"/>
        <w:rPr>
          <w:rFonts w:ascii="仿宋" w:hAnsi="仿宋" w:eastAsia="仿宋" w:cs="仿宋"/>
          <w:sz w:val="31"/>
          <w:szCs w:val="31"/>
        </w:rPr>
      </w:pPr>
      <w:r>
        <w:rPr>
          <w:rFonts w:ascii="仿宋" w:hAnsi="仿宋" w:eastAsia="仿宋" w:cs="仿宋"/>
          <w:spacing w:val="15"/>
          <w:sz w:val="31"/>
          <w:szCs w:val="31"/>
          <w14:textOutline w14:w="6238" w14:cap="flat" w14:cmpd="sng">
            <w14:solidFill>
              <w14:srgbClr w14:val="000000"/>
            </w14:solidFill>
            <w14:prstDash w14:val="solid"/>
            <w14:miter w14:val="0"/>
          </w14:textOutline>
        </w:rPr>
        <w:t>3．公共安全支出（类）公安（款）机关服务（项）。</w:t>
      </w:r>
    </w:p>
    <w:p>
      <w:pPr>
        <w:spacing w:before="179" w:line="559" w:lineRule="exact"/>
        <w:ind w:left="39"/>
        <w:rPr>
          <w:rFonts w:ascii="仿宋" w:hAnsi="仿宋" w:eastAsia="仿宋" w:cs="仿宋"/>
          <w:sz w:val="31"/>
          <w:szCs w:val="31"/>
        </w:rPr>
      </w:pPr>
      <w:r>
        <w:rPr>
          <w:rFonts w:ascii="仿宋" w:hAnsi="仿宋" w:eastAsia="仿宋" w:cs="仿宋"/>
          <w:spacing w:val="7"/>
          <w:position w:val="17"/>
          <w:sz w:val="31"/>
          <w:szCs w:val="31"/>
        </w:rPr>
        <w:t>年初预算为1120.80万元，支出决算为1120</w:t>
      </w:r>
      <w:r>
        <w:rPr>
          <w:rFonts w:ascii="仿宋" w:hAnsi="仿宋" w:eastAsia="仿宋" w:cs="仿宋"/>
          <w:spacing w:val="6"/>
          <w:position w:val="17"/>
          <w:sz w:val="31"/>
          <w:szCs w:val="31"/>
        </w:rPr>
        <w:t>.80万元，完成年</w:t>
      </w:r>
    </w:p>
    <w:p>
      <w:pPr>
        <w:spacing w:before="1" w:line="227" w:lineRule="auto"/>
        <w:ind w:left="32"/>
        <w:rPr>
          <w:rFonts w:ascii="仿宋" w:hAnsi="仿宋" w:eastAsia="仿宋" w:cs="仿宋"/>
          <w:sz w:val="31"/>
          <w:szCs w:val="31"/>
        </w:rPr>
      </w:pPr>
      <w:r>
        <w:rPr>
          <w:rFonts w:ascii="仿宋" w:hAnsi="仿宋" w:eastAsia="仿宋" w:cs="仿宋"/>
          <w:spacing w:val="7"/>
          <w:sz w:val="31"/>
          <w:szCs w:val="31"/>
        </w:rPr>
        <w:t>初预算的100%。决算数与年初预算数持平。</w:t>
      </w:r>
    </w:p>
    <w:p>
      <w:pPr>
        <w:spacing w:before="178" w:line="227" w:lineRule="auto"/>
        <w:jc w:val="right"/>
        <w:rPr>
          <w:rFonts w:ascii="仿宋" w:hAnsi="仿宋" w:eastAsia="仿宋" w:cs="仿宋"/>
          <w:sz w:val="31"/>
          <w:szCs w:val="31"/>
        </w:rPr>
      </w:pPr>
      <w:r>
        <w:rPr>
          <w:rFonts w:ascii="仿宋" w:hAnsi="仿宋" w:eastAsia="仿宋" w:cs="仿宋"/>
          <w:spacing w:val="7"/>
          <w:sz w:val="31"/>
          <w:szCs w:val="31"/>
          <w14:textOutline w14:w="6238" w14:cap="flat" w14:cmpd="sng">
            <w14:solidFill>
              <w14:srgbClr w14:val="000000"/>
            </w14:solidFill>
            <w14:prstDash w14:val="solid"/>
            <w14:miter w14:val="0"/>
          </w14:textOutline>
        </w:rPr>
        <w:t>4．公共安全支出（类）公安（款）信息化建设（项）。</w:t>
      </w:r>
    </w:p>
    <w:p>
      <w:pPr>
        <w:spacing w:line="227" w:lineRule="auto"/>
        <w:rPr>
          <w:rFonts w:ascii="仿宋" w:hAnsi="仿宋" w:eastAsia="仿宋" w:cs="仿宋"/>
          <w:sz w:val="31"/>
          <w:szCs w:val="31"/>
        </w:rPr>
        <w:sectPr>
          <w:pgSz w:w="11906" w:h="16839"/>
          <w:pgMar w:top="1431" w:right="1676" w:bottom="0" w:left="1785" w:header="0" w:footer="0" w:gutter="0"/>
          <w:cols w:space="720" w:num="1"/>
        </w:sectPr>
      </w:pPr>
    </w:p>
    <w:p>
      <w:pPr>
        <w:spacing w:before="184" w:line="559" w:lineRule="exact"/>
        <w:ind w:left="39"/>
        <w:rPr>
          <w:rFonts w:ascii="仿宋" w:hAnsi="仿宋" w:eastAsia="仿宋" w:cs="仿宋"/>
          <w:sz w:val="31"/>
          <w:szCs w:val="31"/>
        </w:rPr>
      </w:pPr>
      <w:r>
        <w:rPr>
          <w:rFonts w:ascii="仿宋" w:hAnsi="仿宋" w:eastAsia="仿宋" w:cs="仿宋"/>
          <w:spacing w:val="8"/>
          <w:position w:val="17"/>
          <w:sz w:val="31"/>
          <w:szCs w:val="31"/>
        </w:rPr>
        <w:t>年初预算为510万元，支出决算为510</w:t>
      </w:r>
      <w:r>
        <w:rPr>
          <w:rFonts w:ascii="仿宋" w:hAnsi="仿宋" w:eastAsia="仿宋" w:cs="仿宋"/>
          <w:spacing w:val="7"/>
          <w:position w:val="17"/>
          <w:sz w:val="31"/>
          <w:szCs w:val="31"/>
        </w:rPr>
        <w:t>万元，完成年初预算的</w:t>
      </w:r>
    </w:p>
    <w:p>
      <w:pPr>
        <w:spacing w:line="227" w:lineRule="auto"/>
        <w:ind w:left="46"/>
        <w:rPr>
          <w:rFonts w:ascii="仿宋" w:hAnsi="仿宋" w:eastAsia="仿宋" w:cs="仿宋"/>
          <w:sz w:val="31"/>
          <w:szCs w:val="31"/>
        </w:rPr>
      </w:pPr>
      <w:r>
        <w:rPr>
          <w:rFonts w:ascii="仿宋" w:hAnsi="仿宋" w:eastAsia="仿宋" w:cs="仿宋"/>
          <w:spacing w:val="6"/>
          <w:sz w:val="31"/>
          <w:szCs w:val="31"/>
        </w:rPr>
        <w:t>100%。决算数与年初预算数持平。</w:t>
      </w:r>
    </w:p>
    <w:p>
      <w:pPr>
        <w:spacing w:before="177" w:line="229" w:lineRule="auto"/>
        <w:ind w:left="667"/>
        <w:rPr>
          <w:rFonts w:ascii="仿宋" w:hAnsi="仿宋" w:eastAsia="仿宋" w:cs="仿宋"/>
          <w:sz w:val="31"/>
          <w:szCs w:val="31"/>
        </w:rPr>
      </w:pPr>
      <w:r>
        <w:rPr>
          <w:rFonts w:ascii="仿宋" w:hAnsi="仿宋" w:eastAsia="仿宋" w:cs="仿宋"/>
          <w:spacing w:val="15"/>
          <w:sz w:val="31"/>
          <w:szCs w:val="31"/>
          <w14:textOutline w14:w="6239" w14:cap="flat" w14:cmpd="sng">
            <w14:solidFill>
              <w14:srgbClr w14:val="000000"/>
            </w14:solidFill>
            <w14:prstDash w14:val="solid"/>
            <w14:miter w14:val="0"/>
          </w14:textOutline>
        </w:rPr>
        <w:t>5．公共安全支出（类）公安（款）执法办案（项）。</w:t>
      </w:r>
    </w:p>
    <w:p>
      <w:pPr>
        <w:spacing w:before="177" w:line="560" w:lineRule="exact"/>
        <w:ind w:left="39"/>
        <w:rPr>
          <w:rFonts w:ascii="仿宋" w:hAnsi="仿宋" w:eastAsia="仿宋" w:cs="仿宋"/>
          <w:sz w:val="31"/>
          <w:szCs w:val="31"/>
        </w:rPr>
      </w:pPr>
      <w:r>
        <w:rPr>
          <w:rFonts w:ascii="仿宋" w:hAnsi="仿宋" w:eastAsia="仿宋" w:cs="仿宋"/>
          <w:spacing w:val="7"/>
          <w:position w:val="17"/>
          <w:sz w:val="31"/>
          <w:szCs w:val="31"/>
        </w:rPr>
        <w:t>年初预算为1265万元，支出决算为1265万元，完成年初预算</w:t>
      </w:r>
    </w:p>
    <w:p>
      <w:pPr>
        <w:spacing w:line="227" w:lineRule="auto"/>
        <w:ind w:left="51"/>
        <w:rPr>
          <w:rFonts w:ascii="仿宋" w:hAnsi="仿宋" w:eastAsia="仿宋" w:cs="仿宋"/>
          <w:sz w:val="31"/>
          <w:szCs w:val="31"/>
        </w:rPr>
      </w:pPr>
      <w:r>
        <w:rPr>
          <w:rFonts w:ascii="仿宋" w:hAnsi="仿宋" w:eastAsia="仿宋" w:cs="仿宋"/>
          <w:spacing w:val="6"/>
          <w:sz w:val="31"/>
          <w:szCs w:val="31"/>
        </w:rPr>
        <w:t>的100%。决算数与年初预算数持平。</w:t>
      </w:r>
    </w:p>
    <w:p>
      <w:pPr>
        <w:spacing w:before="178" w:line="227" w:lineRule="auto"/>
        <w:jc w:val="right"/>
        <w:rPr>
          <w:rFonts w:ascii="仿宋" w:hAnsi="仿宋" w:eastAsia="仿宋" w:cs="仿宋"/>
          <w:sz w:val="31"/>
          <w:szCs w:val="31"/>
        </w:rPr>
      </w:pPr>
      <w:r>
        <w:rPr>
          <w:rFonts w:ascii="仿宋" w:hAnsi="仿宋" w:eastAsia="仿宋" w:cs="仿宋"/>
          <w:spacing w:val="-5"/>
          <w:sz w:val="31"/>
          <w:szCs w:val="31"/>
          <w14:textOutline w14:w="6239" w14:cap="flat" w14:cmpd="sng">
            <w14:solidFill>
              <w14:srgbClr w14:val="000000"/>
            </w14:solidFill>
            <w14:prstDash w14:val="solid"/>
            <w14:miter w14:val="0"/>
          </w14:textOutline>
        </w:rPr>
        <w:t>6．公共安全支出（类）公安（款）其他公安支出（项）。</w:t>
      </w:r>
    </w:p>
    <w:p>
      <w:pPr>
        <w:spacing w:before="180" w:line="333" w:lineRule="auto"/>
        <w:ind w:left="32" w:right="118" w:firstLine="6"/>
        <w:jc w:val="both"/>
        <w:rPr>
          <w:rFonts w:ascii="仿宋" w:hAnsi="仿宋" w:eastAsia="仿宋" w:cs="仿宋"/>
          <w:sz w:val="31"/>
          <w:szCs w:val="31"/>
        </w:rPr>
      </w:pPr>
      <w:r>
        <w:rPr>
          <w:rFonts w:ascii="仿宋" w:hAnsi="仿宋" w:eastAsia="仿宋" w:cs="仿宋"/>
          <w:spacing w:val="7"/>
          <w:sz w:val="31"/>
          <w:szCs w:val="31"/>
        </w:rPr>
        <w:t>年初预算为550万元，支出决算为4247.90万元，完成年初预</w:t>
      </w:r>
      <w:r>
        <w:rPr>
          <w:rFonts w:ascii="仿宋" w:hAnsi="仿宋" w:eastAsia="仿宋" w:cs="仿宋"/>
          <w:spacing w:val="3"/>
          <w:sz w:val="31"/>
          <w:szCs w:val="31"/>
        </w:rPr>
        <w:t xml:space="preserve"> </w:t>
      </w:r>
      <w:r>
        <w:rPr>
          <w:rFonts w:ascii="仿宋" w:hAnsi="仿宋" w:eastAsia="仿宋" w:cs="仿宋"/>
          <w:spacing w:val="13"/>
          <w:sz w:val="31"/>
          <w:szCs w:val="31"/>
        </w:rPr>
        <w:t>算的772.35%。决算数与年初预算数存在差异的主要原因是</w:t>
      </w:r>
    </w:p>
    <w:p>
      <w:pPr>
        <w:spacing w:line="224" w:lineRule="auto"/>
        <w:ind w:left="35"/>
        <w:rPr>
          <w:rFonts w:ascii="仿宋" w:hAnsi="仿宋" w:eastAsia="仿宋" w:cs="仿宋"/>
          <w:sz w:val="31"/>
          <w:szCs w:val="31"/>
        </w:rPr>
      </w:pPr>
      <w:r>
        <w:rPr>
          <w:rFonts w:ascii="仿宋" w:hAnsi="仿宋" w:eastAsia="仿宋" w:cs="仿宋"/>
          <w:spacing w:val="8"/>
          <w:sz w:val="31"/>
          <w:szCs w:val="31"/>
        </w:rPr>
        <w:t>上年结转经费本年支出，列入其他公安支出。</w:t>
      </w:r>
    </w:p>
    <w:p>
      <w:pPr>
        <w:spacing w:before="185" w:line="227" w:lineRule="auto"/>
        <w:jc w:val="right"/>
        <w:rPr>
          <w:rFonts w:ascii="仿宋" w:hAnsi="仿宋" w:eastAsia="仿宋" w:cs="仿宋"/>
          <w:sz w:val="31"/>
          <w:szCs w:val="31"/>
        </w:rPr>
      </w:pPr>
      <w:r>
        <w:rPr>
          <w:rFonts w:ascii="仿宋" w:hAnsi="仿宋" w:eastAsia="仿宋" w:cs="仿宋"/>
          <w:spacing w:val="-5"/>
          <w:sz w:val="31"/>
          <w:szCs w:val="31"/>
          <w14:textOutline w14:w="6239" w14:cap="flat" w14:cmpd="sng">
            <w14:solidFill>
              <w14:srgbClr w14:val="000000"/>
            </w14:solidFill>
            <w14:prstDash w14:val="solid"/>
            <w14:miter w14:val="0"/>
          </w14:textOutline>
        </w:rPr>
        <w:t>7．公共安全支出（类）监狱（款）其他监狱</w:t>
      </w:r>
      <w:r>
        <w:rPr>
          <w:rFonts w:ascii="仿宋" w:hAnsi="仿宋" w:eastAsia="仿宋" w:cs="仿宋"/>
          <w:spacing w:val="-6"/>
          <w:sz w:val="31"/>
          <w:szCs w:val="31"/>
          <w14:textOutline w14:w="6239" w14:cap="flat" w14:cmpd="sng">
            <w14:solidFill>
              <w14:srgbClr w14:val="000000"/>
            </w14:solidFill>
            <w14:prstDash w14:val="solid"/>
            <w14:miter w14:val="0"/>
          </w14:textOutline>
        </w:rPr>
        <w:t>支出（项）。</w:t>
      </w:r>
    </w:p>
    <w:p>
      <w:pPr>
        <w:spacing w:before="178" w:line="559" w:lineRule="exact"/>
        <w:ind w:left="39"/>
        <w:rPr>
          <w:rFonts w:ascii="仿宋" w:hAnsi="仿宋" w:eastAsia="仿宋" w:cs="仿宋"/>
          <w:sz w:val="31"/>
          <w:szCs w:val="31"/>
        </w:rPr>
      </w:pPr>
      <w:r>
        <w:rPr>
          <w:rFonts w:ascii="仿宋" w:hAnsi="仿宋" w:eastAsia="仿宋" w:cs="仿宋"/>
          <w:spacing w:val="7"/>
          <w:position w:val="17"/>
          <w:sz w:val="31"/>
          <w:szCs w:val="31"/>
        </w:rPr>
        <w:t>年初预算为279.96万元，支出决算为279.96万元，完成</w:t>
      </w:r>
      <w:r>
        <w:rPr>
          <w:rFonts w:ascii="仿宋" w:hAnsi="仿宋" w:eastAsia="仿宋" w:cs="仿宋"/>
          <w:spacing w:val="6"/>
          <w:position w:val="17"/>
          <w:sz w:val="31"/>
          <w:szCs w:val="31"/>
        </w:rPr>
        <w:t>年初</w:t>
      </w:r>
    </w:p>
    <w:p>
      <w:pPr>
        <w:spacing w:line="227" w:lineRule="auto"/>
        <w:ind w:left="35"/>
        <w:rPr>
          <w:rFonts w:ascii="仿宋" w:hAnsi="仿宋" w:eastAsia="仿宋" w:cs="仿宋"/>
          <w:sz w:val="31"/>
          <w:szCs w:val="31"/>
        </w:rPr>
      </w:pPr>
      <w:r>
        <w:rPr>
          <w:rFonts w:ascii="仿宋" w:hAnsi="仿宋" w:eastAsia="仿宋" w:cs="仿宋"/>
          <w:spacing w:val="7"/>
          <w:sz w:val="31"/>
          <w:szCs w:val="31"/>
        </w:rPr>
        <w:t>预算的100%。决算数与年初预算数持平。</w:t>
      </w:r>
    </w:p>
    <w:p>
      <w:pPr>
        <w:spacing w:before="183" w:line="333" w:lineRule="auto"/>
        <w:ind w:left="37" w:right="111" w:firstLine="625"/>
        <w:jc w:val="both"/>
        <w:rPr>
          <w:rFonts w:ascii="仿宋" w:hAnsi="仿宋" w:eastAsia="仿宋" w:cs="仿宋"/>
          <w:sz w:val="31"/>
          <w:szCs w:val="31"/>
        </w:rPr>
      </w:pPr>
      <w:r>
        <w:rPr>
          <w:rFonts w:ascii="仿宋" w:hAnsi="仿宋" w:eastAsia="仿宋" w:cs="仿宋"/>
          <w:spacing w:val="15"/>
          <w:sz w:val="31"/>
          <w:szCs w:val="31"/>
          <w14:textOutline w14:w="6239" w14:cap="flat" w14:cmpd="sng">
            <w14:solidFill>
              <w14:srgbClr w14:val="000000"/>
            </w14:solidFill>
            <w14:prstDash w14:val="solid"/>
            <w14:miter w14:val="0"/>
          </w14:textOutline>
        </w:rPr>
        <w:t>8．社会保障和就业支出（类）行政事业单位养老支出</w:t>
      </w:r>
      <w:r>
        <w:rPr>
          <w:rFonts w:ascii="仿宋" w:hAnsi="仿宋" w:eastAsia="仿宋" w:cs="仿宋"/>
          <w:spacing w:val="18"/>
          <w:sz w:val="31"/>
          <w:szCs w:val="31"/>
        </w:rPr>
        <w:t xml:space="preserve"> </w:t>
      </w:r>
      <w:r>
        <w:rPr>
          <w:rFonts w:ascii="仿宋" w:hAnsi="仿宋" w:eastAsia="仿宋" w:cs="仿宋"/>
          <w:spacing w:val="8"/>
          <w:sz w:val="31"/>
          <w:szCs w:val="31"/>
          <w14:textOutline w14:w="6239" w14:cap="flat" w14:cmpd="sng">
            <w14:solidFill>
              <w14:srgbClr w14:val="000000"/>
            </w14:solidFill>
            <w14:prstDash w14:val="solid"/>
            <w14:miter w14:val="0"/>
          </w14:textOutline>
        </w:rPr>
        <w:t>（款）行政单位离退休（项）。</w:t>
      </w:r>
      <w:r>
        <w:rPr>
          <w:rFonts w:ascii="仿宋" w:hAnsi="仿宋" w:eastAsia="仿宋" w:cs="仿宋"/>
          <w:spacing w:val="8"/>
          <w:sz w:val="31"/>
          <w:szCs w:val="31"/>
        </w:rPr>
        <w:t>年初预算为139.</w:t>
      </w:r>
      <w:r>
        <w:rPr>
          <w:rFonts w:ascii="仿宋" w:hAnsi="仿宋" w:eastAsia="仿宋" w:cs="仿宋"/>
          <w:spacing w:val="7"/>
          <w:sz w:val="31"/>
          <w:szCs w:val="31"/>
        </w:rPr>
        <w:t>74万元，支</w:t>
      </w:r>
      <w:r>
        <w:rPr>
          <w:rFonts w:ascii="仿宋" w:hAnsi="仿宋" w:eastAsia="仿宋" w:cs="仿宋"/>
          <w:sz w:val="31"/>
          <w:szCs w:val="31"/>
        </w:rPr>
        <w:t xml:space="preserve"> </w:t>
      </w:r>
      <w:r>
        <w:rPr>
          <w:rFonts w:ascii="仿宋" w:hAnsi="仿宋" w:eastAsia="仿宋" w:cs="仿宋"/>
          <w:spacing w:val="7"/>
          <w:sz w:val="31"/>
          <w:szCs w:val="31"/>
        </w:rPr>
        <w:t>出决算为139.74万元，完成年初预算的100%。决算数与年初</w:t>
      </w:r>
    </w:p>
    <w:p>
      <w:pPr>
        <w:spacing w:line="227" w:lineRule="auto"/>
        <w:ind w:left="35"/>
        <w:rPr>
          <w:rFonts w:ascii="仿宋" w:hAnsi="仿宋" w:eastAsia="仿宋" w:cs="仿宋"/>
          <w:sz w:val="31"/>
          <w:szCs w:val="31"/>
        </w:rPr>
      </w:pPr>
      <w:r>
        <w:rPr>
          <w:rFonts w:ascii="仿宋" w:hAnsi="仿宋" w:eastAsia="仿宋" w:cs="仿宋"/>
          <w:spacing w:val="4"/>
          <w:sz w:val="31"/>
          <w:szCs w:val="31"/>
        </w:rPr>
        <w:t>预算数持平。</w:t>
      </w:r>
    </w:p>
    <w:p>
      <w:pPr>
        <w:spacing w:before="180" w:line="333" w:lineRule="auto"/>
        <w:ind w:left="32" w:right="111" w:firstLine="629"/>
        <w:jc w:val="both"/>
        <w:rPr>
          <w:rFonts w:ascii="仿宋" w:hAnsi="仿宋" w:eastAsia="仿宋" w:cs="仿宋"/>
          <w:sz w:val="31"/>
          <w:szCs w:val="31"/>
        </w:rPr>
      </w:pPr>
      <w:r>
        <w:rPr>
          <w:rFonts w:ascii="仿宋" w:hAnsi="仿宋" w:eastAsia="仿宋" w:cs="仿宋"/>
          <w:spacing w:val="15"/>
          <w:sz w:val="31"/>
          <w:szCs w:val="31"/>
          <w14:textOutline w14:w="6239" w14:cap="flat" w14:cmpd="sng">
            <w14:solidFill>
              <w14:srgbClr w14:val="000000"/>
            </w14:solidFill>
            <w14:prstDash w14:val="solid"/>
            <w14:miter w14:val="0"/>
          </w14:textOutline>
        </w:rPr>
        <w:t>9．社会保障和就业支出（类）行政事业单位养老支出</w:t>
      </w:r>
      <w:r>
        <w:rPr>
          <w:rFonts w:ascii="仿宋" w:hAnsi="仿宋" w:eastAsia="仿宋" w:cs="仿宋"/>
          <w:spacing w:val="18"/>
          <w:sz w:val="31"/>
          <w:szCs w:val="31"/>
        </w:rPr>
        <w:t xml:space="preserve"> </w:t>
      </w:r>
      <w:r>
        <w:rPr>
          <w:rFonts w:ascii="仿宋" w:hAnsi="仿宋" w:eastAsia="仿宋" w:cs="仿宋"/>
          <w:spacing w:val="9"/>
          <w:sz w:val="31"/>
          <w:szCs w:val="31"/>
          <w14:textOutline w14:w="6239" w14:cap="flat" w14:cmpd="sng">
            <w14:solidFill>
              <w14:srgbClr w14:val="000000"/>
            </w14:solidFill>
            <w14:prstDash w14:val="solid"/>
            <w14:miter w14:val="0"/>
          </w14:textOutline>
        </w:rPr>
        <w:t>（款）机关事业单位基本养老保险缴费支出（项）。</w:t>
      </w:r>
      <w:r>
        <w:rPr>
          <w:rFonts w:ascii="仿宋" w:hAnsi="仿宋" w:eastAsia="仿宋" w:cs="仿宋"/>
          <w:spacing w:val="9"/>
          <w:sz w:val="31"/>
          <w:szCs w:val="31"/>
        </w:rPr>
        <w:t>年初预</w:t>
      </w:r>
      <w:r>
        <w:rPr>
          <w:rFonts w:ascii="仿宋" w:hAnsi="仿宋" w:eastAsia="仿宋" w:cs="仿宋"/>
          <w:sz w:val="31"/>
          <w:szCs w:val="31"/>
        </w:rPr>
        <w:t xml:space="preserve"> </w:t>
      </w:r>
      <w:r>
        <w:rPr>
          <w:rFonts w:ascii="仿宋" w:hAnsi="仿宋" w:eastAsia="仿宋" w:cs="仿宋"/>
          <w:spacing w:val="7"/>
          <w:sz w:val="31"/>
          <w:szCs w:val="31"/>
        </w:rPr>
        <w:t>算为846.63万元，支出决算为846.63万元，完成年初预算的</w:t>
      </w:r>
    </w:p>
    <w:p>
      <w:pPr>
        <w:spacing w:line="227" w:lineRule="auto"/>
        <w:ind w:left="46"/>
        <w:rPr>
          <w:rFonts w:ascii="仿宋" w:hAnsi="仿宋" w:eastAsia="仿宋" w:cs="仿宋"/>
          <w:sz w:val="31"/>
          <w:szCs w:val="31"/>
        </w:rPr>
      </w:pPr>
      <w:r>
        <w:rPr>
          <w:rFonts w:ascii="仿宋" w:hAnsi="仿宋" w:eastAsia="仿宋" w:cs="仿宋"/>
          <w:spacing w:val="6"/>
          <w:sz w:val="31"/>
          <w:szCs w:val="31"/>
        </w:rPr>
        <w:t>100%。决算数与年初预算数持平。</w:t>
      </w:r>
    </w:p>
    <w:p>
      <w:pPr>
        <w:spacing w:before="177" w:line="334" w:lineRule="auto"/>
        <w:ind w:left="39" w:right="111" w:firstLine="645"/>
        <w:jc w:val="both"/>
        <w:rPr>
          <w:rFonts w:ascii="仿宋" w:hAnsi="仿宋" w:eastAsia="仿宋" w:cs="仿宋"/>
          <w:sz w:val="31"/>
          <w:szCs w:val="31"/>
        </w:rPr>
      </w:pPr>
      <w:r>
        <w:rPr>
          <w:rFonts w:ascii="仿宋" w:hAnsi="仿宋" w:eastAsia="仿宋" w:cs="仿宋"/>
          <w:spacing w:val="8"/>
          <w:sz w:val="31"/>
          <w:szCs w:val="31"/>
          <w14:textOutline w14:w="6238" w14:cap="flat" w14:cmpd="sng">
            <w14:solidFill>
              <w14:srgbClr w14:val="000000"/>
            </w14:solidFill>
            <w14:prstDash w14:val="solid"/>
            <w14:miter w14:val="0"/>
          </w14:textOutline>
        </w:rPr>
        <w:t>10．卫生健康支出（类）行政事业单位医疗（款）行政</w:t>
      </w:r>
      <w:r>
        <w:rPr>
          <w:rFonts w:ascii="仿宋" w:hAnsi="仿宋" w:eastAsia="仿宋" w:cs="仿宋"/>
          <w:spacing w:val="1"/>
          <w:sz w:val="31"/>
          <w:szCs w:val="31"/>
        </w:rPr>
        <w:t xml:space="preserve"> </w:t>
      </w:r>
      <w:r>
        <w:rPr>
          <w:rFonts w:ascii="仿宋" w:hAnsi="仿宋" w:eastAsia="仿宋" w:cs="仿宋"/>
          <w:spacing w:val="7"/>
          <w:sz w:val="31"/>
          <w:szCs w:val="31"/>
          <w14:textOutline w14:w="6238" w14:cap="flat" w14:cmpd="sng">
            <w14:solidFill>
              <w14:srgbClr w14:val="000000"/>
            </w14:solidFill>
            <w14:prstDash w14:val="solid"/>
            <w14:miter w14:val="0"/>
          </w14:textOutline>
        </w:rPr>
        <w:t>单位医疗（项）。</w:t>
      </w:r>
      <w:r>
        <w:rPr>
          <w:rFonts w:ascii="仿宋" w:hAnsi="仿宋" w:eastAsia="仿宋" w:cs="仿宋"/>
          <w:spacing w:val="7"/>
          <w:sz w:val="31"/>
          <w:szCs w:val="31"/>
        </w:rPr>
        <w:t>年初预算为312.3万元，支出决算为312.3</w:t>
      </w:r>
    </w:p>
    <w:p>
      <w:pPr>
        <w:spacing w:before="1" w:line="227" w:lineRule="auto"/>
        <w:ind w:left="35"/>
        <w:rPr>
          <w:rFonts w:ascii="仿宋" w:hAnsi="仿宋" w:eastAsia="仿宋" w:cs="仿宋"/>
          <w:sz w:val="31"/>
          <w:szCs w:val="31"/>
        </w:rPr>
      </w:pPr>
      <w:r>
        <w:rPr>
          <w:rFonts w:ascii="仿宋" w:hAnsi="仿宋" w:eastAsia="仿宋" w:cs="仿宋"/>
          <w:spacing w:val="8"/>
          <w:sz w:val="31"/>
          <w:szCs w:val="31"/>
        </w:rPr>
        <w:t>万元，完成年初预算的100%。决算数与年初预算数持平。</w:t>
      </w:r>
    </w:p>
    <w:p>
      <w:pPr>
        <w:spacing w:before="178" w:line="226" w:lineRule="auto"/>
        <w:ind w:left="684"/>
        <w:rPr>
          <w:rFonts w:ascii="仿宋" w:hAnsi="仿宋" w:eastAsia="仿宋" w:cs="仿宋"/>
          <w:sz w:val="31"/>
          <w:szCs w:val="31"/>
        </w:rPr>
      </w:pPr>
      <w:r>
        <w:rPr>
          <w:rFonts w:ascii="仿宋" w:hAnsi="仿宋" w:eastAsia="仿宋" w:cs="仿宋"/>
          <w:spacing w:val="8"/>
          <w:sz w:val="31"/>
          <w:szCs w:val="31"/>
          <w14:textOutline w14:w="6238" w14:cap="flat" w14:cmpd="sng">
            <w14:solidFill>
              <w14:srgbClr w14:val="000000"/>
            </w14:solidFill>
            <w14:prstDash w14:val="solid"/>
            <w14:miter w14:val="0"/>
          </w14:textOutline>
        </w:rPr>
        <w:t>11．卫生健康支出（类）行政事业单位医疗（款）其他</w:t>
      </w:r>
    </w:p>
    <w:p>
      <w:pPr>
        <w:spacing w:line="226" w:lineRule="auto"/>
        <w:rPr>
          <w:rFonts w:ascii="仿宋" w:hAnsi="仿宋" w:eastAsia="仿宋" w:cs="仿宋"/>
          <w:sz w:val="31"/>
          <w:szCs w:val="31"/>
        </w:rPr>
        <w:sectPr>
          <w:pgSz w:w="11906" w:h="16839"/>
          <w:pgMar w:top="1431" w:right="1681" w:bottom="0" w:left="1785" w:header="0" w:footer="0" w:gutter="0"/>
          <w:cols w:space="720" w:num="1"/>
        </w:sectPr>
      </w:pPr>
    </w:p>
    <w:p>
      <w:pPr>
        <w:spacing w:before="184" w:line="333" w:lineRule="auto"/>
        <w:ind w:left="64" w:right="135" w:hanging="29"/>
        <w:jc w:val="both"/>
        <w:rPr>
          <w:rFonts w:ascii="仿宋" w:hAnsi="仿宋" w:eastAsia="仿宋" w:cs="仿宋"/>
          <w:sz w:val="31"/>
          <w:szCs w:val="31"/>
        </w:rPr>
      </w:pPr>
      <w:r>
        <w:rPr>
          <w:rFonts w:ascii="仿宋" w:hAnsi="仿宋" w:eastAsia="仿宋" w:cs="仿宋"/>
          <w:spacing w:val="11"/>
          <w:sz w:val="31"/>
          <w:szCs w:val="31"/>
          <w14:textOutline w14:w="6239" w14:cap="flat" w14:cmpd="sng">
            <w14:solidFill>
              <w14:srgbClr w14:val="000000"/>
            </w14:solidFill>
            <w14:prstDash w14:val="solid"/>
            <w14:miter w14:val="0"/>
          </w14:textOutline>
        </w:rPr>
        <w:t>行政事业单位医疗支出（项）</w:t>
      </w:r>
      <w:r>
        <w:rPr>
          <w:rFonts w:ascii="仿宋" w:hAnsi="仿宋" w:eastAsia="仿宋" w:cs="仿宋"/>
          <w:spacing w:val="-82"/>
          <w:sz w:val="31"/>
          <w:szCs w:val="31"/>
        </w:rPr>
        <w:t xml:space="preserve"> </w:t>
      </w:r>
      <w:r>
        <w:rPr>
          <w:rFonts w:ascii="仿宋" w:hAnsi="仿宋" w:eastAsia="仿宋" w:cs="仿宋"/>
          <w:spacing w:val="11"/>
          <w:sz w:val="31"/>
          <w:szCs w:val="31"/>
          <w14:textOutline w14:w="6239" w14:cap="flat" w14:cmpd="sng">
            <w14:solidFill>
              <w14:srgbClr w14:val="000000"/>
            </w14:solidFill>
            <w14:prstDash w14:val="solid"/>
            <w14:miter w14:val="0"/>
          </w14:textOutline>
        </w:rPr>
        <w:t>。</w:t>
      </w:r>
      <w:r>
        <w:rPr>
          <w:rFonts w:ascii="仿宋" w:hAnsi="仿宋" w:eastAsia="仿宋" w:cs="仿宋"/>
          <w:spacing w:val="11"/>
          <w:sz w:val="31"/>
          <w:szCs w:val="31"/>
        </w:rPr>
        <w:t>年初预算为49.19万元，支</w:t>
      </w:r>
      <w:r>
        <w:rPr>
          <w:rFonts w:ascii="仿宋" w:hAnsi="仿宋" w:eastAsia="仿宋" w:cs="仿宋"/>
          <w:sz w:val="31"/>
          <w:szCs w:val="31"/>
        </w:rPr>
        <w:t xml:space="preserve"> </w:t>
      </w:r>
      <w:r>
        <w:rPr>
          <w:rFonts w:ascii="仿宋" w:hAnsi="仿宋" w:eastAsia="仿宋" w:cs="仿宋"/>
          <w:spacing w:val="11"/>
          <w:sz w:val="31"/>
          <w:szCs w:val="31"/>
        </w:rPr>
        <w:t>出决算为49.19万元，完成年初预算的100%。决算数与年初</w:t>
      </w:r>
    </w:p>
    <w:p>
      <w:pPr>
        <w:spacing w:line="227" w:lineRule="auto"/>
        <w:ind w:left="35"/>
        <w:rPr>
          <w:rFonts w:ascii="仿宋" w:hAnsi="仿宋" w:eastAsia="仿宋" w:cs="仿宋"/>
          <w:sz w:val="31"/>
          <w:szCs w:val="31"/>
        </w:rPr>
      </w:pPr>
      <w:r>
        <w:rPr>
          <w:rFonts w:ascii="仿宋" w:hAnsi="仿宋" w:eastAsia="仿宋" w:cs="仿宋"/>
          <w:spacing w:val="4"/>
          <w:sz w:val="31"/>
          <w:szCs w:val="31"/>
        </w:rPr>
        <w:t>预算数持平。</w:t>
      </w:r>
    </w:p>
    <w:p>
      <w:pPr>
        <w:spacing w:before="180" w:line="333" w:lineRule="auto"/>
        <w:ind w:left="32" w:right="42" w:firstLine="652"/>
        <w:rPr>
          <w:rFonts w:ascii="仿宋" w:hAnsi="仿宋" w:eastAsia="仿宋" w:cs="仿宋"/>
          <w:sz w:val="31"/>
          <w:szCs w:val="31"/>
        </w:rPr>
      </w:pPr>
      <w:r>
        <w:rPr>
          <w:rFonts w:ascii="仿宋" w:hAnsi="仿宋" w:eastAsia="仿宋" w:cs="仿宋"/>
          <w:spacing w:val="8"/>
          <w:sz w:val="31"/>
          <w:szCs w:val="31"/>
          <w14:textOutline w14:w="6239" w14:cap="flat" w14:cmpd="sng">
            <w14:solidFill>
              <w14:srgbClr w14:val="000000"/>
            </w14:solidFill>
            <w14:prstDash w14:val="solid"/>
            <w14:miter w14:val="0"/>
          </w14:textOutline>
        </w:rPr>
        <w:t>12．住房保障支出（类）住房改革支出（款）住房公积</w:t>
      </w:r>
      <w:r>
        <w:rPr>
          <w:rFonts w:ascii="仿宋" w:hAnsi="仿宋" w:eastAsia="仿宋" w:cs="仿宋"/>
          <w:spacing w:val="1"/>
          <w:sz w:val="31"/>
          <w:szCs w:val="31"/>
        </w:rPr>
        <w:t xml:space="preserve"> </w:t>
      </w:r>
      <w:r>
        <w:rPr>
          <w:rFonts w:ascii="仿宋" w:hAnsi="仿宋" w:eastAsia="仿宋" w:cs="仿宋"/>
          <w:sz w:val="31"/>
          <w:szCs w:val="31"/>
          <w14:textOutline w14:w="6239" w14:cap="flat" w14:cmpd="sng">
            <w14:solidFill>
              <w14:srgbClr w14:val="000000"/>
            </w14:solidFill>
            <w14:prstDash w14:val="solid"/>
            <w14:miter w14:val="0"/>
          </w14:textOutline>
        </w:rPr>
        <w:t>金（项）。</w:t>
      </w:r>
      <w:r>
        <w:rPr>
          <w:rFonts w:ascii="仿宋" w:hAnsi="仿宋" w:eastAsia="仿宋" w:cs="仿宋"/>
          <w:sz w:val="31"/>
          <w:szCs w:val="31"/>
        </w:rPr>
        <w:t>年初预算为602.37万元，支出决算为602.37万元，</w:t>
      </w:r>
    </w:p>
    <w:p>
      <w:pPr>
        <w:spacing w:line="227" w:lineRule="auto"/>
        <w:ind w:left="39"/>
        <w:rPr>
          <w:rFonts w:ascii="仿宋" w:hAnsi="仿宋" w:eastAsia="仿宋" w:cs="仿宋"/>
          <w:sz w:val="31"/>
          <w:szCs w:val="31"/>
        </w:rPr>
      </w:pPr>
      <w:r>
        <w:rPr>
          <w:rFonts w:ascii="仿宋" w:hAnsi="仿宋" w:eastAsia="仿宋" w:cs="仿宋"/>
          <w:spacing w:val="7"/>
          <w:sz w:val="31"/>
          <w:szCs w:val="31"/>
        </w:rPr>
        <w:t>完成年初预算的100%。决算数与年初预算数持平。</w:t>
      </w:r>
    </w:p>
    <w:p>
      <w:pPr>
        <w:spacing w:before="180" w:line="226" w:lineRule="auto"/>
        <w:ind w:left="672"/>
        <w:rPr>
          <w:rFonts w:ascii="黑体" w:hAnsi="黑体" w:eastAsia="黑体" w:cs="黑体"/>
          <w:sz w:val="31"/>
          <w:szCs w:val="31"/>
        </w:rPr>
      </w:pPr>
      <w:r>
        <w:rPr>
          <w:rFonts w:ascii="黑体" w:hAnsi="黑体" w:eastAsia="黑体" w:cs="黑体"/>
          <w:spacing w:val="9"/>
          <w:sz w:val="31"/>
          <w:szCs w:val="31"/>
        </w:rPr>
        <w:t>六、一般公共预算财政拨款基本支出决算情</w:t>
      </w:r>
      <w:r>
        <w:rPr>
          <w:rFonts w:ascii="黑体" w:hAnsi="黑体" w:eastAsia="黑体" w:cs="黑体"/>
          <w:spacing w:val="8"/>
          <w:sz w:val="31"/>
          <w:szCs w:val="31"/>
        </w:rPr>
        <w:t>况说明</w:t>
      </w:r>
    </w:p>
    <w:p>
      <w:pPr>
        <w:spacing w:before="207" w:line="351" w:lineRule="auto"/>
        <w:ind w:left="32" w:firstLine="632"/>
        <w:rPr>
          <w:rFonts w:ascii="仿宋" w:hAnsi="仿宋" w:eastAsia="仿宋" w:cs="仿宋"/>
          <w:sz w:val="31"/>
          <w:szCs w:val="31"/>
        </w:rPr>
      </w:pPr>
      <w:r>
        <w:rPr>
          <w:rFonts w:ascii="仿宋" w:hAnsi="仿宋" w:eastAsia="仿宋" w:cs="仿宋"/>
          <w:spacing w:val="6"/>
          <w:sz w:val="31"/>
          <w:szCs w:val="31"/>
        </w:rPr>
        <w:t>2021</w:t>
      </w:r>
      <w:r>
        <w:rPr>
          <w:rFonts w:ascii="仿宋" w:hAnsi="仿宋" w:eastAsia="仿宋" w:cs="仿宋"/>
          <w:spacing w:val="-37"/>
          <w:sz w:val="31"/>
          <w:szCs w:val="31"/>
        </w:rPr>
        <w:t xml:space="preserve"> </w:t>
      </w:r>
      <w:r>
        <w:rPr>
          <w:rFonts w:ascii="仿宋" w:hAnsi="仿宋" w:eastAsia="仿宋" w:cs="仿宋"/>
          <w:spacing w:val="6"/>
          <w:sz w:val="31"/>
          <w:szCs w:val="31"/>
        </w:rPr>
        <w:t>年度一般公共预算财政拨款基本支出</w:t>
      </w:r>
      <w:r>
        <w:rPr>
          <w:rFonts w:ascii="仿宋" w:hAnsi="仿宋" w:eastAsia="仿宋" w:cs="仿宋"/>
          <w:spacing w:val="-36"/>
          <w:sz w:val="31"/>
          <w:szCs w:val="31"/>
        </w:rPr>
        <w:t xml:space="preserve"> </w:t>
      </w:r>
      <w:r>
        <w:rPr>
          <w:rFonts w:ascii="仿宋" w:hAnsi="仿宋" w:eastAsia="仿宋" w:cs="仿宋"/>
          <w:spacing w:val="6"/>
          <w:sz w:val="31"/>
          <w:szCs w:val="31"/>
        </w:rPr>
        <w:t>18157.27</w:t>
      </w:r>
      <w:r>
        <w:rPr>
          <w:rFonts w:ascii="仿宋" w:hAnsi="仿宋" w:eastAsia="仿宋" w:cs="仿宋"/>
          <w:spacing w:val="-46"/>
          <w:sz w:val="31"/>
          <w:szCs w:val="31"/>
        </w:rPr>
        <w:t xml:space="preserve"> </w:t>
      </w:r>
      <w:r>
        <w:rPr>
          <w:rFonts w:ascii="仿宋" w:hAnsi="仿宋" w:eastAsia="仿宋" w:cs="仿宋"/>
          <w:spacing w:val="6"/>
          <w:sz w:val="31"/>
          <w:szCs w:val="31"/>
        </w:rPr>
        <w:t xml:space="preserve">万 </w:t>
      </w:r>
      <w:r>
        <w:rPr>
          <w:rFonts w:ascii="仿宋" w:hAnsi="仿宋" w:eastAsia="仿宋" w:cs="仿宋"/>
          <w:spacing w:val="5"/>
          <w:sz w:val="31"/>
          <w:szCs w:val="31"/>
        </w:rPr>
        <w:t>元。其中：人员经费</w:t>
      </w:r>
      <w:r>
        <w:rPr>
          <w:rFonts w:ascii="仿宋" w:hAnsi="仿宋" w:eastAsia="仿宋" w:cs="仿宋"/>
          <w:spacing w:val="-40"/>
          <w:sz w:val="31"/>
          <w:szCs w:val="31"/>
        </w:rPr>
        <w:t xml:space="preserve"> </w:t>
      </w:r>
      <w:r>
        <w:rPr>
          <w:rFonts w:ascii="仿宋" w:hAnsi="仿宋" w:eastAsia="仿宋" w:cs="仿宋"/>
          <w:spacing w:val="5"/>
          <w:sz w:val="31"/>
          <w:szCs w:val="31"/>
        </w:rPr>
        <w:t>12423.39</w:t>
      </w:r>
      <w:r>
        <w:rPr>
          <w:rFonts w:ascii="仿宋" w:hAnsi="仿宋" w:eastAsia="仿宋" w:cs="仿宋"/>
          <w:spacing w:val="-51"/>
          <w:sz w:val="31"/>
          <w:szCs w:val="31"/>
        </w:rPr>
        <w:t xml:space="preserve"> </w:t>
      </w:r>
      <w:r>
        <w:rPr>
          <w:rFonts w:ascii="仿宋" w:hAnsi="仿宋" w:eastAsia="仿宋" w:cs="仿宋"/>
          <w:spacing w:val="5"/>
          <w:sz w:val="31"/>
          <w:szCs w:val="31"/>
        </w:rPr>
        <w:t>万元，主要包括：</w:t>
      </w:r>
      <w:r>
        <w:rPr>
          <w:rFonts w:ascii="仿宋" w:hAnsi="仿宋" w:eastAsia="仿宋" w:cs="仿宋"/>
          <w:spacing w:val="4"/>
          <w:sz w:val="31"/>
          <w:szCs w:val="31"/>
        </w:rPr>
        <w:t>基本工资、</w:t>
      </w:r>
      <w:r>
        <w:rPr>
          <w:rFonts w:ascii="仿宋" w:hAnsi="仿宋" w:eastAsia="仿宋" w:cs="仿宋"/>
          <w:sz w:val="31"/>
          <w:szCs w:val="31"/>
        </w:rPr>
        <w:t xml:space="preserve"> </w:t>
      </w:r>
      <w:r>
        <w:rPr>
          <w:rFonts w:ascii="仿宋" w:hAnsi="仿宋" w:eastAsia="仿宋" w:cs="仿宋"/>
          <w:spacing w:val="8"/>
          <w:sz w:val="31"/>
          <w:szCs w:val="31"/>
        </w:rPr>
        <w:t xml:space="preserve">津贴补贴、机关事业单位基本养老保险缴费、其他工资福利 支出、离休费、退休费、医疗费、住房公积金、其他对个人 </w:t>
      </w:r>
      <w:r>
        <w:rPr>
          <w:rFonts w:ascii="仿宋" w:hAnsi="仿宋" w:eastAsia="仿宋" w:cs="仿宋"/>
          <w:spacing w:val="6"/>
          <w:sz w:val="31"/>
          <w:szCs w:val="31"/>
        </w:rPr>
        <w:t>和家庭的补助支出；公用经费</w:t>
      </w:r>
      <w:r>
        <w:rPr>
          <w:rFonts w:ascii="仿宋" w:hAnsi="仿宋" w:eastAsia="仿宋" w:cs="仿宋"/>
          <w:spacing w:val="-55"/>
          <w:sz w:val="31"/>
          <w:szCs w:val="31"/>
        </w:rPr>
        <w:t xml:space="preserve"> </w:t>
      </w:r>
      <w:r>
        <w:rPr>
          <w:rFonts w:ascii="仿宋" w:hAnsi="仿宋" w:eastAsia="仿宋" w:cs="仿宋"/>
          <w:spacing w:val="6"/>
          <w:sz w:val="31"/>
          <w:szCs w:val="31"/>
        </w:rPr>
        <w:t>5733.88</w:t>
      </w:r>
      <w:r>
        <w:rPr>
          <w:rFonts w:ascii="仿宋" w:hAnsi="仿宋" w:eastAsia="仿宋" w:cs="仿宋"/>
          <w:spacing w:val="-51"/>
          <w:sz w:val="31"/>
          <w:szCs w:val="31"/>
        </w:rPr>
        <w:t xml:space="preserve"> </w:t>
      </w:r>
      <w:r>
        <w:rPr>
          <w:rFonts w:ascii="仿宋" w:hAnsi="仿宋" w:eastAsia="仿宋" w:cs="仿宋"/>
          <w:spacing w:val="6"/>
          <w:sz w:val="31"/>
          <w:szCs w:val="31"/>
        </w:rPr>
        <w:t xml:space="preserve">万元，主要包括：办 </w:t>
      </w:r>
      <w:r>
        <w:rPr>
          <w:rFonts w:ascii="仿宋" w:hAnsi="仿宋" w:eastAsia="仿宋" w:cs="仿宋"/>
          <w:spacing w:val="-9"/>
          <w:sz w:val="31"/>
          <w:szCs w:val="31"/>
        </w:rPr>
        <w:t>公费、印刷费、水费、电费、邮电费、物业管理费、维</w:t>
      </w:r>
      <w:r>
        <w:rPr>
          <w:rFonts w:ascii="仿宋" w:hAnsi="仿宋" w:eastAsia="仿宋" w:cs="仿宋"/>
          <w:spacing w:val="-10"/>
          <w:sz w:val="31"/>
          <w:szCs w:val="31"/>
        </w:rPr>
        <w:t>修（护）</w:t>
      </w:r>
      <w:r>
        <w:rPr>
          <w:rFonts w:ascii="仿宋" w:hAnsi="仿宋" w:eastAsia="仿宋" w:cs="仿宋"/>
          <w:sz w:val="31"/>
          <w:szCs w:val="31"/>
        </w:rPr>
        <w:t xml:space="preserve"> </w:t>
      </w:r>
      <w:r>
        <w:rPr>
          <w:rFonts w:ascii="仿宋" w:hAnsi="仿宋" w:eastAsia="仿宋" w:cs="仿宋"/>
          <w:spacing w:val="9"/>
          <w:sz w:val="31"/>
          <w:szCs w:val="31"/>
        </w:rPr>
        <w:t>费、专用材料费、被装购置费、劳务费、委托</w:t>
      </w:r>
      <w:r>
        <w:rPr>
          <w:rFonts w:ascii="仿宋" w:hAnsi="仿宋" w:eastAsia="仿宋" w:cs="仿宋"/>
          <w:spacing w:val="8"/>
          <w:sz w:val="31"/>
          <w:szCs w:val="31"/>
        </w:rPr>
        <w:t>业务费、工会</w:t>
      </w:r>
    </w:p>
    <w:p>
      <w:pPr>
        <w:spacing w:before="2" w:line="224" w:lineRule="auto"/>
        <w:ind w:left="32"/>
        <w:rPr>
          <w:rFonts w:ascii="仿宋" w:hAnsi="仿宋" w:eastAsia="仿宋" w:cs="仿宋"/>
          <w:sz w:val="31"/>
          <w:szCs w:val="31"/>
        </w:rPr>
      </w:pPr>
      <w:r>
        <w:rPr>
          <w:rFonts w:ascii="仿宋" w:hAnsi="仿宋" w:eastAsia="仿宋" w:cs="仿宋"/>
          <w:spacing w:val="8"/>
          <w:sz w:val="31"/>
          <w:szCs w:val="31"/>
        </w:rPr>
        <w:t>经费、福利费、公务用车运行维护费。</w:t>
      </w:r>
    </w:p>
    <w:p>
      <w:pPr>
        <w:spacing w:before="189" w:line="559" w:lineRule="exact"/>
        <w:ind w:left="661"/>
        <w:rPr>
          <w:rFonts w:ascii="黑体" w:hAnsi="黑体" w:eastAsia="黑体" w:cs="黑体"/>
          <w:sz w:val="31"/>
          <w:szCs w:val="31"/>
        </w:rPr>
      </w:pPr>
      <w:r>
        <w:rPr>
          <w:rFonts w:ascii="黑体" w:hAnsi="黑体" w:eastAsia="黑体" w:cs="黑体"/>
          <w:spacing w:val="9"/>
          <w:position w:val="17"/>
          <w:sz w:val="31"/>
          <w:szCs w:val="31"/>
        </w:rPr>
        <w:t>七、一般公共预算财政拨款“三公”经费支出决算情况</w:t>
      </w:r>
    </w:p>
    <w:p>
      <w:pPr>
        <w:spacing w:line="226" w:lineRule="auto"/>
        <w:ind w:left="29"/>
        <w:rPr>
          <w:rFonts w:ascii="黑体" w:hAnsi="黑体" w:eastAsia="黑体" w:cs="黑体"/>
          <w:sz w:val="31"/>
          <w:szCs w:val="31"/>
        </w:rPr>
      </w:pPr>
      <w:r>
        <w:rPr>
          <w:rFonts w:ascii="黑体" w:hAnsi="黑体" w:eastAsia="黑体" w:cs="黑体"/>
          <w:sz w:val="31"/>
          <w:szCs w:val="31"/>
        </w:rPr>
        <w:t>说明</w:t>
      </w:r>
    </w:p>
    <w:p>
      <w:pPr>
        <w:spacing w:before="180" w:line="227" w:lineRule="auto"/>
        <w:ind w:left="675"/>
        <w:rPr>
          <w:rFonts w:ascii="仿宋" w:hAnsi="仿宋" w:eastAsia="仿宋" w:cs="仿宋"/>
          <w:sz w:val="31"/>
          <w:szCs w:val="31"/>
        </w:rPr>
      </w:pPr>
      <w:r>
        <w:rPr>
          <w:rFonts w:ascii="仿宋" w:hAnsi="仿宋" w:eastAsia="仿宋" w:cs="仿宋"/>
          <w:spacing w:val="8"/>
          <w:sz w:val="31"/>
          <w:szCs w:val="31"/>
          <w14:textOutline w14:w="6239" w14:cap="flat" w14:cmpd="sng">
            <w14:solidFill>
              <w14:srgbClr w14:val="000000"/>
            </w14:solidFill>
            <w14:prstDash w14:val="solid"/>
            <w14:miter w14:val="0"/>
          </w14:textOutline>
        </w:rPr>
        <w:t>（一）</w:t>
      </w:r>
      <w:r>
        <w:rPr>
          <w:rFonts w:ascii="Times New Roman" w:hAnsi="Times New Roman" w:eastAsia="Times New Roman" w:cs="Times New Roman"/>
          <w:b/>
          <w:bCs/>
          <w:spacing w:val="8"/>
          <w:sz w:val="31"/>
          <w:szCs w:val="31"/>
        </w:rPr>
        <w:t>“</w:t>
      </w:r>
      <w:r>
        <w:rPr>
          <w:rFonts w:ascii="Times New Roman" w:hAnsi="Times New Roman" w:eastAsia="Times New Roman" w:cs="Times New Roman"/>
          <w:b/>
          <w:bCs/>
          <w:spacing w:val="-48"/>
          <w:sz w:val="31"/>
          <w:szCs w:val="31"/>
        </w:rPr>
        <w:t xml:space="preserve"> </w:t>
      </w:r>
      <w:r>
        <w:rPr>
          <w:rFonts w:ascii="仿宋" w:hAnsi="仿宋" w:eastAsia="仿宋" w:cs="仿宋"/>
          <w:spacing w:val="8"/>
          <w:sz w:val="31"/>
          <w:szCs w:val="31"/>
          <w14:textOutline w14:w="6239" w14:cap="flat" w14:cmpd="sng">
            <w14:solidFill>
              <w14:srgbClr w14:val="000000"/>
            </w14:solidFill>
            <w14:prstDash w14:val="solid"/>
            <w14:miter w14:val="0"/>
          </w14:textOutline>
        </w:rPr>
        <w:t>三公</w:t>
      </w:r>
      <w:r>
        <w:rPr>
          <w:rFonts w:ascii="Times New Roman" w:hAnsi="Times New Roman" w:eastAsia="Times New Roman" w:cs="Times New Roman"/>
          <w:b/>
          <w:bCs/>
          <w:spacing w:val="8"/>
          <w:sz w:val="31"/>
          <w:szCs w:val="31"/>
        </w:rPr>
        <w:t>”</w:t>
      </w:r>
      <w:r>
        <w:rPr>
          <w:rFonts w:ascii="仿宋" w:hAnsi="仿宋" w:eastAsia="仿宋" w:cs="仿宋"/>
          <w:spacing w:val="8"/>
          <w:sz w:val="31"/>
          <w:szCs w:val="31"/>
          <w14:textOutline w14:w="6239" w14:cap="flat" w14:cmpd="sng">
            <w14:solidFill>
              <w14:srgbClr w14:val="000000"/>
            </w14:solidFill>
            <w14:prstDash w14:val="solid"/>
            <w14:miter w14:val="0"/>
          </w14:textOutline>
        </w:rPr>
        <w:t>经费财政拨款支出决算总体情况</w:t>
      </w:r>
      <w:r>
        <w:rPr>
          <w:rFonts w:ascii="仿宋" w:hAnsi="仿宋" w:eastAsia="仿宋" w:cs="仿宋"/>
          <w:spacing w:val="7"/>
          <w:sz w:val="31"/>
          <w:szCs w:val="31"/>
          <w14:textOutline w14:w="6239" w14:cap="flat" w14:cmpd="sng">
            <w14:solidFill>
              <w14:srgbClr w14:val="000000"/>
            </w14:solidFill>
            <w14:prstDash w14:val="solid"/>
            <w14:miter w14:val="0"/>
          </w14:textOutline>
        </w:rPr>
        <w:t>说明。</w:t>
      </w:r>
    </w:p>
    <w:p>
      <w:pPr>
        <w:spacing w:before="206" w:line="351" w:lineRule="auto"/>
        <w:ind w:left="32" w:right="47" w:firstLine="632"/>
        <w:rPr>
          <w:rFonts w:ascii="仿宋" w:hAnsi="仿宋" w:eastAsia="仿宋" w:cs="仿宋"/>
          <w:sz w:val="31"/>
          <w:szCs w:val="31"/>
        </w:rPr>
      </w:pPr>
      <w:r>
        <w:rPr>
          <w:rFonts w:ascii="仿宋" w:hAnsi="仿宋" w:eastAsia="仿宋" w:cs="仿宋"/>
          <w:spacing w:val="-3"/>
          <w:sz w:val="31"/>
          <w:szCs w:val="31"/>
        </w:rPr>
        <w:t>2021</w:t>
      </w:r>
      <w:r>
        <w:rPr>
          <w:rFonts w:ascii="仿宋" w:hAnsi="仿宋" w:eastAsia="仿宋" w:cs="仿宋"/>
          <w:spacing w:val="-33"/>
          <w:sz w:val="31"/>
          <w:szCs w:val="31"/>
        </w:rPr>
        <w:t xml:space="preserve"> </w:t>
      </w:r>
      <w:r>
        <w:rPr>
          <w:rFonts w:ascii="仿宋" w:hAnsi="仿宋" w:eastAsia="仿宋" w:cs="仿宋"/>
          <w:spacing w:val="-3"/>
          <w:sz w:val="31"/>
          <w:szCs w:val="31"/>
        </w:rPr>
        <w:t>年度“三公</w:t>
      </w:r>
      <w:r>
        <w:rPr>
          <w:rFonts w:ascii="仿宋" w:hAnsi="仿宋" w:eastAsia="仿宋" w:cs="仿宋"/>
          <w:spacing w:val="-110"/>
          <w:sz w:val="31"/>
          <w:szCs w:val="31"/>
        </w:rPr>
        <w:t xml:space="preserve"> </w:t>
      </w:r>
      <w:r>
        <w:rPr>
          <w:rFonts w:ascii="仿宋" w:hAnsi="仿宋" w:eastAsia="仿宋" w:cs="仿宋"/>
          <w:spacing w:val="-3"/>
          <w:sz w:val="31"/>
          <w:szCs w:val="31"/>
        </w:rPr>
        <w:t>”经费财政拨款支出预算为</w:t>
      </w:r>
      <w:r>
        <w:rPr>
          <w:rFonts w:ascii="仿宋" w:hAnsi="仿宋" w:eastAsia="仿宋" w:cs="仿宋"/>
          <w:spacing w:val="-38"/>
          <w:sz w:val="31"/>
          <w:szCs w:val="31"/>
        </w:rPr>
        <w:t xml:space="preserve"> </w:t>
      </w:r>
      <w:r>
        <w:rPr>
          <w:rFonts w:ascii="仿宋" w:hAnsi="仿宋" w:eastAsia="仿宋" w:cs="仿宋"/>
          <w:spacing w:val="-3"/>
          <w:sz w:val="31"/>
          <w:szCs w:val="31"/>
        </w:rPr>
        <w:t>1518</w:t>
      </w:r>
      <w:r>
        <w:rPr>
          <w:rFonts w:ascii="仿宋" w:hAnsi="仿宋" w:eastAsia="仿宋" w:cs="仿宋"/>
          <w:spacing w:val="-51"/>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5"/>
          <w:sz w:val="31"/>
          <w:szCs w:val="31"/>
        </w:rPr>
        <w:t>支出决算为</w:t>
      </w:r>
      <w:r>
        <w:rPr>
          <w:rFonts w:ascii="仿宋" w:hAnsi="仿宋" w:eastAsia="仿宋" w:cs="仿宋"/>
          <w:spacing w:val="-64"/>
          <w:sz w:val="31"/>
          <w:szCs w:val="31"/>
        </w:rPr>
        <w:t xml:space="preserve"> </w:t>
      </w:r>
      <w:r>
        <w:rPr>
          <w:rFonts w:ascii="仿宋" w:hAnsi="仿宋" w:eastAsia="仿宋" w:cs="仿宋"/>
          <w:spacing w:val="-5"/>
          <w:sz w:val="31"/>
          <w:szCs w:val="31"/>
        </w:rPr>
        <w:t>470.43</w:t>
      </w:r>
      <w:r>
        <w:rPr>
          <w:rFonts w:ascii="仿宋" w:hAnsi="仿宋" w:eastAsia="仿宋" w:cs="仿宋"/>
          <w:spacing w:val="-53"/>
          <w:sz w:val="31"/>
          <w:szCs w:val="31"/>
        </w:rPr>
        <w:t xml:space="preserve"> </w:t>
      </w:r>
      <w:r>
        <w:rPr>
          <w:rFonts w:ascii="仿宋" w:hAnsi="仿宋" w:eastAsia="仿宋" w:cs="仿宋"/>
          <w:spacing w:val="-5"/>
          <w:sz w:val="31"/>
          <w:szCs w:val="31"/>
        </w:rPr>
        <w:t>万元，完成预算的</w:t>
      </w:r>
      <w:r>
        <w:rPr>
          <w:rFonts w:ascii="仿宋" w:hAnsi="仿宋" w:eastAsia="仿宋" w:cs="仿宋"/>
          <w:spacing w:val="-56"/>
          <w:sz w:val="31"/>
          <w:szCs w:val="31"/>
        </w:rPr>
        <w:t xml:space="preserve"> </w:t>
      </w:r>
      <w:r>
        <w:rPr>
          <w:rFonts w:ascii="仿宋" w:hAnsi="仿宋" w:eastAsia="仿宋" w:cs="仿宋"/>
          <w:spacing w:val="-5"/>
          <w:sz w:val="31"/>
          <w:szCs w:val="31"/>
        </w:rPr>
        <w:t>30.99%。2021</w:t>
      </w:r>
      <w:r>
        <w:rPr>
          <w:rFonts w:ascii="仿宋" w:hAnsi="仿宋" w:eastAsia="仿宋" w:cs="仿宋"/>
          <w:spacing w:val="-47"/>
          <w:sz w:val="31"/>
          <w:szCs w:val="31"/>
        </w:rPr>
        <w:t xml:space="preserve"> </w:t>
      </w:r>
      <w:r>
        <w:rPr>
          <w:rFonts w:ascii="仿宋" w:hAnsi="仿宋" w:eastAsia="仿宋" w:cs="仿宋"/>
          <w:spacing w:val="-5"/>
          <w:sz w:val="31"/>
          <w:szCs w:val="31"/>
        </w:rPr>
        <w:t>年度</w:t>
      </w:r>
      <w:r>
        <w:rPr>
          <w:rFonts w:ascii="仿宋" w:hAnsi="仿宋" w:eastAsia="仿宋" w:cs="仿宋"/>
          <w:spacing w:val="-6"/>
          <w:sz w:val="31"/>
          <w:szCs w:val="31"/>
        </w:rPr>
        <w:t>“三</w:t>
      </w:r>
      <w:r>
        <w:rPr>
          <w:rFonts w:ascii="仿宋" w:hAnsi="仿宋" w:eastAsia="仿宋" w:cs="仿宋"/>
          <w:sz w:val="31"/>
          <w:szCs w:val="31"/>
        </w:rPr>
        <w:t xml:space="preserve"> </w:t>
      </w:r>
      <w:r>
        <w:rPr>
          <w:rFonts w:ascii="仿宋" w:hAnsi="仿宋" w:eastAsia="仿宋" w:cs="仿宋"/>
          <w:spacing w:val="7"/>
          <w:sz w:val="31"/>
          <w:szCs w:val="31"/>
        </w:rPr>
        <w:t>公</w:t>
      </w:r>
      <w:r>
        <w:rPr>
          <w:rFonts w:ascii="仿宋" w:hAnsi="仿宋" w:eastAsia="仿宋" w:cs="仿宋"/>
          <w:spacing w:val="-109"/>
          <w:sz w:val="31"/>
          <w:szCs w:val="31"/>
        </w:rPr>
        <w:t xml:space="preserve"> </w:t>
      </w:r>
      <w:r>
        <w:rPr>
          <w:rFonts w:ascii="仿宋" w:hAnsi="仿宋" w:eastAsia="仿宋" w:cs="仿宋"/>
          <w:spacing w:val="7"/>
          <w:sz w:val="31"/>
          <w:szCs w:val="31"/>
        </w:rPr>
        <w:t>”经费支出决算数与预算数存在差异的主要原因是按照国</w:t>
      </w:r>
      <w:r>
        <w:rPr>
          <w:rFonts w:ascii="仿宋" w:hAnsi="仿宋" w:eastAsia="仿宋" w:cs="仿宋"/>
          <w:sz w:val="31"/>
          <w:szCs w:val="31"/>
        </w:rPr>
        <w:t xml:space="preserve"> </w:t>
      </w:r>
      <w:r>
        <w:rPr>
          <w:rFonts w:ascii="仿宋" w:hAnsi="仿宋" w:eastAsia="仿宋" w:cs="仿宋"/>
          <w:spacing w:val="7"/>
          <w:sz w:val="31"/>
          <w:szCs w:val="31"/>
        </w:rPr>
        <w:t>务院过“紧日子</w:t>
      </w:r>
      <w:r>
        <w:rPr>
          <w:rFonts w:ascii="仿宋" w:hAnsi="仿宋" w:eastAsia="仿宋" w:cs="仿宋"/>
          <w:spacing w:val="-112"/>
          <w:sz w:val="31"/>
          <w:szCs w:val="31"/>
        </w:rPr>
        <w:t xml:space="preserve"> </w:t>
      </w:r>
      <w:r>
        <w:rPr>
          <w:rFonts w:ascii="仿宋" w:hAnsi="仿宋" w:eastAsia="仿宋" w:cs="仿宋"/>
          <w:spacing w:val="7"/>
          <w:sz w:val="31"/>
          <w:szCs w:val="31"/>
        </w:rPr>
        <w:t>”的要求，公安局严格按照“八项规定</w:t>
      </w:r>
      <w:r>
        <w:rPr>
          <w:rFonts w:ascii="仿宋" w:hAnsi="仿宋" w:eastAsia="仿宋" w:cs="仿宋"/>
          <w:spacing w:val="-110"/>
          <w:sz w:val="31"/>
          <w:szCs w:val="31"/>
        </w:rPr>
        <w:t xml:space="preserve"> </w:t>
      </w:r>
      <w:r>
        <w:rPr>
          <w:rFonts w:ascii="仿宋" w:hAnsi="仿宋" w:eastAsia="仿宋" w:cs="仿宋"/>
          <w:spacing w:val="7"/>
          <w:sz w:val="31"/>
          <w:szCs w:val="31"/>
        </w:rPr>
        <w:t>”，</w:t>
      </w:r>
    </w:p>
    <w:p>
      <w:pPr>
        <w:spacing w:line="229" w:lineRule="auto"/>
        <w:ind w:left="32"/>
        <w:rPr>
          <w:rFonts w:ascii="仿宋" w:hAnsi="仿宋" w:eastAsia="仿宋" w:cs="仿宋"/>
          <w:sz w:val="31"/>
          <w:szCs w:val="31"/>
        </w:rPr>
      </w:pPr>
      <w:r>
        <w:rPr>
          <w:rFonts w:ascii="仿宋" w:hAnsi="仿宋" w:eastAsia="仿宋" w:cs="仿宋"/>
          <w:spacing w:val="3"/>
          <w:sz w:val="31"/>
          <w:szCs w:val="31"/>
        </w:rPr>
        <w:t>压减“三公</w:t>
      </w:r>
      <w:r>
        <w:rPr>
          <w:rFonts w:ascii="仿宋" w:hAnsi="仿宋" w:eastAsia="仿宋" w:cs="仿宋"/>
          <w:spacing w:val="-112"/>
          <w:sz w:val="31"/>
          <w:szCs w:val="31"/>
        </w:rPr>
        <w:t xml:space="preserve"> </w:t>
      </w:r>
      <w:r>
        <w:rPr>
          <w:rFonts w:ascii="仿宋" w:hAnsi="仿宋" w:eastAsia="仿宋" w:cs="仿宋"/>
          <w:spacing w:val="3"/>
          <w:sz w:val="31"/>
          <w:szCs w:val="31"/>
        </w:rPr>
        <w:t>”经费支出。</w:t>
      </w:r>
    </w:p>
    <w:p>
      <w:pPr>
        <w:spacing w:before="182" w:line="227" w:lineRule="auto"/>
        <w:ind w:left="675"/>
        <w:rPr>
          <w:rFonts w:ascii="仿宋" w:hAnsi="仿宋" w:eastAsia="仿宋" w:cs="仿宋"/>
          <w:sz w:val="31"/>
          <w:szCs w:val="31"/>
        </w:rPr>
      </w:pPr>
      <w:r>
        <w:rPr>
          <w:rFonts w:ascii="仿宋" w:hAnsi="仿宋" w:eastAsia="仿宋" w:cs="仿宋"/>
          <w:spacing w:val="8"/>
          <w:sz w:val="31"/>
          <w:szCs w:val="31"/>
          <w14:textOutline w14:w="6238" w14:cap="flat" w14:cmpd="sng">
            <w14:solidFill>
              <w14:srgbClr w14:val="000000"/>
            </w14:solidFill>
            <w14:prstDash w14:val="solid"/>
            <w14:miter w14:val="0"/>
          </w14:textOutline>
        </w:rPr>
        <w:t>（二）</w:t>
      </w:r>
      <w:r>
        <w:rPr>
          <w:rFonts w:ascii="Times New Roman" w:hAnsi="Times New Roman" w:eastAsia="Times New Roman" w:cs="Times New Roman"/>
          <w:b/>
          <w:bCs/>
          <w:spacing w:val="8"/>
          <w:sz w:val="31"/>
          <w:szCs w:val="31"/>
        </w:rPr>
        <w:t>“</w:t>
      </w:r>
      <w:r>
        <w:rPr>
          <w:rFonts w:ascii="Times New Roman" w:hAnsi="Times New Roman" w:eastAsia="Times New Roman" w:cs="Times New Roman"/>
          <w:b/>
          <w:bCs/>
          <w:spacing w:val="-48"/>
          <w:sz w:val="31"/>
          <w:szCs w:val="31"/>
        </w:rPr>
        <w:t xml:space="preserve"> </w:t>
      </w:r>
      <w:r>
        <w:rPr>
          <w:rFonts w:ascii="仿宋" w:hAnsi="仿宋" w:eastAsia="仿宋" w:cs="仿宋"/>
          <w:spacing w:val="8"/>
          <w:sz w:val="31"/>
          <w:szCs w:val="31"/>
          <w14:textOutline w14:w="6238" w14:cap="flat" w14:cmpd="sng">
            <w14:solidFill>
              <w14:srgbClr w14:val="000000"/>
            </w14:solidFill>
            <w14:prstDash w14:val="solid"/>
            <w14:miter w14:val="0"/>
          </w14:textOutline>
        </w:rPr>
        <w:t>三公</w:t>
      </w:r>
      <w:r>
        <w:rPr>
          <w:rFonts w:ascii="Times New Roman" w:hAnsi="Times New Roman" w:eastAsia="Times New Roman" w:cs="Times New Roman"/>
          <w:b/>
          <w:bCs/>
          <w:spacing w:val="8"/>
          <w:sz w:val="31"/>
          <w:szCs w:val="31"/>
        </w:rPr>
        <w:t>”</w:t>
      </w:r>
      <w:r>
        <w:rPr>
          <w:rFonts w:ascii="仿宋" w:hAnsi="仿宋" w:eastAsia="仿宋" w:cs="仿宋"/>
          <w:spacing w:val="8"/>
          <w:sz w:val="31"/>
          <w:szCs w:val="31"/>
          <w14:textOutline w14:w="6238" w14:cap="flat" w14:cmpd="sng">
            <w14:solidFill>
              <w14:srgbClr w14:val="000000"/>
            </w14:solidFill>
            <w14:prstDash w14:val="solid"/>
            <w14:miter w14:val="0"/>
          </w14:textOutline>
        </w:rPr>
        <w:t>经费财政拨款支出决算具体情况</w:t>
      </w:r>
      <w:r>
        <w:rPr>
          <w:rFonts w:ascii="仿宋" w:hAnsi="仿宋" w:eastAsia="仿宋" w:cs="仿宋"/>
          <w:spacing w:val="7"/>
          <w:sz w:val="31"/>
          <w:szCs w:val="31"/>
          <w14:textOutline w14:w="6238" w14:cap="flat" w14:cmpd="sng">
            <w14:solidFill>
              <w14:srgbClr w14:val="000000"/>
            </w14:solidFill>
            <w14:prstDash w14:val="solid"/>
            <w14:miter w14:val="0"/>
          </w14:textOutline>
        </w:rPr>
        <w:t>说明。</w:t>
      </w:r>
    </w:p>
    <w:p>
      <w:pPr>
        <w:spacing w:line="227" w:lineRule="auto"/>
        <w:rPr>
          <w:rFonts w:ascii="仿宋" w:hAnsi="仿宋" w:eastAsia="仿宋" w:cs="仿宋"/>
          <w:sz w:val="31"/>
          <w:szCs w:val="31"/>
        </w:rPr>
        <w:sectPr>
          <w:pgSz w:w="11906" w:h="16839"/>
          <w:pgMar w:top="1431" w:right="1662" w:bottom="0" w:left="1785" w:header="0" w:footer="0" w:gutter="0"/>
          <w:cols w:space="720" w:num="1"/>
        </w:sectPr>
      </w:pPr>
    </w:p>
    <w:p>
      <w:pPr>
        <w:spacing w:before="187" w:line="333" w:lineRule="auto"/>
        <w:ind w:left="21" w:right="116" w:firstLine="643"/>
        <w:rPr>
          <w:rFonts w:ascii="仿宋" w:hAnsi="仿宋" w:eastAsia="仿宋" w:cs="仿宋"/>
          <w:sz w:val="31"/>
          <w:szCs w:val="31"/>
        </w:rPr>
      </w:pPr>
      <w:r>
        <w:rPr>
          <w:rFonts w:ascii="仿宋" w:hAnsi="仿宋" w:eastAsia="仿宋" w:cs="仿宋"/>
          <w:spacing w:val="6"/>
          <w:sz w:val="31"/>
          <w:szCs w:val="31"/>
        </w:rPr>
        <w:t>2021年度“三公</w:t>
      </w:r>
      <w:r>
        <w:rPr>
          <w:rFonts w:ascii="仿宋" w:hAnsi="仿宋" w:eastAsia="仿宋" w:cs="仿宋"/>
          <w:spacing w:val="-95"/>
          <w:sz w:val="31"/>
          <w:szCs w:val="31"/>
        </w:rPr>
        <w:t xml:space="preserve"> </w:t>
      </w:r>
      <w:r>
        <w:rPr>
          <w:rFonts w:ascii="仿宋" w:hAnsi="仿宋" w:eastAsia="仿宋" w:cs="仿宋"/>
          <w:spacing w:val="6"/>
          <w:sz w:val="31"/>
          <w:szCs w:val="31"/>
        </w:rPr>
        <w:t>”经费财政拨款支出决算中，因公出国</w:t>
      </w:r>
      <w:r>
        <w:rPr>
          <w:rFonts w:ascii="仿宋" w:hAnsi="仿宋" w:eastAsia="仿宋" w:cs="仿宋"/>
          <w:sz w:val="31"/>
          <w:szCs w:val="31"/>
        </w:rPr>
        <w:t xml:space="preserve"> </w:t>
      </w:r>
      <w:r>
        <w:rPr>
          <w:rFonts w:ascii="仿宋" w:hAnsi="仿宋" w:eastAsia="仿宋" w:cs="仿宋"/>
          <w:spacing w:val="15"/>
          <w:sz w:val="31"/>
          <w:szCs w:val="31"/>
        </w:rPr>
        <w:t>（境）费支出决算0万元；公务用车购置及运行费支出决算</w:t>
      </w:r>
      <w:r>
        <w:rPr>
          <w:rFonts w:ascii="仿宋" w:hAnsi="仿宋" w:eastAsia="仿宋" w:cs="仿宋"/>
          <w:spacing w:val="4"/>
          <w:sz w:val="31"/>
          <w:szCs w:val="31"/>
        </w:rPr>
        <w:t xml:space="preserve"> </w:t>
      </w:r>
      <w:r>
        <w:rPr>
          <w:rFonts w:ascii="仿宋" w:hAnsi="仿宋" w:eastAsia="仿宋" w:cs="仿宋"/>
          <w:spacing w:val="9"/>
          <w:sz w:val="31"/>
          <w:szCs w:val="31"/>
        </w:rPr>
        <w:t>470.43万元，完成预算的31.2%，</w:t>
      </w:r>
      <w:r>
        <w:rPr>
          <w:rFonts w:ascii="仿宋" w:hAnsi="仿宋" w:eastAsia="仿宋" w:cs="仿宋"/>
          <w:spacing w:val="-54"/>
          <w:sz w:val="31"/>
          <w:szCs w:val="31"/>
        </w:rPr>
        <w:t xml:space="preserve"> </w:t>
      </w:r>
      <w:r>
        <w:rPr>
          <w:rFonts w:ascii="仿宋" w:hAnsi="仿宋" w:eastAsia="仿宋" w:cs="仿宋"/>
          <w:spacing w:val="9"/>
          <w:sz w:val="31"/>
          <w:szCs w:val="31"/>
        </w:rPr>
        <w:t>占100%；公</w:t>
      </w:r>
      <w:r>
        <w:rPr>
          <w:rFonts w:ascii="仿宋" w:hAnsi="仿宋" w:eastAsia="仿宋" w:cs="仿宋"/>
          <w:spacing w:val="8"/>
          <w:sz w:val="31"/>
          <w:szCs w:val="31"/>
        </w:rPr>
        <w:t>务接待费支出</w:t>
      </w:r>
    </w:p>
    <w:p>
      <w:pPr>
        <w:spacing w:line="227" w:lineRule="auto"/>
        <w:ind w:left="34"/>
        <w:rPr>
          <w:rFonts w:ascii="仿宋" w:hAnsi="仿宋" w:eastAsia="仿宋" w:cs="仿宋"/>
          <w:sz w:val="31"/>
          <w:szCs w:val="31"/>
        </w:rPr>
      </w:pPr>
      <w:r>
        <w:rPr>
          <w:rFonts w:ascii="仿宋" w:hAnsi="仿宋" w:eastAsia="仿宋" w:cs="仿宋"/>
          <w:spacing w:val="3"/>
          <w:sz w:val="31"/>
          <w:szCs w:val="31"/>
        </w:rPr>
        <w:t>决算0万元。</w:t>
      </w:r>
    </w:p>
    <w:p>
      <w:pPr>
        <w:spacing w:before="177" w:line="228" w:lineRule="auto"/>
        <w:ind w:left="674"/>
        <w:rPr>
          <w:rFonts w:ascii="仿宋" w:hAnsi="仿宋" w:eastAsia="仿宋" w:cs="仿宋"/>
          <w:sz w:val="31"/>
          <w:szCs w:val="31"/>
        </w:rPr>
      </w:pPr>
      <w:r>
        <w:rPr>
          <w:rFonts w:ascii="仿宋" w:hAnsi="仿宋" w:eastAsia="仿宋" w:cs="仿宋"/>
          <w:spacing w:val="4"/>
          <w:sz w:val="31"/>
          <w:szCs w:val="31"/>
        </w:rPr>
        <w:t>具体情况如下：</w:t>
      </w:r>
    </w:p>
    <w:p>
      <w:pPr>
        <w:spacing w:before="199" w:line="352" w:lineRule="auto"/>
        <w:ind w:left="35" w:right="112" w:firstLine="649"/>
        <w:rPr>
          <w:rFonts w:ascii="仿宋" w:hAnsi="仿宋" w:eastAsia="仿宋" w:cs="仿宋"/>
          <w:sz w:val="31"/>
          <w:szCs w:val="31"/>
        </w:rPr>
      </w:pPr>
      <w:r>
        <w:rPr>
          <w:rFonts w:ascii="仿宋" w:hAnsi="仿宋" w:eastAsia="仿宋" w:cs="仿宋"/>
          <w:spacing w:val="2"/>
          <w:sz w:val="31"/>
          <w:szCs w:val="31"/>
        </w:rPr>
        <w:t>1．</w:t>
      </w:r>
      <w:r>
        <w:rPr>
          <w:rFonts w:ascii="仿宋" w:hAnsi="仿宋" w:eastAsia="仿宋" w:cs="仿宋"/>
          <w:spacing w:val="2"/>
          <w:sz w:val="31"/>
          <w:szCs w:val="31"/>
          <w14:textOutline w14:w="6239" w14:cap="flat" w14:cmpd="sng">
            <w14:solidFill>
              <w14:srgbClr w14:val="000000"/>
            </w14:solidFill>
            <w14:prstDash w14:val="solid"/>
            <w14:miter w14:val="0"/>
          </w14:textOutline>
        </w:rPr>
        <w:t>因公出国（境）费</w:t>
      </w:r>
      <w:r>
        <w:rPr>
          <w:rFonts w:ascii="仿宋" w:hAnsi="仿宋" w:eastAsia="仿宋" w:cs="仿宋"/>
          <w:spacing w:val="2"/>
          <w:sz w:val="31"/>
          <w:szCs w:val="31"/>
        </w:rPr>
        <w:t>年初预算为</w:t>
      </w:r>
      <w:r>
        <w:rPr>
          <w:rFonts w:ascii="仿宋" w:hAnsi="仿宋" w:eastAsia="仿宋" w:cs="仿宋"/>
          <w:spacing w:val="-50"/>
          <w:sz w:val="31"/>
          <w:szCs w:val="31"/>
        </w:rPr>
        <w:t xml:space="preserve"> </w:t>
      </w:r>
      <w:r>
        <w:rPr>
          <w:rFonts w:ascii="仿宋" w:hAnsi="仿宋" w:eastAsia="仿宋" w:cs="仿宋"/>
          <w:spacing w:val="2"/>
          <w:sz w:val="31"/>
          <w:szCs w:val="31"/>
        </w:rPr>
        <w:t>0</w:t>
      </w:r>
      <w:r>
        <w:rPr>
          <w:rFonts w:ascii="仿宋" w:hAnsi="仿宋" w:eastAsia="仿宋" w:cs="仿宋"/>
          <w:spacing w:val="-51"/>
          <w:sz w:val="31"/>
          <w:szCs w:val="31"/>
        </w:rPr>
        <w:t xml:space="preserve"> </w:t>
      </w:r>
      <w:r>
        <w:rPr>
          <w:rFonts w:ascii="仿宋" w:hAnsi="仿宋" w:eastAsia="仿宋" w:cs="仿宋"/>
          <w:spacing w:val="2"/>
          <w:sz w:val="31"/>
          <w:szCs w:val="31"/>
        </w:rPr>
        <w:t>万元，支出决算为</w:t>
      </w:r>
      <w:r>
        <w:rPr>
          <w:rFonts w:ascii="仿宋" w:hAnsi="仿宋" w:eastAsia="仿宋" w:cs="仿宋"/>
          <w:spacing w:val="-59"/>
          <w:sz w:val="31"/>
          <w:szCs w:val="31"/>
        </w:rPr>
        <w:t xml:space="preserve"> </w:t>
      </w:r>
      <w:r>
        <w:rPr>
          <w:rFonts w:ascii="仿宋" w:hAnsi="仿宋" w:eastAsia="仿宋" w:cs="仿宋"/>
          <w:spacing w:val="2"/>
          <w:sz w:val="31"/>
          <w:szCs w:val="31"/>
        </w:rPr>
        <w:t>0</w:t>
      </w:r>
      <w:r>
        <w:rPr>
          <w:rFonts w:ascii="仿宋" w:hAnsi="仿宋" w:eastAsia="仿宋" w:cs="仿宋"/>
          <w:sz w:val="31"/>
          <w:szCs w:val="31"/>
        </w:rPr>
        <w:t xml:space="preserve"> </w:t>
      </w:r>
      <w:r>
        <w:rPr>
          <w:rFonts w:ascii="仿宋" w:hAnsi="仿宋" w:eastAsia="仿宋" w:cs="仿宋"/>
          <w:spacing w:val="6"/>
          <w:sz w:val="31"/>
          <w:szCs w:val="31"/>
        </w:rPr>
        <w:t>万元。决算数与年初预算数持平。</w:t>
      </w:r>
      <w:r>
        <w:rPr>
          <w:rFonts w:ascii="仿宋" w:hAnsi="仿宋" w:eastAsia="仿宋" w:cs="仿宋"/>
          <w:spacing w:val="6"/>
          <w:sz w:val="31"/>
          <w:szCs w:val="31"/>
          <w14:textOutline w14:w="6239" w14:cap="flat" w14:cmpd="sng">
            <w14:solidFill>
              <w14:srgbClr w14:val="000000"/>
            </w14:solidFill>
            <w14:prstDash w14:val="solid"/>
            <w14:miter w14:val="0"/>
          </w14:textOutline>
        </w:rPr>
        <w:t>全年因公出国（境）</w:t>
      </w:r>
      <w:r>
        <w:rPr>
          <w:rFonts w:ascii="仿宋" w:hAnsi="仿宋" w:eastAsia="仿宋" w:cs="仿宋"/>
          <w:spacing w:val="-83"/>
          <w:sz w:val="31"/>
          <w:szCs w:val="31"/>
        </w:rPr>
        <w:t xml:space="preserve"> </w:t>
      </w:r>
      <w:r>
        <w:rPr>
          <w:rFonts w:ascii="仿宋" w:hAnsi="仿宋" w:eastAsia="仿宋" w:cs="仿宋"/>
          <w:spacing w:val="6"/>
          <w:sz w:val="31"/>
          <w:szCs w:val="31"/>
          <w14:textOutline w14:w="6239" w14:cap="flat" w14:cmpd="sng">
            <w14:solidFill>
              <w14:srgbClr w14:val="000000"/>
            </w14:solidFill>
            <w14:prstDash w14:val="solid"/>
            <w14:miter w14:val="0"/>
          </w14:textOutline>
        </w:rPr>
        <w:t>团组</w:t>
      </w:r>
    </w:p>
    <w:p>
      <w:pPr>
        <w:spacing w:before="1" w:line="227" w:lineRule="auto"/>
        <w:ind w:left="25"/>
        <w:rPr>
          <w:rFonts w:ascii="仿宋" w:hAnsi="仿宋" w:eastAsia="仿宋" w:cs="仿宋"/>
          <w:sz w:val="31"/>
          <w:szCs w:val="31"/>
        </w:rPr>
      </w:pPr>
      <w:r>
        <w:rPr>
          <w:rFonts w:ascii="仿宋" w:hAnsi="仿宋" w:eastAsia="仿宋" w:cs="仿宋"/>
          <w:sz w:val="31"/>
          <w:szCs w:val="31"/>
          <w14:textOutline w14:w="6239" w14:cap="flat" w14:cmpd="sng">
            <w14:solidFill>
              <w14:srgbClr w14:val="000000"/>
            </w14:solidFill>
            <w14:prstDash w14:val="solid"/>
            <w14:miter w14:val="0"/>
          </w14:textOutline>
        </w:rPr>
        <w:t>0</w:t>
      </w:r>
      <w:r>
        <w:rPr>
          <w:rFonts w:ascii="仿宋" w:hAnsi="仿宋" w:eastAsia="仿宋" w:cs="仿宋"/>
          <w:spacing w:val="-45"/>
          <w:sz w:val="31"/>
          <w:szCs w:val="31"/>
        </w:rPr>
        <w:t xml:space="preserve"> </w:t>
      </w:r>
      <w:r>
        <w:rPr>
          <w:rFonts w:ascii="仿宋" w:hAnsi="仿宋" w:eastAsia="仿宋" w:cs="仿宋"/>
          <w:sz w:val="31"/>
          <w:szCs w:val="31"/>
          <w14:textOutline w14:w="6239" w14:cap="flat" w14:cmpd="sng">
            <w14:solidFill>
              <w14:srgbClr w14:val="000000"/>
            </w14:solidFill>
            <w14:prstDash w14:val="solid"/>
            <w14:miter w14:val="0"/>
          </w14:textOutline>
        </w:rPr>
        <w:t>个，累计</w:t>
      </w:r>
      <w:r>
        <w:rPr>
          <w:rFonts w:ascii="仿宋" w:hAnsi="仿宋" w:eastAsia="仿宋" w:cs="仿宋"/>
          <w:spacing w:val="-59"/>
          <w:sz w:val="31"/>
          <w:szCs w:val="31"/>
        </w:rPr>
        <w:t xml:space="preserve"> </w:t>
      </w:r>
      <w:r>
        <w:rPr>
          <w:rFonts w:ascii="仿宋" w:hAnsi="仿宋" w:eastAsia="仿宋" w:cs="仿宋"/>
          <w:sz w:val="31"/>
          <w:szCs w:val="31"/>
          <w14:textOutline w14:w="6239" w14:cap="flat" w14:cmpd="sng">
            <w14:solidFill>
              <w14:srgbClr w14:val="000000"/>
            </w14:solidFill>
            <w14:prstDash w14:val="solid"/>
            <w14:miter w14:val="0"/>
          </w14:textOutline>
        </w:rPr>
        <w:t>0</w:t>
      </w:r>
      <w:r>
        <w:rPr>
          <w:rFonts w:ascii="仿宋" w:hAnsi="仿宋" w:eastAsia="仿宋" w:cs="仿宋"/>
          <w:spacing w:val="-48"/>
          <w:sz w:val="31"/>
          <w:szCs w:val="31"/>
        </w:rPr>
        <w:t xml:space="preserve"> </w:t>
      </w:r>
      <w:r>
        <w:rPr>
          <w:rFonts w:ascii="仿宋" w:hAnsi="仿宋" w:eastAsia="仿宋" w:cs="仿宋"/>
          <w:sz w:val="31"/>
          <w:szCs w:val="31"/>
          <w14:textOutline w14:w="6239" w14:cap="flat" w14:cmpd="sng">
            <w14:solidFill>
              <w14:srgbClr w14:val="000000"/>
            </w14:solidFill>
            <w14:prstDash w14:val="solid"/>
            <w14:miter w14:val="0"/>
          </w14:textOutline>
        </w:rPr>
        <w:t>人人次</w:t>
      </w:r>
      <w:r>
        <w:rPr>
          <w:rFonts w:ascii="仿宋" w:hAnsi="仿宋" w:eastAsia="仿宋" w:cs="仿宋"/>
          <w:sz w:val="31"/>
          <w:szCs w:val="31"/>
        </w:rPr>
        <w:t>。</w:t>
      </w:r>
    </w:p>
    <w:p>
      <w:pPr>
        <w:spacing w:before="209" w:line="351" w:lineRule="auto"/>
        <w:ind w:left="32" w:right="113" w:firstLine="632"/>
        <w:rPr>
          <w:rFonts w:ascii="仿宋" w:hAnsi="仿宋" w:eastAsia="仿宋" w:cs="仿宋"/>
          <w:sz w:val="31"/>
          <w:szCs w:val="31"/>
        </w:rPr>
      </w:pPr>
      <w:r>
        <w:rPr>
          <w:rFonts w:ascii="仿宋" w:hAnsi="仿宋" w:eastAsia="仿宋" w:cs="仿宋"/>
          <w:spacing w:val="6"/>
          <w:sz w:val="31"/>
          <w:szCs w:val="31"/>
        </w:rPr>
        <w:t>2．</w:t>
      </w:r>
      <w:r>
        <w:rPr>
          <w:rFonts w:ascii="仿宋" w:hAnsi="仿宋" w:eastAsia="仿宋" w:cs="仿宋"/>
          <w:spacing w:val="6"/>
          <w:sz w:val="31"/>
          <w:szCs w:val="31"/>
          <w14:textOutline w14:w="6239" w14:cap="flat" w14:cmpd="sng">
            <w14:solidFill>
              <w14:srgbClr w14:val="000000"/>
            </w14:solidFill>
            <w14:prstDash w14:val="solid"/>
            <w14:miter w14:val="0"/>
          </w14:textOutline>
        </w:rPr>
        <w:t>公务用车购置及运行费</w:t>
      </w:r>
      <w:r>
        <w:rPr>
          <w:rFonts w:ascii="仿宋" w:hAnsi="仿宋" w:eastAsia="仿宋" w:cs="仿宋"/>
          <w:spacing w:val="6"/>
          <w:sz w:val="31"/>
          <w:szCs w:val="31"/>
        </w:rPr>
        <w:t>年初预算为</w:t>
      </w:r>
      <w:r>
        <w:rPr>
          <w:rFonts w:ascii="仿宋" w:hAnsi="仿宋" w:eastAsia="仿宋" w:cs="仿宋"/>
          <w:spacing w:val="-41"/>
          <w:sz w:val="31"/>
          <w:szCs w:val="31"/>
        </w:rPr>
        <w:t xml:space="preserve"> </w:t>
      </w:r>
      <w:r>
        <w:rPr>
          <w:rFonts w:ascii="仿宋" w:hAnsi="仿宋" w:eastAsia="仿宋" w:cs="仿宋"/>
          <w:spacing w:val="6"/>
          <w:sz w:val="31"/>
          <w:szCs w:val="31"/>
        </w:rPr>
        <w:t>1508</w:t>
      </w:r>
      <w:r>
        <w:rPr>
          <w:rFonts w:ascii="仿宋" w:hAnsi="仿宋" w:eastAsia="仿宋" w:cs="仿宋"/>
          <w:spacing w:val="-51"/>
          <w:sz w:val="31"/>
          <w:szCs w:val="31"/>
        </w:rPr>
        <w:t xml:space="preserve"> </w:t>
      </w:r>
      <w:r>
        <w:rPr>
          <w:rFonts w:ascii="仿宋" w:hAnsi="仿宋" w:eastAsia="仿宋" w:cs="仿宋"/>
          <w:spacing w:val="6"/>
          <w:sz w:val="31"/>
          <w:szCs w:val="31"/>
        </w:rPr>
        <w:t>万元</w:t>
      </w:r>
      <w:r>
        <w:rPr>
          <w:rFonts w:ascii="仿宋" w:hAnsi="仿宋" w:eastAsia="仿宋" w:cs="仿宋"/>
          <w:spacing w:val="5"/>
          <w:sz w:val="31"/>
          <w:szCs w:val="31"/>
        </w:rPr>
        <w:t>，支出</w:t>
      </w:r>
      <w:r>
        <w:rPr>
          <w:rFonts w:ascii="仿宋" w:hAnsi="仿宋" w:eastAsia="仿宋" w:cs="仿宋"/>
          <w:sz w:val="31"/>
          <w:szCs w:val="31"/>
        </w:rPr>
        <w:t xml:space="preserve"> </w:t>
      </w:r>
      <w:r>
        <w:rPr>
          <w:rFonts w:ascii="仿宋" w:hAnsi="仿宋" w:eastAsia="仿宋" w:cs="仿宋"/>
          <w:spacing w:val="8"/>
          <w:sz w:val="31"/>
          <w:szCs w:val="31"/>
        </w:rPr>
        <w:t>决算为</w:t>
      </w:r>
      <w:r>
        <w:rPr>
          <w:rFonts w:ascii="仿宋" w:hAnsi="仿宋" w:eastAsia="仿宋" w:cs="仿宋"/>
          <w:spacing w:val="-63"/>
          <w:sz w:val="31"/>
          <w:szCs w:val="31"/>
        </w:rPr>
        <w:t xml:space="preserve"> </w:t>
      </w:r>
      <w:r>
        <w:rPr>
          <w:rFonts w:ascii="仿宋" w:hAnsi="仿宋" w:eastAsia="仿宋" w:cs="仿宋"/>
          <w:spacing w:val="8"/>
          <w:sz w:val="31"/>
          <w:szCs w:val="31"/>
        </w:rPr>
        <w:t>470.43</w:t>
      </w:r>
      <w:r>
        <w:rPr>
          <w:rFonts w:ascii="仿宋" w:hAnsi="仿宋" w:eastAsia="仿宋" w:cs="仿宋"/>
          <w:spacing w:val="-49"/>
          <w:sz w:val="31"/>
          <w:szCs w:val="31"/>
        </w:rPr>
        <w:t xml:space="preserve"> </w:t>
      </w:r>
      <w:r>
        <w:rPr>
          <w:rFonts w:ascii="仿宋" w:hAnsi="仿宋" w:eastAsia="仿宋" w:cs="仿宋"/>
          <w:spacing w:val="8"/>
          <w:sz w:val="31"/>
          <w:szCs w:val="31"/>
        </w:rPr>
        <w:t>万元，完成年初预算的</w:t>
      </w:r>
      <w:r>
        <w:rPr>
          <w:rFonts w:ascii="仿宋" w:hAnsi="仿宋" w:eastAsia="仿宋" w:cs="仿宋"/>
          <w:spacing w:val="-51"/>
          <w:sz w:val="31"/>
          <w:szCs w:val="31"/>
        </w:rPr>
        <w:t xml:space="preserve"> </w:t>
      </w:r>
      <w:r>
        <w:rPr>
          <w:rFonts w:ascii="仿宋" w:hAnsi="仿宋" w:eastAsia="仿宋" w:cs="仿宋"/>
          <w:spacing w:val="7"/>
          <w:sz w:val="31"/>
          <w:szCs w:val="31"/>
        </w:rPr>
        <w:t>31.20%。决算数与年</w:t>
      </w:r>
      <w:r>
        <w:rPr>
          <w:rFonts w:ascii="仿宋" w:hAnsi="仿宋" w:eastAsia="仿宋" w:cs="仿宋"/>
          <w:sz w:val="31"/>
          <w:szCs w:val="31"/>
        </w:rPr>
        <w:t xml:space="preserve"> </w:t>
      </w:r>
      <w:r>
        <w:rPr>
          <w:rFonts w:ascii="仿宋" w:hAnsi="仿宋" w:eastAsia="仿宋" w:cs="仿宋"/>
          <w:spacing w:val="7"/>
          <w:sz w:val="31"/>
          <w:szCs w:val="31"/>
        </w:rPr>
        <w:t>初预算数存在差异的主要原因是按照国务院过“紧日子</w:t>
      </w:r>
      <w:r>
        <w:rPr>
          <w:rFonts w:ascii="仿宋" w:hAnsi="仿宋" w:eastAsia="仿宋" w:cs="仿宋"/>
          <w:spacing w:val="-109"/>
          <w:sz w:val="31"/>
          <w:szCs w:val="31"/>
        </w:rPr>
        <w:t xml:space="preserve"> </w:t>
      </w:r>
      <w:r>
        <w:rPr>
          <w:rFonts w:ascii="仿宋" w:hAnsi="仿宋" w:eastAsia="仿宋" w:cs="仿宋"/>
          <w:spacing w:val="7"/>
          <w:sz w:val="31"/>
          <w:szCs w:val="31"/>
        </w:rPr>
        <w:t>”的</w:t>
      </w:r>
      <w:r>
        <w:rPr>
          <w:rFonts w:ascii="仿宋" w:hAnsi="仿宋" w:eastAsia="仿宋" w:cs="仿宋"/>
          <w:sz w:val="31"/>
          <w:szCs w:val="31"/>
        </w:rPr>
        <w:t xml:space="preserve"> </w:t>
      </w:r>
      <w:r>
        <w:rPr>
          <w:rFonts w:ascii="仿宋" w:hAnsi="仿宋" w:eastAsia="仿宋" w:cs="仿宋"/>
          <w:spacing w:val="5"/>
          <w:sz w:val="31"/>
          <w:szCs w:val="31"/>
        </w:rPr>
        <w:t>要求，公安局严格按照“八项规定</w:t>
      </w:r>
      <w:r>
        <w:rPr>
          <w:rFonts w:ascii="仿宋" w:hAnsi="仿宋" w:eastAsia="仿宋" w:cs="仿宋"/>
          <w:spacing w:val="-97"/>
          <w:sz w:val="31"/>
          <w:szCs w:val="31"/>
        </w:rPr>
        <w:t xml:space="preserve"> </w:t>
      </w:r>
      <w:r>
        <w:rPr>
          <w:rFonts w:ascii="仿宋" w:hAnsi="仿宋" w:eastAsia="仿宋" w:cs="仿宋"/>
          <w:spacing w:val="5"/>
          <w:sz w:val="31"/>
          <w:szCs w:val="31"/>
        </w:rPr>
        <w:t>”，压减“三公</w:t>
      </w:r>
      <w:r>
        <w:rPr>
          <w:rFonts w:ascii="仿宋" w:hAnsi="仿宋" w:eastAsia="仿宋" w:cs="仿宋"/>
          <w:spacing w:val="-112"/>
          <w:sz w:val="31"/>
          <w:szCs w:val="31"/>
        </w:rPr>
        <w:t xml:space="preserve"> </w:t>
      </w:r>
      <w:r>
        <w:rPr>
          <w:rFonts w:ascii="仿宋" w:hAnsi="仿宋" w:eastAsia="仿宋" w:cs="仿宋"/>
          <w:spacing w:val="5"/>
          <w:sz w:val="31"/>
          <w:szCs w:val="31"/>
        </w:rPr>
        <w:t>”经费支</w:t>
      </w:r>
    </w:p>
    <w:p>
      <w:pPr>
        <w:spacing w:before="1" w:line="227" w:lineRule="auto"/>
        <w:ind w:left="65"/>
        <w:rPr>
          <w:rFonts w:ascii="仿宋" w:hAnsi="仿宋" w:eastAsia="仿宋" w:cs="仿宋"/>
          <w:sz w:val="31"/>
          <w:szCs w:val="31"/>
        </w:rPr>
      </w:pPr>
      <w:r>
        <w:rPr>
          <w:rFonts w:ascii="仿宋" w:hAnsi="仿宋" w:eastAsia="仿宋" w:cs="仿宋"/>
          <w:spacing w:val="-3"/>
          <w:sz w:val="31"/>
          <w:szCs w:val="31"/>
        </w:rPr>
        <w:t>出。其中：</w:t>
      </w:r>
    </w:p>
    <w:p>
      <w:pPr>
        <w:spacing w:before="208" w:line="225" w:lineRule="auto"/>
        <w:ind w:left="677"/>
        <w:rPr>
          <w:rFonts w:ascii="仿宋" w:hAnsi="仿宋" w:eastAsia="仿宋" w:cs="仿宋"/>
          <w:sz w:val="31"/>
          <w:szCs w:val="31"/>
        </w:rPr>
      </w:pPr>
      <w:r>
        <w:rPr>
          <w:rFonts w:ascii="仿宋" w:hAnsi="仿宋" w:eastAsia="仿宋" w:cs="仿宋"/>
          <w:spacing w:val="1"/>
          <w:sz w:val="31"/>
          <w:szCs w:val="31"/>
          <w14:textOutline w14:w="6239" w14:cap="flat" w14:cmpd="sng">
            <w14:solidFill>
              <w14:srgbClr w14:val="000000"/>
            </w14:solidFill>
            <w14:prstDash w14:val="solid"/>
            <w14:miter w14:val="0"/>
          </w14:textOutline>
        </w:rPr>
        <w:t>公务用车购置支出</w:t>
      </w:r>
      <w:r>
        <w:rPr>
          <w:rFonts w:ascii="仿宋" w:hAnsi="仿宋" w:eastAsia="仿宋" w:cs="仿宋"/>
          <w:spacing w:val="1"/>
          <w:sz w:val="31"/>
          <w:szCs w:val="31"/>
        </w:rPr>
        <w:t>为</w:t>
      </w:r>
      <w:r>
        <w:rPr>
          <w:rFonts w:ascii="仿宋" w:hAnsi="仿宋" w:eastAsia="仿宋" w:cs="仿宋"/>
          <w:spacing w:val="-49"/>
          <w:sz w:val="31"/>
          <w:szCs w:val="31"/>
        </w:rPr>
        <w:t xml:space="preserve"> </w:t>
      </w:r>
      <w:r>
        <w:rPr>
          <w:rFonts w:ascii="仿宋" w:hAnsi="仿宋" w:eastAsia="仿宋" w:cs="仿宋"/>
          <w:spacing w:val="1"/>
          <w:sz w:val="31"/>
          <w:szCs w:val="31"/>
        </w:rPr>
        <w:t>0</w:t>
      </w:r>
      <w:r>
        <w:rPr>
          <w:rFonts w:ascii="仿宋" w:hAnsi="仿宋" w:eastAsia="仿宋" w:cs="仿宋"/>
          <w:spacing w:val="-51"/>
          <w:sz w:val="31"/>
          <w:szCs w:val="31"/>
        </w:rPr>
        <w:t xml:space="preserve"> </w:t>
      </w:r>
      <w:r>
        <w:rPr>
          <w:rFonts w:ascii="仿宋" w:hAnsi="仿宋" w:eastAsia="仿宋" w:cs="仿宋"/>
          <w:spacing w:val="1"/>
          <w:sz w:val="31"/>
          <w:szCs w:val="31"/>
        </w:rPr>
        <w:t>万元，购置车辆</w:t>
      </w:r>
      <w:r>
        <w:rPr>
          <w:rFonts w:ascii="仿宋" w:hAnsi="仿宋" w:eastAsia="仿宋" w:cs="仿宋"/>
          <w:spacing w:val="-59"/>
          <w:sz w:val="31"/>
          <w:szCs w:val="31"/>
        </w:rPr>
        <w:t xml:space="preserve"> </w:t>
      </w:r>
      <w:r>
        <w:rPr>
          <w:rFonts w:ascii="仿宋" w:hAnsi="仿宋" w:eastAsia="仿宋" w:cs="仿宋"/>
          <w:spacing w:val="1"/>
          <w:sz w:val="31"/>
          <w:szCs w:val="31"/>
        </w:rPr>
        <w:t>0 台。</w:t>
      </w:r>
    </w:p>
    <w:p>
      <w:pPr>
        <w:spacing w:before="191" w:line="333" w:lineRule="auto"/>
        <w:ind w:left="34" w:right="113" w:firstLine="643"/>
        <w:rPr>
          <w:rFonts w:ascii="仿宋" w:hAnsi="仿宋" w:eastAsia="仿宋" w:cs="仿宋"/>
          <w:sz w:val="31"/>
          <w:szCs w:val="31"/>
        </w:rPr>
      </w:pPr>
      <w:r>
        <w:rPr>
          <w:rFonts w:ascii="仿宋" w:hAnsi="仿宋" w:eastAsia="仿宋" w:cs="仿宋"/>
          <w:spacing w:val="7"/>
          <w:sz w:val="31"/>
          <w:szCs w:val="31"/>
          <w14:textOutline w14:w="6239" w14:cap="flat" w14:cmpd="sng">
            <w14:solidFill>
              <w14:srgbClr w14:val="000000"/>
            </w14:solidFill>
            <w14:prstDash w14:val="solid"/>
            <w14:miter w14:val="0"/>
          </w14:textOutline>
        </w:rPr>
        <w:t>公务用车运行支出</w:t>
      </w:r>
      <w:r>
        <w:rPr>
          <w:rFonts w:ascii="仿宋" w:hAnsi="仿宋" w:eastAsia="仿宋" w:cs="仿宋"/>
          <w:spacing w:val="7"/>
          <w:sz w:val="31"/>
          <w:szCs w:val="31"/>
        </w:rPr>
        <w:t>为470.43万元。主要用于主要用于开</w:t>
      </w:r>
      <w:r>
        <w:rPr>
          <w:rFonts w:ascii="仿宋" w:hAnsi="仿宋" w:eastAsia="仿宋" w:cs="仿宋"/>
          <w:spacing w:val="17"/>
          <w:sz w:val="31"/>
          <w:szCs w:val="31"/>
        </w:rPr>
        <w:t xml:space="preserve"> </w:t>
      </w:r>
      <w:r>
        <w:rPr>
          <w:rFonts w:ascii="仿宋" w:hAnsi="仿宋" w:eastAsia="仿宋" w:cs="仿宋"/>
          <w:spacing w:val="8"/>
          <w:sz w:val="31"/>
          <w:szCs w:val="31"/>
        </w:rPr>
        <w:t>展工作所需公务用车的燃料费、维修费、过路过桥费、保险</w:t>
      </w:r>
      <w:r>
        <w:rPr>
          <w:rFonts w:ascii="仿宋" w:hAnsi="仿宋" w:eastAsia="仿宋" w:cs="仿宋"/>
          <w:spacing w:val="17"/>
          <w:sz w:val="31"/>
          <w:szCs w:val="31"/>
        </w:rPr>
        <w:t xml:space="preserve"> </w:t>
      </w:r>
      <w:r>
        <w:rPr>
          <w:rFonts w:ascii="仿宋" w:hAnsi="仿宋" w:eastAsia="仿宋" w:cs="仿宋"/>
          <w:spacing w:val="8"/>
          <w:sz w:val="31"/>
          <w:szCs w:val="31"/>
        </w:rPr>
        <w:t>费用等支出。2021年期末，单位开支财政拨款的公务用车保</w:t>
      </w:r>
    </w:p>
    <w:p>
      <w:pPr>
        <w:spacing w:line="227" w:lineRule="auto"/>
        <w:ind w:left="29"/>
        <w:rPr>
          <w:rFonts w:ascii="仿宋" w:hAnsi="仿宋" w:eastAsia="仿宋" w:cs="仿宋"/>
          <w:sz w:val="31"/>
          <w:szCs w:val="31"/>
        </w:rPr>
      </w:pPr>
      <w:r>
        <w:rPr>
          <w:rFonts w:ascii="仿宋" w:hAnsi="仿宋" w:eastAsia="仿宋" w:cs="仿宋"/>
          <w:spacing w:val="4"/>
          <w:sz w:val="31"/>
          <w:szCs w:val="31"/>
        </w:rPr>
        <w:t>有量为241辆。</w:t>
      </w:r>
    </w:p>
    <w:p>
      <w:pPr>
        <w:spacing w:before="200" w:line="352" w:lineRule="auto"/>
        <w:ind w:left="3" w:firstLine="663"/>
        <w:rPr>
          <w:rFonts w:ascii="仿宋" w:hAnsi="仿宋" w:eastAsia="仿宋" w:cs="仿宋"/>
          <w:sz w:val="31"/>
          <w:szCs w:val="31"/>
        </w:rPr>
      </w:pPr>
      <w:r>
        <w:rPr>
          <w:rFonts w:ascii="仿宋" w:hAnsi="仿宋" w:eastAsia="仿宋" w:cs="仿宋"/>
          <w:spacing w:val="-3"/>
          <w:sz w:val="31"/>
          <w:szCs w:val="31"/>
          <w14:textOutline w14:w="6238" w14:cap="flat" w14:cmpd="sng">
            <w14:solidFill>
              <w14:srgbClr w14:val="000000"/>
            </w14:solidFill>
            <w14:prstDash w14:val="solid"/>
            <w14:miter w14:val="0"/>
          </w14:textOutline>
        </w:rPr>
        <w:t>3.</w:t>
      </w:r>
      <w:r>
        <w:rPr>
          <w:rFonts w:ascii="仿宋" w:hAnsi="仿宋" w:eastAsia="仿宋" w:cs="仿宋"/>
          <w:spacing w:val="-3"/>
          <w:sz w:val="31"/>
          <w:szCs w:val="31"/>
        </w:rPr>
        <w:t xml:space="preserve"> </w:t>
      </w:r>
      <w:r>
        <w:rPr>
          <w:rFonts w:ascii="仿宋" w:hAnsi="仿宋" w:eastAsia="仿宋" w:cs="仿宋"/>
          <w:spacing w:val="-3"/>
          <w:sz w:val="31"/>
          <w:szCs w:val="31"/>
          <w14:textOutline w14:w="6238" w14:cap="flat" w14:cmpd="sng">
            <w14:solidFill>
              <w14:srgbClr w14:val="000000"/>
            </w14:solidFill>
            <w14:prstDash w14:val="solid"/>
            <w14:miter w14:val="0"/>
          </w14:textOutline>
        </w:rPr>
        <w:t>公务接待费</w:t>
      </w:r>
      <w:r>
        <w:rPr>
          <w:rFonts w:ascii="仿宋" w:hAnsi="仿宋" w:eastAsia="仿宋" w:cs="仿宋"/>
          <w:spacing w:val="-3"/>
          <w:sz w:val="31"/>
          <w:szCs w:val="31"/>
        </w:rPr>
        <w:t>年初预算为</w:t>
      </w:r>
      <w:r>
        <w:rPr>
          <w:rFonts w:ascii="仿宋" w:hAnsi="仿宋" w:eastAsia="仿宋" w:cs="仿宋"/>
          <w:spacing w:val="-34"/>
          <w:sz w:val="31"/>
          <w:szCs w:val="31"/>
        </w:rPr>
        <w:t xml:space="preserve"> </w:t>
      </w:r>
      <w:r>
        <w:rPr>
          <w:rFonts w:ascii="仿宋" w:hAnsi="仿宋" w:eastAsia="仿宋" w:cs="仿宋"/>
          <w:spacing w:val="-3"/>
          <w:sz w:val="31"/>
          <w:szCs w:val="31"/>
        </w:rPr>
        <w:t>10</w:t>
      </w:r>
      <w:r>
        <w:rPr>
          <w:rFonts w:ascii="仿宋" w:hAnsi="仿宋" w:eastAsia="仿宋" w:cs="仿宋"/>
          <w:spacing w:val="-55"/>
          <w:sz w:val="31"/>
          <w:szCs w:val="31"/>
        </w:rPr>
        <w:t xml:space="preserve"> </w:t>
      </w:r>
      <w:r>
        <w:rPr>
          <w:rFonts w:ascii="仿宋" w:hAnsi="仿宋" w:eastAsia="仿宋" w:cs="仿宋"/>
          <w:spacing w:val="-3"/>
          <w:sz w:val="31"/>
          <w:szCs w:val="31"/>
        </w:rPr>
        <w:t>万元，支出决算为</w:t>
      </w:r>
      <w:r>
        <w:rPr>
          <w:rFonts w:ascii="仿宋" w:hAnsi="仿宋" w:eastAsia="仿宋" w:cs="仿宋"/>
          <w:spacing w:val="-64"/>
          <w:sz w:val="31"/>
          <w:szCs w:val="31"/>
        </w:rPr>
        <w:t xml:space="preserve"> </w:t>
      </w:r>
      <w:r>
        <w:rPr>
          <w:rFonts w:ascii="仿宋" w:hAnsi="仿宋" w:eastAsia="仿宋" w:cs="仿宋"/>
          <w:spacing w:val="-3"/>
          <w:sz w:val="31"/>
          <w:szCs w:val="31"/>
        </w:rPr>
        <w:t>0</w:t>
      </w:r>
      <w:r>
        <w:rPr>
          <w:rFonts w:ascii="仿宋" w:hAnsi="仿宋" w:eastAsia="仿宋" w:cs="仿宋"/>
          <w:spacing w:val="-56"/>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22"/>
          <w:sz w:val="31"/>
          <w:szCs w:val="31"/>
        </w:rPr>
        <w:t>决算数与年初预算数存在差异的主要原因是按照国务院过</w:t>
      </w:r>
      <w:r>
        <w:rPr>
          <w:rFonts w:ascii="仿宋" w:hAnsi="仿宋" w:eastAsia="仿宋" w:cs="仿宋"/>
          <w:spacing w:val="17"/>
          <w:sz w:val="31"/>
          <w:szCs w:val="31"/>
        </w:rPr>
        <w:t xml:space="preserve"> </w:t>
      </w:r>
      <w:r>
        <w:rPr>
          <w:rFonts w:ascii="仿宋" w:hAnsi="仿宋" w:eastAsia="仿宋" w:cs="仿宋"/>
          <w:spacing w:val="-5"/>
          <w:sz w:val="31"/>
          <w:szCs w:val="31"/>
        </w:rPr>
        <w:t>“紧日子</w:t>
      </w:r>
      <w:r>
        <w:rPr>
          <w:rFonts w:ascii="仿宋" w:hAnsi="仿宋" w:eastAsia="仿宋" w:cs="仿宋"/>
          <w:spacing w:val="-94"/>
          <w:sz w:val="31"/>
          <w:szCs w:val="31"/>
        </w:rPr>
        <w:t xml:space="preserve"> </w:t>
      </w:r>
      <w:r>
        <w:rPr>
          <w:rFonts w:ascii="仿宋" w:hAnsi="仿宋" w:eastAsia="仿宋" w:cs="仿宋"/>
          <w:spacing w:val="-5"/>
          <w:sz w:val="31"/>
          <w:szCs w:val="31"/>
        </w:rPr>
        <w:t>”的要求，公安局严格按照“八项规定</w:t>
      </w:r>
      <w:r>
        <w:rPr>
          <w:rFonts w:ascii="仿宋" w:hAnsi="仿宋" w:eastAsia="仿宋" w:cs="仿宋"/>
          <w:spacing w:val="-113"/>
          <w:sz w:val="31"/>
          <w:szCs w:val="31"/>
        </w:rPr>
        <w:t xml:space="preserve"> </w:t>
      </w:r>
      <w:r>
        <w:rPr>
          <w:rFonts w:ascii="仿宋" w:hAnsi="仿宋" w:eastAsia="仿宋" w:cs="仿宋"/>
          <w:spacing w:val="-5"/>
          <w:sz w:val="31"/>
          <w:szCs w:val="31"/>
        </w:rPr>
        <w:t>”，压减“三</w:t>
      </w:r>
    </w:p>
    <w:p>
      <w:pPr>
        <w:spacing w:before="1" w:line="227" w:lineRule="auto"/>
        <w:ind w:left="39"/>
        <w:rPr>
          <w:rFonts w:ascii="仿宋" w:hAnsi="仿宋" w:eastAsia="仿宋" w:cs="仿宋"/>
          <w:sz w:val="31"/>
          <w:szCs w:val="31"/>
        </w:rPr>
      </w:pPr>
      <w:r>
        <w:rPr>
          <w:rFonts w:ascii="仿宋" w:hAnsi="仿宋" w:eastAsia="仿宋" w:cs="仿宋"/>
          <w:spacing w:val="1"/>
          <w:sz w:val="31"/>
          <w:szCs w:val="31"/>
        </w:rPr>
        <w:t>公</w:t>
      </w:r>
      <w:r>
        <w:rPr>
          <w:rFonts w:ascii="仿宋" w:hAnsi="仿宋" w:eastAsia="仿宋" w:cs="仿宋"/>
          <w:spacing w:val="-104"/>
          <w:sz w:val="31"/>
          <w:szCs w:val="31"/>
        </w:rPr>
        <w:t xml:space="preserve"> </w:t>
      </w:r>
      <w:r>
        <w:rPr>
          <w:rFonts w:ascii="仿宋" w:hAnsi="仿宋" w:eastAsia="仿宋" w:cs="仿宋"/>
          <w:spacing w:val="1"/>
          <w:sz w:val="31"/>
          <w:szCs w:val="31"/>
        </w:rPr>
        <w:t>”经费支出。其中：</w:t>
      </w:r>
    </w:p>
    <w:p>
      <w:pPr>
        <w:spacing w:before="205" w:line="228" w:lineRule="auto"/>
        <w:ind w:left="673"/>
        <w:rPr>
          <w:rFonts w:ascii="仿宋" w:hAnsi="仿宋" w:eastAsia="仿宋" w:cs="仿宋"/>
          <w:sz w:val="31"/>
          <w:szCs w:val="31"/>
        </w:rPr>
      </w:pPr>
      <w:r>
        <w:rPr>
          <w:rFonts w:ascii="仿宋" w:hAnsi="仿宋" w:eastAsia="仿宋" w:cs="仿宋"/>
          <w:spacing w:val="-2"/>
          <w:sz w:val="31"/>
          <w:szCs w:val="31"/>
        </w:rPr>
        <w:t>其中：</w:t>
      </w:r>
    </w:p>
    <w:p>
      <w:pPr>
        <w:spacing w:line="228" w:lineRule="auto"/>
        <w:rPr>
          <w:rFonts w:ascii="仿宋" w:hAnsi="仿宋" w:eastAsia="仿宋" w:cs="仿宋"/>
          <w:sz w:val="31"/>
          <w:szCs w:val="31"/>
        </w:rPr>
        <w:sectPr>
          <w:pgSz w:w="11906" w:h="16839"/>
          <w:pgMar w:top="1431" w:right="1681" w:bottom="0" w:left="1785" w:header="0" w:footer="0" w:gutter="0"/>
          <w:cols w:space="720" w:num="1"/>
        </w:sectPr>
      </w:pPr>
    </w:p>
    <w:p>
      <w:pPr>
        <w:spacing w:before="161" w:line="372" w:lineRule="auto"/>
        <w:ind w:left="34" w:right="113" w:firstLine="640"/>
        <w:rPr>
          <w:rFonts w:ascii="仿宋" w:hAnsi="仿宋" w:eastAsia="仿宋" w:cs="仿宋"/>
          <w:sz w:val="31"/>
          <w:szCs w:val="31"/>
        </w:rPr>
      </w:pPr>
      <w:r>
        <w:rPr>
          <w:rFonts w:ascii="仿宋" w:hAnsi="仿宋" w:eastAsia="仿宋" w:cs="仿宋"/>
          <w:spacing w:val="2"/>
          <w:sz w:val="31"/>
          <w:szCs w:val="31"/>
          <w14:textOutline w14:w="6239" w14:cap="flat" w14:cmpd="sng">
            <w14:solidFill>
              <w14:srgbClr w14:val="000000"/>
            </w14:solidFill>
            <w14:prstDash w14:val="solid"/>
            <w14:miter w14:val="0"/>
          </w14:textOutline>
        </w:rPr>
        <w:t>外宾接待支出</w:t>
      </w:r>
      <w:r>
        <w:rPr>
          <w:rFonts w:ascii="仿宋" w:hAnsi="仿宋" w:eastAsia="仿宋" w:cs="仿宋"/>
          <w:spacing w:val="-57"/>
          <w:sz w:val="31"/>
          <w:szCs w:val="31"/>
        </w:rPr>
        <w:t xml:space="preserve"> </w:t>
      </w:r>
      <w:r>
        <w:rPr>
          <w:rFonts w:ascii="仿宋" w:hAnsi="仿宋" w:eastAsia="仿宋" w:cs="仿宋"/>
          <w:spacing w:val="2"/>
          <w:sz w:val="31"/>
          <w:szCs w:val="31"/>
        </w:rPr>
        <w:t>0</w:t>
      </w:r>
      <w:r>
        <w:rPr>
          <w:rFonts w:ascii="仿宋" w:hAnsi="仿宋" w:eastAsia="仿宋" w:cs="仿宋"/>
          <w:spacing w:val="-51"/>
          <w:sz w:val="31"/>
          <w:szCs w:val="31"/>
        </w:rPr>
        <w:t xml:space="preserve"> </w:t>
      </w:r>
      <w:r>
        <w:rPr>
          <w:rFonts w:ascii="仿宋" w:hAnsi="仿宋" w:eastAsia="仿宋" w:cs="仿宋"/>
          <w:spacing w:val="2"/>
          <w:sz w:val="31"/>
          <w:szCs w:val="31"/>
        </w:rPr>
        <w:t>万元。主要用于无此项支出。202</w:t>
      </w:r>
      <w:r>
        <w:rPr>
          <w:rFonts w:ascii="仿宋" w:hAnsi="仿宋" w:eastAsia="仿宋" w:cs="仿宋"/>
          <w:spacing w:val="1"/>
          <w:sz w:val="31"/>
          <w:szCs w:val="31"/>
        </w:rPr>
        <w:t>1</w:t>
      </w:r>
      <w:r>
        <w:rPr>
          <w:rFonts w:ascii="仿宋" w:hAnsi="仿宋" w:eastAsia="仿宋" w:cs="仿宋"/>
          <w:spacing w:val="-47"/>
          <w:sz w:val="31"/>
          <w:szCs w:val="31"/>
        </w:rPr>
        <w:t xml:space="preserve"> </w:t>
      </w:r>
      <w:r>
        <w:rPr>
          <w:rFonts w:ascii="仿宋" w:hAnsi="仿宋" w:eastAsia="仿宋" w:cs="仿宋"/>
          <w:spacing w:val="1"/>
          <w:sz w:val="31"/>
          <w:szCs w:val="31"/>
        </w:rPr>
        <w:t>年共</w:t>
      </w:r>
      <w:r>
        <w:rPr>
          <w:rFonts w:ascii="仿宋" w:hAnsi="仿宋" w:eastAsia="仿宋" w:cs="仿宋"/>
          <w:sz w:val="31"/>
          <w:szCs w:val="31"/>
        </w:rPr>
        <w:t xml:space="preserve"> </w:t>
      </w:r>
      <w:r>
        <w:rPr>
          <w:rFonts w:ascii="仿宋" w:hAnsi="仿宋" w:eastAsia="仿宋" w:cs="仿宋"/>
          <w:spacing w:val="5"/>
          <w:sz w:val="31"/>
          <w:szCs w:val="31"/>
        </w:rPr>
        <w:t>接待国（境）外来访团组</w:t>
      </w:r>
      <w:r>
        <w:rPr>
          <w:rFonts w:ascii="仿宋" w:hAnsi="仿宋" w:eastAsia="仿宋" w:cs="仿宋"/>
          <w:spacing w:val="-53"/>
          <w:sz w:val="31"/>
          <w:szCs w:val="31"/>
        </w:rPr>
        <w:t xml:space="preserve"> </w:t>
      </w:r>
      <w:r>
        <w:rPr>
          <w:rFonts w:ascii="仿宋" w:hAnsi="仿宋" w:eastAsia="仿宋" w:cs="仿宋"/>
          <w:spacing w:val="5"/>
          <w:sz w:val="31"/>
          <w:szCs w:val="31"/>
        </w:rPr>
        <w:t>0</w:t>
      </w:r>
      <w:r>
        <w:rPr>
          <w:rFonts w:ascii="仿宋" w:hAnsi="仿宋" w:eastAsia="仿宋" w:cs="仿宋"/>
          <w:spacing w:val="-52"/>
          <w:sz w:val="31"/>
          <w:szCs w:val="31"/>
        </w:rPr>
        <w:t xml:space="preserve"> </w:t>
      </w:r>
      <w:r>
        <w:rPr>
          <w:rFonts w:ascii="仿宋" w:hAnsi="仿宋" w:eastAsia="仿宋" w:cs="仿宋"/>
          <w:spacing w:val="5"/>
          <w:sz w:val="31"/>
          <w:szCs w:val="31"/>
        </w:rPr>
        <w:t>个、来访外宾</w:t>
      </w:r>
      <w:r>
        <w:rPr>
          <w:rFonts w:ascii="仿宋" w:hAnsi="仿宋" w:eastAsia="仿宋" w:cs="仿宋"/>
          <w:spacing w:val="-60"/>
          <w:sz w:val="31"/>
          <w:szCs w:val="31"/>
        </w:rPr>
        <w:t xml:space="preserve"> </w:t>
      </w:r>
      <w:r>
        <w:rPr>
          <w:rFonts w:ascii="仿宋" w:hAnsi="仿宋" w:eastAsia="仿宋" w:cs="仿宋"/>
          <w:spacing w:val="5"/>
          <w:sz w:val="31"/>
          <w:szCs w:val="31"/>
        </w:rPr>
        <w:t>0</w:t>
      </w:r>
      <w:r>
        <w:rPr>
          <w:rFonts w:ascii="仿宋" w:hAnsi="仿宋" w:eastAsia="仿宋" w:cs="仿宋"/>
          <w:spacing w:val="-48"/>
          <w:sz w:val="31"/>
          <w:szCs w:val="31"/>
        </w:rPr>
        <w:t xml:space="preserve"> </w:t>
      </w:r>
      <w:r>
        <w:rPr>
          <w:rFonts w:ascii="仿宋" w:hAnsi="仿宋" w:eastAsia="仿宋" w:cs="仿宋"/>
          <w:spacing w:val="5"/>
          <w:sz w:val="31"/>
          <w:szCs w:val="31"/>
        </w:rPr>
        <w:t>人次（不包括陪</w:t>
      </w:r>
    </w:p>
    <w:p>
      <w:pPr>
        <w:spacing w:line="227" w:lineRule="auto"/>
        <w:ind w:left="70"/>
        <w:rPr>
          <w:rFonts w:ascii="仿宋" w:hAnsi="仿宋" w:eastAsia="仿宋" w:cs="仿宋"/>
          <w:sz w:val="31"/>
          <w:szCs w:val="31"/>
        </w:rPr>
      </w:pPr>
      <w:r>
        <w:rPr>
          <w:rFonts w:ascii="仿宋" w:hAnsi="仿宋" w:eastAsia="仿宋" w:cs="仿宋"/>
          <w:spacing w:val="6"/>
          <w:sz w:val="31"/>
          <w:szCs w:val="31"/>
        </w:rPr>
        <w:t>同人员）。来访人员主要包括：无此项支出。</w:t>
      </w:r>
    </w:p>
    <w:p>
      <w:pPr>
        <w:spacing w:before="241" w:line="372" w:lineRule="auto"/>
        <w:ind w:left="26" w:right="116" w:firstLine="647"/>
        <w:rPr>
          <w:rFonts w:ascii="仿宋" w:hAnsi="仿宋" w:eastAsia="仿宋" w:cs="仿宋"/>
          <w:sz w:val="31"/>
          <w:szCs w:val="31"/>
        </w:rPr>
      </w:pPr>
      <w:r>
        <w:rPr>
          <w:rFonts w:ascii="仿宋" w:hAnsi="仿宋" w:eastAsia="仿宋" w:cs="仿宋"/>
          <w:spacing w:val="6"/>
          <w:sz w:val="31"/>
          <w:szCs w:val="31"/>
          <w14:textOutline w14:w="6239" w14:cap="flat" w14:cmpd="sng">
            <w14:solidFill>
              <w14:srgbClr w14:val="000000"/>
            </w14:solidFill>
            <w14:prstDash w14:val="solid"/>
            <w14:miter w14:val="0"/>
          </w14:textOutline>
        </w:rPr>
        <w:t>其他国内公务接待支出</w:t>
      </w:r>
      <w:r>
        <w:rPr>
          <w:rFonts w:ascii="仿宋" w:hAnsi="仿宋" w:eastAsia="仿宋" w:cs="仿宋"/>
          <w:spacing w:val="-43"/>
          <w:sz w:val="31"/>
          <w:szCs w:val="31"/>
        </w:rPr>
        <w:t xml:space="preserve"> </w:t>
      </w:r>
      <w:r>
        <w:rPr>
          <w:rFonts w:ascii="仿宋" w:hAnsi="仿宋" w:eastAsia="仿宋" w:cs="仿宋"/>
          <w:spacing w:val="6"/>
          <w:sz w:val="31"/>
          <w:szCs w:val="31"/>
        </w:rPr>
        <w:t>0</w:t>
      </w:r>
      <w:r>
        <w:rPr>
          <w:rFonts w:ascii="仿宋" w:hAnsi="仿宋" w:eastAsia="仿宋" w:cs="仿宋"/>
          <w:spacing w:val="-51"/>
          <w:sz w:val="31"/>
          <w:szCs w:val="31"/>
        </w:rPr>
        <w:t xml:space="preserve"> </w:t>
      </w:r>
      <w:r>
        <w:rPr>
          <w:rFonts w:ascii="仿宋" w:hAnsi="仿宋" w:eastAsia="仿宋" w:cs="仿宋"/>
          <w:spacing w:val="6"/>
          <w:sz w:val="31"/>
          <w:szCs w:val="31"/>
        </w:rPr>
        <w:t>万元。主要用于无此项支出。</w:t>
      </w:r>
      <w:r>
        <w:rPr>
          <w:rFonts w:ascii="仿宋" w:hAnsi="仿宋" w:eastAsia="仿宋" w:cs="仿宋"/>
          <w:sz w:val="31"/>
          <w:szCs w:val="31"/>
        </w:rPr>
        <w:t xml:space="preserve"> </w:t>
      </w:r>
      <w:r>
        <w:rPr>
          <w:rFonts w:ascii="仿宋" w:hAnsi="仿宋" w:eastAsia="仿宋" w:cs="仿宋"/>
          <w:spacing w:val="1"/>
          <w:sz w:val="31"/>
          <w:szCs w:val="31"/>
        </w:rPr>
        <w:t>2021</w:t>
      </w:r>
      <w:r>
        <w:rPr>
          <w:rFonts w:ascii="仿宋" w:hAnsi="仿宋" w:eastAsia="仿宋" w:cs="仿宋"/>
          <w:spacing w:val="-39"/>
          <w:sz w:val="31"/>
          <w:szCs w:val="31"/>
        </w:rPr>
        <w:t xml:space="preserve"> </w:t>
      </w:r>
      <w:r>
        <w:rPr>
          <w:rFonts w:ascii="仿宋" w:hAnsi="仿宋" w:eastAsia="仿宋" w:cs="仿宋"/>
          <w:spacing w:val="1"/>
          <w:sz w:val="31"/>
          <w:szCs w:val="31"/>
        </w:rPr>
        <w:t>年共接待国内来访团组</w:t>
      </w:r>
      <w:r>
        <w:rPr>
          <w:rFonts w:ascii="仿宋" w:hAnsi="仿宋" w:eastAsia="仿宋" w:cs="仿宋"/>
          <w:spacing w:val="-62"/>
          <w:sz w:val="31"/>
          <w:szCs w:val="31"/>
        </w:rPr>
        <w:t xml:space="preserve"> </w:t>
      </w:r>
      <w:r>
        <w:rPr>
          <w:rFonts w:ascii="仿宋" w:hAnsi="仿宋" w:eastAsia="仿宋" w:cs="仿宋"/>
          <w:spacing w:val="1"/>
          <w:sz w:val="31"/>
          <w:szCs w:val="31"/>
        </w:rPr>
        <w:t>0</w:t>
      </w:r>
      <w:r>
        <w:rPr>
          <w:rFonts w:ascii="仿宋" w:hAnsi="仿宋" w:eastAsia="仿宋" w:cs="仿宋"/>
          <w:spacing w:val="-52"/>
          <w:sz w:val="31"/>
          <w:szCs w:val="31"/>
        </w:rPr>
        <w:t xml:space="preserve"> </w:t>
      </w:r>
      <w:r>
        <w:rPr>
          <w:rFonts w:ascii="仿宋" w:hAnsi="仿宋" w:eastAsia="仿宋" w:cs="仿宋"/>
          <w:spacing w:val="1"/>
          <w:sz w:val="31"/>
          <w:szCs w:val="31"/>
        </w:rPr>
        <w:t>个、来宾</w:t>
      </w:r>
      <w:r>
        <w:rPr>
          <w:rFonts w:ascii="仿宋" w:hAnsi="仿宋" w:eastAsia="仿宋" w:cs="仿宋"/>
          <w:spacing w:val="-60"/>
          <w:sz w:val="31"/>
          <w:szCs w:val="31"/>
        </w:rPr>
        <w:t xml:space="preserve"> </w:t>
      </w:r>
      <w:r>
        <w:rPr>
          <w:rFonts w:ascii="仿宋" w:hAnsi="仿宋" w:eastAsia="仿宋" w:cs="仿宋"/>
          <w:spacing w:val="1"/>
          <w:sz w:val="31"/>
          <w:szCs w:val="31"/>
        </w:rPr>
        <w:t>0</w:t>
      </w:r>
      <w:r>
        <w:rPr>
          <w:rFonts w:ascii="仿宋" w:hAnsi="仿宋" w:eastAsia="仿宋" w:cs="仿宋"/>
          <w:spacing w:val="-48"/>
          <w:sz w:val="31"/>
          <w:szCs w:val="31"/>
        </w:rPr>
        <w:t xml:space="preserve"> </w:t>
      </w:r>
      <w:r>
        <w:rPr>
          <w:rFonts w:ascii="仿宋" w:hAnsi="仿宋" w:eastAsia="仿宋" w:cs="仿宋"/>
          <w:spacing w:val="1"/>
          <w:sz w:val="31"/>
          <w:szCs w:val="31"/>
        </w:rPr>
        <w:t>人次（不包括陪同</w:t>
      </w:r>
    </w:p>
    <w:p>
      <w:pPr>
        <w:spacing w:before="1" w:line="229" w:lineRule="auto"/>
        <w:ind w:left="37"/>
        <w:rPr>
          <w:rFonts w:ascii="仿宋" w:hAnsi="仿宋" w:eastAsia="仿宋" w:cs="仿宋"/>
          <w:sz w:val="31"/>
          <w:szCs w:val="31"/>
        </w:rPr>
      </w:pPr>
      <w:r>
        <w:rPr>
          <w:rFonts w:ascii="仿宋" w:hAnsi="仿宋" w:eastAsia="仿宋" w:cs="仿宋"/>
          <w:spacing w:val="-2"/>
          <w:sz w:val="31"/>
          <w:szCs w:val="31"/>
        </w:rPr>
        <w:t>人员）。</w:t>
      </w:r>
    </w:p>
    <w:p>
      <w:pPr>
        <w:spacing w:before="238" w:line="226" w:lineRule="auto"/>
        <w:ind w:left="662"/>
        <w:rPr>
          <w:rFonts w:ascii="黑体" w:hAnsi="黑体" w:eastAsia="黑体" w:cs="黑体"/>
          <w:sz w:val="31"/>
          <w:szCs w:val="31"/>
        </w:rPr>
      </w:pPr>
      <w:r>
        <w:rPr>
          <w:rFonts w:ascii="黑体" w:hAnsi="黑体" w:eastAsia="黑体" w:cs="黑体"/>
          <w:spacing w:val="8"/>
          <w:sz w:val="31"/>
          <w:szCs w:val="31"/>
        </w:rPr>
        <w:t>八、政府性基金预算财政拨款支出决算情况说明</w:t>
      </w:r>
    </w:p>
    <w:p>
      <w:pPr>
        <w:spacing w:before="268" w:line="333" w:lineRule="auto"/>
        <w:ind w:left="37" w:right="113" w:firstLine="627"/>
        <w:rPr>
          <w:rFonts w:ascii="仿宋" w:hAnsi="仿宋" w:eastAsia="仿宋" w:cs="仿宋"/>
          <w:sz w:val="31"/>
          <w:szCs w:val="31"/>
        </w:rPr>
      </w:pPr>
      <w:r>
        <w:rPr>
          <w:rFonts w:ascii="仿宋" w:hAnsi="仿宋" w:eastAsia="仿宋" w:cs="仿宋"/>
          <w:spacing w:val="14"/>
          <w:sz w:val="31"/>
          <w:szCs w:val="31"/>
        </w:rPr>
        <w:t>2021年度政府性基金预算财政拨款支出年初预算为0万</w:t>
      </w:r>
      <w:r>
        <w:rPr>
          <w:rFonts w:ascii="仿宋" w:hAnsi="仿宋" w:eastAsia="仿宋" w:cs="仿宋"/>
          <w:spacing w:val="7"/>
          <w:sz w:val="31"/>
          <w:szCs w:val="31"/>
        </w:rPr>
        <w:t xml:space="preserve"> </w:t>
      </w:r>
      <w:r>
        <w:rPr>
          <w:rFonts w:ascii="仿宋" w:hAnsi="仿宋" w:eastAsia="仿宋" w:cs="仿宋"/>
          <w:spacing w:val="8"/>
          <w:sz w:val="31"/>
          <w:szCs w:val="31"/>
        </w:rPr>
        <w:t>元，支出决算为109.04万元。决算数与</w:t>
      </w:r>
      <w:r>
        <w:rPr>
          <w:rFonts w:ascii="仿宋" w:hAnsi="仿宋" w:eastAsia="仿宋" w:cs="仿宋"/>
          <w:spacing w:val="7"/>
          <w:sz w:val="31"/>
          <w:szCs w:val="31"/>
        </w:rPr>
        <w:t>年初预算数存在差异</w:t>
      </w:r>
      <w:r>
        <w:rPr>
          <w:rFonts w:ascii="仿宋" w:hAnsi="仿宋" w:eastAsia="仿宋" w:cs="仿宋"/>
          <w:sz w:val="31"/>
          <w:szCs w:val="31"/>
        </w:rPr>
        <w:t xml:space="preserve"> </w:t>
      </w:r>
      <w:r>
        <w:rPr>
          <w:rFonts w:ascii="仿宋" w:hAnsi="仿宋" w:eastAsia="仿宋" w:cs="仿宋"/>
          <w:spacing w:val="8"/>
          <w:sz w:val="31"/>
          <w:szCs w:val="31"/>
        </w:rPr>
        <w:t>的主要原因是2021年有新增项目，财政安排追加项目</w:t>
      </w:r>
      <w:r>
        <w:rPr>
          <w:rFonts w:ascii="仿宋" w:hAnsi="仿宋" w:eastAsia="仿宋" w:cs="仿宋"/>
          <w:spacing w:val="7"/>
          <w:sz w:val="31"/>
          <w:szCs w:val="31"/>
        </w:rPr>
        <w:t>预算为</w:t>
      </w:r>
    </w:p>
    <w:p>
      <w:pPr>
        <w:spacing w:before="1" w:line="227" w:lineRule="auto"/>
        <w:ind w:left="32"/>
        <w:rPr>
          <w:rFonts w:ascii="仿宋" w:hAnsi="仿宋" w:eastAsia="仿宋" w:cs="仿宋"/>
          <w:sz w:val="31"/>
          <w:szCs w:val="31"/>
        </w:rPr>
      </w:pPr>
      <w:r>
        <w:rPr>
          <w:rFonts w:ascii="仿宋" w:hAnsi="仿宋" w:eastAsia="仿宋" w:cs="仿宋"/>
          <w:spacing w:val="5"/>
          <w:sz w:val="31"/>
          <w:szCs w:val="31"/>
        </w:rPr>
        <w:t>基金支出。其中：</w:t>
      </w:r>
    </w:p>
    <w:p>
      <w:pPr>
        <w:spacing w:before="179" w:line="333" w:lineRule="auto"/>
        <w:ind w:left="35" w:firstLine="649"/>
        <w:rPr>
          <w:rFonts w:ascii="仿宋" w:hAnsi="仿宋" w:eastAsia="仿宋" w:cs="仿宋"/>
          <w:sz w:val="31"/>
          <w:szCs w:val="31"/>
        </w:rPr>
      </w:pPr>
      <w:r>
        <w:rPr>
          <w:rFonts w:ascii="仿宋" w:hAnsi="仿宋" w:eastAsia="仿宋" w:cs="仿宋"/>
          <w:spacing w:val="10"/>
          <w:sz w:val="31"/>
          <w:szCs w:val="31"/>
        </w:rPr>
        <w:t>1．城乡社区支出（类）</w:t>
      </w:r>
      <w:r>
        <w:rPr>
          <w:rFonts w:ascii="仿宋" w:hAnsi="仿宋" w:eastAsia="仿宋" w:cs="仿宋"/>
          <w:spacing w:val="-72"/>
          <w:sz w:val="31"/>
          <w:szCs w:val="31"/>
        </w:rPr>
        <w:t xml:space="preserve"> </w:t>
      </w:r>
      <w:r>
        <w:rPr>
          <w:rFonts w:ascii="仿宋" w:hAnsi="仿宋" w:eastAsia="仿宋" w:cs="仿宋"/>
          <w:spacing w:val="10"/>
          <w:sz w:val="31"/>
          <w:szCs w:val="31"/>
        </w:rPr>
        <w:t>国有土地使用权出让收入</w:t>
      </w:r>
      <w:r>
        <w:rPr>
          <w:rFonts w:ascii="仿宋" w:hAnsi="仿宋" w:eastAsia="仿宋" w:cs="仿宋"/>
          <w:spacing w:val="9"/>
          <w:sz w:val="31"/>
          <w:szCs w:val="31"/>
        </w:rPr>
        <w:t xml:space="preserve">安排 </w:t>
      </w:r>
      <w:r>
        <w:rPr>
          <w:rFonts w:ascii="仿宋" w:hAnsi="仿宋" w:eastAsia="仿宋" w:cs="仿宋"/>
          <w:spacing w:val="-10"/>
          <w:sz w:val="31"/>
          <w:szCs w:val="31"/>
        </w:rPr>
        <w:t>的支出（款）其他国有土地使用权出让收入安排的支出（项）。</w:t>
      </w:r>
      <w:r>
        <w:rPr>
          <w:rFonts w:ascii="仿宋" w:hAnsi="仿宋" w:eastAsia="仿宋" w:cs="仿宋"/>
          <w:sz w:val="31"/>
          <w:szCs w:val="31"/>
        </w:rPr>
        <w:t xml:space="preserve"> </w:t>
      </w:r>
      <w:r>
        <w:rPr>
          <w:rFonts w:ascii="仿宋" w:hAnsi="仿宋" w:eastAsia="仿宋" w:cs="仿宋"/>
          <w:spacing w:val="12"/>
          <w:sz w:val="31"/>
          <w:szCs w:val="31"/>
        </w:rPr>
        <w:t xml:space="preserve">年初预算为0万元，支出决算为109.04万元。决算数与年初 </w:t>
      </w:r>
      <w:r>
        <w:rPr>
          <w:rFonts w:ascii="仿宋" w:hAnsi="仿宋" w:eastAsia="仿宋" w:cs="仿宋"/>
          <w:spacing w:val="8"/>
          <w:sz w:val="31"/>
          <w:szCs w:val="31"/>
        </w:rPr>
        <w:t>预算数存在差异的主要原因是2021年有新增项目，财政安排</w:t>
      </w:r>
    </w:p>
    <w:p>
      <w:pPr>
        <w:spacing w:line="227" w:lineRule="auto"/>
        <w:ind w:left="35"/>
        <w:rPr>
          <w:rFonts w:ascii="仿宋" w:hAnsi="仿宋" w:eastAsia="仿宋" w:cs="仿宋"/>
          <w:sz w:val="31"/>
          <w:szCs w:val="31"/>
        </w:rPr>
      </w:pPr>
      <w:r>
        <w:rPr>
          <w:rFonts w:ascii="仿宋" w:hAnsi="仿宋" w:eastAsia="仿宋" w:cs="仿宋"/>
          <w:spacing w:val="7"/>
          <w:sz w:val="31"/>
          <w:szCs w:val="31"/>
        </w:rPr>
        <w:t>追加项目预算为基金支出。</w:t>
      </w:r>
    </w:p>
    <w:p>
      <w:pPr>
        <w:spacing w:before="160" w:line="226" w:lineRule="auto"/>
        <w:ind w:left="670"/>
        <w:rPr>
          <w:rFonts w:ascii="黑体" w:hAnsi="黑体" w:eastAsia="黑体" w:cs="黑体"/>
          <w:sz w:val="31"/>
          <w:szCs w:val="31"/>
        </w:rPr>
      </w:pPr>
      <w:r>
        <w:rPr>
          <w:rFonts w:ascii="黑体" w:hAnsi="黑体" w:eastAsia="黑体" w:cs="黑体"/>
          <w:spacing w:val="9"/>
          <w:sz w:val="31"/>
          <w:szCs w:val="31"/>
        </w:rPr>
        <w:t>九、国有资本经营预算财政拨款支出决算情况说明</w:t>
      </w:r>
    </w:p>
    <w:p>
      <w:pPr>
        <w:spacing w:before="289" w:line="351" w:lineRule="auto"/>
        <w:ind w:left="42" w:right="25" w:firstLine="629"/>
        <w:jc w:val="both"/>
        <w:rPr>
          <w:rFonts w:ascii="仿宋" w:hAnsi="仿宋" w:eastAsia="仿宋" w:cs="仿宋"/>
          <w:sz w:val="31"/>
          <w:szCs w:val="31"/>
        </w:rPr>
      </w:pPr>
      <w:r>
        <w:rPr>
          <w:rFonts w:ascii="仿宋" w:hAnsi="仿宋" w:eastAsia="仿宋" w:cs="仿宋"/>
          <w:spacing w:val="4"/>
          <w:sz w:val="31"/>
          <w:szCs w:val="31"/>
        </w:rPr>
        <w:t>本部门</w:t>
      </w:r>
      <w:r>
        <w:rPr>
          <w:rFonts w:ascii="仿宋" w:hAnsi="仿宋" w:eastAsia="仿宋" w:cs="仿宋"/>
          <w:spacing w:val="-63"/>
          <w:sz w:val="31"/>
          <w:szCs w:val="31"/>
        </w:rPr>
        <w:t xml:space="preserve"> </w:t>
      </w:r>
      <w:r>
        <w:rPr>
          <w:rFonts w:ascii="仿宋" w:hAnsi="仿宋" w:eastAsia="仿宋" w:cs="仿宋"/>
          <w:spacing w:val="4"/>
          <w:sz w:val="31"/>
          <w:szCs w:val="31"/>
        </w:rPr>
        <w:t>2021</w:t>
      </w:r>
      <w:r>
        <w:rPr>
          <w:rFonts w:ascii="仿宋" w:hAnsi="仿宋" w:eastAsia="仿宋" w:cs="仿宋"/>
          <w:spacing w:val="-52"/>
          <w:sz w:val="31"/>
          <w:szCs w:val="31"/>
        </w:rPr>
        <w:t xml:space="preserve"> </w:t>
      </w:r>
      <w:r>
        <w:rPr>
          <w:rFonts w:ascii="仿宋" w:hAnsi="仿宋" w:eastAsia="仿宋" w:cs="仿宋"/>
          <w:spacing w:val="4"/>
          <w:sz w:val="31"/>
          <w:szCs w:val="31"/>
        </w:rPr>
        <w:t>年度没有国有资本经营预算财政拨款收</w:t>
      </w:r>
      <w:r>
        <w:rPr>
          <w:rFonts w:ascii="仿宋" w:hAnsi="仿宋" w:eastAsia="仿宋" w:cs="仿宋"/>
          <w:spacing w:val="3"/>
          <w:sz w:val="31"/>
          <w:szCs w:val="31"/>
        </w:rPr>
        <w:t>入，</w:t>
      </w:r>
      <w:r>
        <w:rPr>
          <w:rFonts w:ascii="仿宋" w:hAnsi="仿宋" w:eastAsia="仿宋" w:cs="仿宋"/>
          <w:sz w:val="31"/>
          <w:szCs w:val="31"/>
        </w:rPr>
        <w:t xml:space="preserve"> </w:t>
      </w:r>
      <w:r>
        <w:rPr>
          <w:rFonts w:ascii="仿宋" w:hAnsi="仿宋" w:eastAsia="仿宋" w:cs="仿宋"/>
          <w:spacing w:val="8"/>
          <w:sz w:val="31"/>
          <w:szCs w:val="31"/>
        </w:rPr>
        <w:t>也没有国有资本经营预算财政拨款安排的支出，故无数据情</w:t>
      </w:r>
    </w:p>
    <w:p>
      <w:pPr>
        <w:spacing w:line="229" w:lineRule="auto"/>
        <w:ind w:left="34"/>
        <w:rPr>
          <w:rFonts w:ascii="仿宋" w:hAnsi="仿宋" w:eastAsia="仿宋" w:cs="仿宋"/>
          <w:sz w:val="31"/>
          <w:szCs w:val="31"/>
        </w:rPr>
      </w:pPr>
      <w:r>
        <w:rPr>
          <w:rFonts w:ascii="仿宋" w:hAnsi="仿宋" w:eastAsia="仿宋" w:cs="仿宋"/>
          <w:spacing w:val="1"/>
          <w:sz w:val="31"/>
          <w:szCs w:val="31"/>
        </w:rPr>
        <w:t>况说明。</w:t>
      </w:r>
    </w:p>
    <w:p>
      <w:pPr>
        <w:spacing w:before="161" w:line="226" w:lineRule="auto"/>
        <w:ind w:left="666"/>
        <w:rPr>
          <w:rFonts w:ascii="黑体" w:hAnsi="黑体" w:eastAsia="黑体" w:cs="黑体"/>
          <w:sz w:val="31"/>
          <w:szCs w:val="31"/>
        </w:rPr>
      </w:pPr>
      <w:r>
        <w:rPr>
          <w:rFonts w:ascii="黑体" w:hAnsi="黑体" w:eastAsia="黑体" w:cs="黑体"/>
          <w:spacing w:val="8"/>
          <w:sz w:val="31"/>
          <w:szCs w:val="31"/>
        </w:rPr>
        <w:t>十、机关运行经费支出情况说明</w:t>
      </w:r>
    </w:p>
    <w:p>
      <w:pPr>
        <w:spacing w:before="289" w:line="591" w:lineRule="exact"/>
        <w:ind w:left="665"/>
        <w:rPr>
          <w:rFonts w:ascii="仿宋" w:hAnsi="仿宋" w:eastAsia="仿宋" w:cs="仿宋"/>
          <w:sz w:val="31"/>
          <w:szCs w:val="31"/>
        </w:rPr>
      </w:pPr>
      <w:r>
        <w:rPr>
          <w:rFonts w:ascii="仿宋" w:hAnsi="仿宋" w:eastAsia="仿宋" w:cs="仿宋"/>
          <w:spacing w:val="7"/>
          <w:position w:val="20"/>
          <w:sz w:val="31"/>
          <w:szCs w:val="31"/>
        </w:rPr>
        <w:t>2021</w:t>
      </w:r>
      <w:r>
        <w:rPr>
          <w:rFonts w:ascii="仿宋" w:hAnsi="仿宋" w:eastAsia="仿宋" w:cs="仿宋"/>
          <w:spacing w:val="-29"/>
          <w:position w:val="20"/>
          <w:sz w:val="31"/>
          <w:szCs w:val="31"/>
        </w:rPr>
        <w:t xml:space="preserve"> </w:t>
      </w:r>
      <w:r>
        <w:rPr>
          <w:rFonts w:ascii="仿宋" w:hAnsi="仿宋" w:eastAsia="仿宋" w:cs="仿宋"/>
          <w:spacing w:val="7"/>
          <w:position w:val="20"/>
          <w:sz w:val="31"/>
          <w:szCs w:val="31"/>
        </w:rPr>
        <w:t>年度机关运行经费年初预算为</w:t>
      </w:r>
      <w:r>
        <w:rPr>
          <w:rFonts w:ascii="仿宋" w:hAnsi="仿宋" w:eastAsia="仿宋" w:cs="仿宋"/>
          <w:spacing w:val="-57"/>
          <w:position w:val="20"/>
          <w:sz w:val="31"/>
          <w:szCs w:val="31"/>
        </w:rPr>
        <w:t xml:space="preserve"> </w:t>
      </w:r>
      <w:r>
        <w:rPr>
          <w:rFonts w:ascii="仿宋" w:hAnsi="仿宋" w:eastAsia="仿宋" w:cs="仿宋"/>
          <w:spacing w:val="7"/>
          <w:position w:val="20"/>
          <w:sz w:val="31"/>
          <w:szCs w:val="31"/>
        </w:rPr>
        <w:t>620.20</w:t>
      </w:r>
      <w:r>
        <w:rPr>
          <w:rFonts w:ascii="仿宋" w:hAnsi="仿宋" w:eastAsia="仿宋" w:cs="仿宋"/>
          <w:spacing w:val="-49"/>
          <w:position w:val="20"/>
          <w:sz w:val="31"/>
          <w:szCs w:val="31"/>
        </w:rPr>
        <w:t xml:space="preserve"> </w:t>
      </w:r>
      <w:r>
        <w:rPr>
          <w:rFonts w:ascii="仿宋" w:hAnsi="仿宋" w:eastAsia="仿宋" w:cs="仿宋"/>
          <w:spacing w:val="7"/>
          <w:position w:val="20"/>
          <w:sz w:val="31"/>
          <w:szCs w:val="31"/>
        </w:rPr>
        <w:t>万元，支出</w:t>
      </w:r>
    </w:p>
    <w:p>
      <w:pPr>
        <w:spacing w:line="227" w:lineRule="auto"/>
        <w:ind w:left="34"/>
        <w:rPr>
          <w:rFonts w:ascii="仿宋" w:hAnsi="仿宋" w:eastAsia="仿宋" w:cs="仿宋"/>
          <w:sz w:val="31"/>
          <w:szCs w:val="31"/>
        </w:rPr>
      </w:pPr>
      <w:r>
        <w:rPr>
          <w:rFonts w:ascii="仿宋" w:hAnsi="仿宋" w:eastAsia="仿宋" w:cs="仿宋"/>
          <w:spacing w:val="7"/>
          <w:sz w:val="31"/>
          <w:szCs w:val="31"/>
        </w:rPr>
        <w:t>决算为</w:t>
      </w:r>
      <w:r>
        <w:rPr>
          <w:rFonts w:ascii="仿宋" w:hAnsi="仿宋" w:eastAsia="仿宋" w:cs="仿宋"/>
          <w:spacing w:val="-53"/>
          <w:sz w:val="31"/>
          <w:szCs w:val="31"/>
        </w:rPr>
        <w:t xml:space="preserve"> </w:t>
      </w:r>
      <w:r>
        <w:rPr>
          <w:rFonts w:ascii="仿宋" w:hAnsi="仿宋" w:eastAsia="仿宋" w:cs="仿宋"/>
          <w:spacing w:val="7"/>
          <w:sz w:val="31"/>
          <w:szCs w:val="31"/>
        </w:rPr>
        <w:t>5733.88</w:t>
      </w:r>
      <w:r>
        <w:rPr>
          <w:rFonts w:ascii="仿宋" w:hAnsi="仿宋" w:eastAsia="仿宋" w:cs="仿宋"/>
          <w:spacing w:val="-49"/>
          <w:sz w:val="31"/>
          <w:szCs w:val="31"/>
        </w:rPr>
        <w:t xml:space="preserve"> </w:t>
      </w:r>
      <w:r>
        <w:rPr>
          <w:rFonts w:ascii="仿宋" w:hAnsi="仿宋" w:eastAsia="仿宋" w:cs="仿宋"/>
          <w:spacing w:val="7"/>
          <w:sz w:val="31"/>
          <w:szCs w:val="31"/>
        </w:rPr>
        <w:t>万元，完成年初预算的</w:t>
      </w:r>
      <w:r>
        <w:rPr>
          <w:rFonts w:ascii="仿宋" w:hAnsi="仿宋" w:eastAsia="仿宋" w:cs="仿宋"/>
          <w:spacing w:val="-56"/>
          <w:sz w:val="31"/>
          <w:szCs w:val="31"/>
        </w:rPr>
        <w:t xml:space="preserve"> </w:t>
      </w:r>
      <w:r>
        <w:rPr>
          <w:rFonts w:ascii="仿宋" w:hAnsi="仿宋" w:eastAsia="仿宋" w:cs="仿宋"/>
          <w:spacing w:val="7"/>
          <w:sz w:val="31"/>
          <w:szCs w:val="31"/>
        </w:rPr>
        <w:t>924.</w:t>
      </w:r>
      <w:r>
        <w:rPr>
          <w:rFonts w:ascii="仿宋" w:hAnsi="仿宋" w:eastAsia="仿宋" w:cs="仿宋"/>
          <w:spacing w:val="6"/>
          <w:sz w:val="31"/>
          <w:szCs w:val="31"/>
        </w:rPr>
        <w:t>52%。决算数与</w:t>
      </w:r>
    </w:p>
    <w:p>
      <w:pPr>
        <w:spacing w:line="227" w:lineRule="auto"/>
        <w:rPr>
          <w:rFonts w:ascii="仿宋" w:hAnsi="仿宋" w:eastAsia="仿宋" w:cs="仿宋"/>
          <w:sz w:val="31"/>
          <w:szCs w:val="31"/>
        </w:rPr>
        <w:sectPr>
          <w:pgSz w:w="11906" w:h="16839"/>
          <w:pgMar w:top="1431" w:right="1683" w:bottom="0" w:left="1785" w:header="0" w:footer="0" w:gutter="0"/>
          <w:cols w:space="720" w:num="1"/>
        </w:sectPr>
      </w:pPr>
    </w:p>
    <w:p>
      <w:pPr>
        <w:spacing w:before="208" w:line="588" w:lineRule="exact"/>
        <w:ind w:left="39"/>
        <w:rPr>
          <w:rFonts w:ascii="仿宋" w:hAnsi="仿宋" w:eastAsia="仿宋" w:cs="仿宋"/>
          <w:sz w:val="31"/>
          <w:szCs w:val="31"/>
        </w:rPr>
      </w:pPr>
      <w:r>
        <w:rPr>
          <w:rFonts w:ascii="仿宋" w:hAnsi="仿宋" w:eastAsia="仿宋" w:cs="仿宋"/>
          <w:spacing w:val="21"/>
          <w:position w:val="20"/>
          <w:sz w:val="31"/>
          <w:szCs w:val="31"/>
        </w:rPr>
        <w:t>年初预算数存在差异的主要原因是本年公用经费支出部分</w:t>
      </w:r>
    </w:p>
    <w:p>
      <w:pPr>
        <w:spacing w:line="227" w:lineRule="auto"/>
        <w:ind w:left="41"/>
        <w:rPr>
          <w:rFonts w:ascii="仿宋" w:hAnsi="仿宋" w:eastAsia="仿宋" w:cs="仿宋"/>
          <w:sz w:val="31"/>
          <w:szCs w:val="31"/>
        </w:rPr>
      </w:pPr>
      <w:r>
        <w:rPr>
          <w:rFonts w:ascii="仿宋" w:hAnsi="仿宋" w:eastAsia="仿宋" w:cs="仿宋"/>
          <w:spacing w:val="8"/>
          <w:sz w:val="31"/>
          <w:szCs w:val="31"/>
        </w:rPr>
        <w:t>列入项目预算，决算编报时记入公用经费支出。</w:t>
      </w:r>
    </w:p>
    <w:p>
      <w:pPr>
        <w:spacing w:before="166" w:line="226" w:lineRule="auto"/>
        <w:ind w:left="666"/>
        <w:rPr>
          <w:rFonts w:ascii="黑体" w:hAnsi="黑体" w:eastAsia="黑体" w:cs="黑体"/>
          <w:sz w:val="31"/>
          <w:szCs w:val="31"/>
        </w:rPr>
      </w:pPr>
      <w:r>
        <w:rPr>
          <w:rFonts w:ascii="黑体" w:hAnsi="黑体" w:eastAsia="黑体" w:cs="黑体"/>
          <w:spacing w:val="8"/>
          <w:sz w:val="31"/>
          <w:szCs w:val="31"/>
        </w:rPr>
        <w:t>十一、政府采购支出情况说明</w:t>
      </w:r>
    </w:p>
    <w:p>
      <w:pPr>
        <w:spacing w:before="241" w:line="372" w:lineRule="auto"/>
        <w:ind w:left="34" w:right="11" w:firstLine="631"/>
        <w:rPr>
          <w:rFonts w:ascii="仿宋" w:hAnsi="仿宋" w:eastAsia="仿宋" w:cs="仿宋"/>
          <w:sz w:val="31"/>
          <w:szCs w:val="31"/>
        </w:rPr>
      </w:pPr>
      <w:r>
        <w:rPr>
          <w:rFonts w:ascii="仿宋" w:hAnsi="仿宋" w:eastAsia="仿宋" w:cs="仿宋"/>
          <w:spacing w:val="1"/>
          <w:sz w:val="31"/>
          <w:szCs w:val="31"/>
        </w:rPr>
        <w:t>2021</w:t>
      </w:r>
      <w:r>
        <w:rPr>
          <w:rFonts w:ascii="仿宋" w:hAnsi="仿宋" w:eastAsia="仿宋" w:cs="仿宋"/>
          <w:spacing w:val="-36"/>
          <w:sz w:val="31"/>
          <w:szCs w:val="31"/>
        </w:rPr>
        <w:t xml:space="preserve"> </w:t>
      </w:r>
      <w:r>
        <w:rPr>
          <w:rFonts w:ascii="仿宋" w:hAnsi="仿宋" w:eastAsia="仿宋" w:cs="仿宋"/>
          <w:spacing w:val="1"/>
          <w:sz w:val="31"/>
          <w:szCs w:val="31"/>
        </w:rPr>
        <w:t>年度政府采购支出总额</w:t>
      </w:r>
      <w:r>
        <w:rPr>
          <w:rFonts w:ascii="仿宋" w:hAnsi="仿宋" w:eastAsia="仿宋" w:cs="仿宋"/>
          <w:spacing w:val="-38"/>
          <w:sz w:val="31"/>
          <w:szCs w:val="31"/>
        </w:rPr>
        <w:t xml:space="preserve"> </w:t>
      </w:r>
      <w:r>
        <w:rPr>
          <w:rFonts w:ascii="仿宋" w:hAnsi="仿宋" w:eastAsia="仿宋" w:cs="仿宋"/>
          <w:spacing w:val="1"/>
          <w:sz w:val="31"/>
          <w:szCs w:val="31"/>
        </w:rPr>
        <w:t>1445.16</w:t>
      </w:r>
      <w:r>
        <w:rPr>
          <w:rFonts w:ascii="仿宋" w:hAnsi="仿宋" w:eastAsia="仿宋" w:cs="仿宋"/>
          <w:spacing w:val="-51"/>
          <w:sz w:val="31"/>
          <w:szCs w:val="31"/>
        </w:rPr>
        <w:t xml:space="preserve"> </w:t>
      </w:r>
      <w:r>
        <w:rPr>
          <w:rFonts w:ascii="仿宋" w:hAnsi="仿宋" w:eastAsia="仿宋" w:cs="仿宋"/>
          <w:spacing w:val="1"/>
          <w:sz w:val="31"/>
          <w:szCs w:val="31"/>
        </w:rPr>
        <w:t>万元，其中：政府</w:t>
      </w:r>
      <w:r>
        <w:rPr>
          <w:rFonts w:ascii="仿宋" w:hAnsi="仿宋" w:eastAsia="仿宋" w:cs="仿宋"/>
          <w:sz w:val="31"/>
          <w:szCs w:val="31"/>
        </w:rPr>
        <w:t xml:space="preserve"> </w:t>
      </w:r>
      <w:r>
        <w:rPr>
          <w:rFonts w:ascii="仿宋" w:hAnsi="仿宋" w:eastAsia="仿宋" w:cs="仿宋"/>
          <w:spacing w:val="4"/>
          <w:sz w:val="31"/>
          <w:szCs w:val="31"/>
        </w:rPr>
        <w:t>采购货物支出</w:t>
      </w:r>
      <w:r>
        <w:rPr>
          <w:rFonts w:ascii="仿宋" w:hAnsi="仿宋" w:eastAsia="仿宋" w:cs="仿宋"/>
          <w:spacing w:val="-38"/>
          <w:sz w:val="31"/>
          <w:szCs w:val="31"/>
        </w:rPr>
        <w:t xml:space="preserve"> </w:t>
      </w:r>
      <w:r>
        <w:rPr>
          <w:rFonts w:ascii="仿宋" w:hAnsi="仿宋" w:eastAsia="仿宋" w:cs="仿宋"/>
          <w:spacing w:val="4"/>
          <w:sz w:val="31"/>
          <w:szCs w:val="31"/>
        </w:rPr>
        <w:t>1445.16</w:t>
      </w:r>
      <w:r>
        <w:rPr>
          <w:rFonts w:ascii="仿宋" w:hAnsi="仿宋" w:eastAsia="仿宋" w:cs="仿宋"/>
          <w:spacing w:val="-51"/>
          <w:sz w:val="31"/>
          <w:szCs w:val="31"/>
        </w:rPr>
        <w:t xml:space="preserve"> </w:t>
      </w:r>
      <w:r>
        <w:rPr>
          <w:rFonts w:ascii="仿宋" w:hAnsi="仿宋" w:eastAsia="仿宋" w:cs="仿宋"/>
          <w:spacing w:val="4"/>
          <w:sz w:val="31"/>
          <w:szCs w:val="31"/>
        </w:rPr>
        <w:t>万元、政府采购工程支出</w:t>
      </w:r>
      <w:r>
        <w:rPr>
          <w:rFonts w:ascii="仿宋" w:hAnsi="仿宋" w:eastAsia="仿宋" w:cs="仿宋"/>
          <w:spacing w:val="-59"/>
          <w:sz w:val="31"/>
          <w:szCs w:val="31"/>
        </w:rPr>
        <w:t xml:space="preserve"> </w:t>
      </w:r>
      <w:r>
        <w:rPr>
          <w:rFonts w:ascii="仿宋" w:hAnsi="仿宋" w:eastAsia="仿宋" w:cs="仿宋"/>
          <w:spacing w:val="4"/>
          <w:sz w:val="31"/>
          <w:szCs w:val="31"/>
        </w:rPr>
        <w:t>0</w:t>
      </w:r>
      <w:r>
        <w:rPr>
          <w:rFonts w:ascii="仿宋" w:hAnsi="仿宋" w:eastAsia="仿宋" w:cs="仿宋"/>
          <w:spacing w:val="-51"/>
          <w:sz w:val="31"/>
          <w:szCs w:val="31"/>
        </w:rPr>
        <w:t xml:space="preserve"> </w:t>
      </w:r>
      <w:r>
        <w:rPr>
          <w:rFonts w:ascii="仿宋" w:hAnsi="仿宋" w:eastAsia="仿宋" w:cs="仿宋"/>
          <w:spacing w:val="4"/>
          <w:sz w:val="31"/>
          <w:szCs w:val="31"/>
        </w:rPr>
        <w:t>万元、政</w:t>
      </w:r>
      <w:r>
        <w:rPr>
          <w:rFonts w:ascii="仿宋" w:hAnsi="仿宋" w:eastAsia="仿宋" w:cs="仿宋"/>
          <w:sz w:val="31"/>
          <w:szCs w:val="31"/>
        </w:rPr>
        <w:t xml:space="preserve"> </w:t>
      </w:r>
      <w:r>
        <w:rPr>
          <w:rFonts w:ascii="仿宋" w:hAnsi="仿宋" w:eastAsia="仿宋" w:cs="仿宋"/>
          <w:spacing w:val="2"/>
          <w:sz w:val="31"/>
          <w:szCs w:val="31"/>
        </w:rPr>
        <w:t>府采购服务支出</w:t>
      </w:r>
      <w:r>
        <w:rPr>
          <w:rFonts w:ascii="仿宋" w:hAnsi="仿宋" w:eastAsia="仿宋" w:cs="仿宋"/>
          <w:spacing w:val="-49"/>
          <w:sz w:val="31"/>
          <w:szCs w:val="31"/>
        </w:rPr>
        <w:t xml:space="preserve"> </w:t>
      </w:r>
      <w:r>
        <w:rPr>
          <w:rFonts w:ascii="仿宋" w:hAnsi="仿宋" w:eastAsia="仿宋" w:cs="仿宋"/>
          <w:spacing w:val="2"/>
          <w:sz w:val="31"/>
          <w:szCs w:val="31"/>
        </w:rPr>
        <w:t>0</w:t>
      </w:r>
      <w:r>
        <w:rPr>
          <w:rFonts w:ascii="仿宋" w:hAnsi="仿宋" w:eastAsia="仿宋" w:cs="仿宋"/>
          <w:spacing w:val="-51"/>
          <w:sz w:val="31"/>
          <w:szCs w:val="31"/>
        </w:rPr>
        <w:t xml:space="preserve"> </w:t>
      </w:r>
      <w:r>
        <w:rPr>
          <w:rFonts w:ascii="仿宋" w:hAnsi="仿宋" w:eastAsia="仿宋" w:cs="仿宋"/>
          <w:spacing w:val="2"/>
          <w:sz w:val="31"/>
          <w:szCs w:val="31"/>
        </w:rPr>
        <w:t>万元。授予中小企业合同金额</w:t>
      </w:r>
      <w:r>
        <w:rPr>
          <w:rFonts w:ascii="仿宋" w:hAnsi="仿宋" w:eastAsia="仿宋" w:cs="仿宋"/>
          <w:spacing w:val="-59"/>
          <w:sz w:val="31"/>
          <w:szCs w:val="31"/>
        </w:rPr>
        <w:t xml:space="preserve"> </w:t>
      </w:r>
      <w:r>
        <w:rPr>
          <w:rFonts w:ascii="仿宋" w:hAnsi="仿宋" w:eastAsia="仿宋" w:cs="仿宋"/>
          <w:spacing w:val="2"/>
          <w:sz w:val="31"/>
          <w:szCs w:val="31"/>
        </w:rPr>
        <w:t>0</w:t>
      </w:r>
      <w:r>
        <w:rPr>
          <w:rFonts w:ascii="仿宋" w:hAnsi="仿宋" w:eastAsia="仿宋" w:cs="仿宋"/>
          <w:spacing w:val="-51"/>
          <w:sz w:val="31"/>
          <w:szCs w:val="31"/>
        </w:rPr>
        <w:t xml:space="preserve"> </w:t>
      </w:r>
      <w:r>
        <w:rPr>
          <w:rFonts w:ascii="仿宋" w:hAnsi="仿宋" w:eastAsia="仿宋" w:cs="仿宋"/>
          <w:spacing w:val="2"/>
          <w:sz w:val="31"/>
          <w:szCs w:val="31"/>
        </w:rPr>
        <w:t>万元，</w:t>
      </w:r>
      <w:r>
        <w:rPr>
          <w:rFonts w:ascii="仿宋" w:hAnsi="仿宋" w:eastAsia="仿宋" w:cs="仿宋"/>
          <w:spacing w:val="-80"/>
          <w:sz w:val="31"/>
          <w:szCs w:val="31"/>
        </w:rPr>
        <w:t xml:space="preserve"> </w:t>
      </w:r>
      <w:r>
        <w:rPr>
          <w:rFonts w:ascii="仿宋" w:hAnsi="仿宋" w:eastAsia="仿宋" w:cs="仿宋"/>
          <w:spacing w:val="2"/>
          <w:sz w:val="31"/>
          <w:szCs w:val="31"/>
        </w:rPr>
        <w:t>占</w:t>
      </w:r>
      <w:r>
        <w:rPr>
          <w:rFonts w:ascii="仿宋" w:hAnsi="仿宋" w:eastAsia="仿宋" w:cs="仿宋"/>
          <w:sz w:val="31"/>
          <w:szCs w:val="31"/>
        </w:rPr>
        <w:t xml:space="preserve"> </w:t>
      </w:r>
      <w:r>
        <w:rPr>
          <w:rFonts w:ascii="仿宋" w:hAnsi="仿宋" w:eastAsia="仿宋" w:cs="仿宋"/>
          <w:spacing w:val="3"/>
          <w:sz w:val="31"/>
          <w:szCs w:val="31"/>
        </w:rPr>
        <w:t>政府采购支出总额的</w:t>
      </w:r>
      <w:r>
        <w:rPr>
          <w:rFonts w:ascii="仿宋" w:hAnsi="仿宋" w:eastAsia="仿宋" w:cs="仿宋"/>
          <w:spacing w:val="-54"/>
          <w:sz w:val="31"/>
          <w:szCs w:val="31"/>
        </w:rPr>
        <w:t xml:space="preserve"> </w:t>
      </w:r>
      <w:r>
        <w:rPr>
          <w:rFonts w:ascii="仿宋" w:hAnsi="仿宋" w:eastAsia="仿宋" w:cs="仿宋"/>
          <w:spacing w:val="3"/>
          <w:sz w:val="31"/>
          <w:szCs w:val="31"/>
        </w:rPr>
        <w:t>0%，其中：授予小微企业合同金额</w:t>
      </w:r>
      <w:r>
        <w:rPr>
          <w:rFonts w:ascii="仿宋" w:hAnsi="仿宋" w:eastAsia="仿宋" w:cs="仿宋"/>
          <w:spacing w:val="-59"/>
          <w:sz w:val="31"/>
          <w:szCs w:val="31"/>
        </w:rPr>
        <w:t xml:space="preserve"> </w:t>
      </w:r>
      <w:r>
        <w:rPr>
          <w:rFonts w:ascii="仿宋" w:hAnsi="仿宋" w:eastAsia="仿宋" w:cs="仿宋"/>
          <w:spacing w:val="3"/>
          <w:sz w:val="31"/>
          <w:szCs w:val="31"/>
        </w:rPr>
        <w:t>0</w:t>
      </w:r>
      <w:r>
        <w:rPr>
          <w:rFonts w:ascii="仿宋" w:hAnsi="仿宋" w:eastAsia="仿宋" w:cs="仿宋"/>
          <w:spacing w:val="-51"/>
          <w:sz w:val="31"/>
          <w:szCs w:val="31"/>
        </w:rPr>
        <w:t xml:space="preserve"> </w:t>
      </w:r>
      <w:r>
        <w:rPr>
          <w:rFonts w:ascii="仿宋" w:hAnsi="仿宋" w:eastAsia="仿宋" w:cs="仿宋"/>
          <w:spacing w:val="3"/>
          <w:sz w:val="31"/>
          <w:szCs w:val="31"/>
        </w:rPr>
        <w:t>万</w:t>
      </w:r>
    </w:p>
    <w:p>
      <w:pPr>
        <w:spacing w:before="1" w:line="227" w:lineRule="auto"/>
        <w:ind w:left="37"/>
        <w:rPr>
          <w:rFonts w:ascii="仿宋" w:hAnsi="仿宋" w:eastAsia="仿宋" w:cs="仿宋"/>
          <w:sz w:val="31"/>
          <w:szCs w:val="31"/>
        </w:rPr>
      </w:pPr>
      <w:r>
        <w:rPr>
          <w:rFonts w:ascii="仿宋" w:hAnsi="仿宋" w:eastAsia="仿宋" w:cs="仿宋"/>
          <w:sz w:val="31"/>
          <w:szCs w:val="31"/>
        </w:rPr>
        <w:t>元，</w:t>
      </w:r>
      <w:r>
        <w:rPr>
          <w:rFonts w:ascii="仿宋" w:hAnsi="仿宋" w:eastAsia="仿宋" w:cs="仿宋"/>
          <w:spacing w:val="-66"/>
          <w:sz w:val="31"/>
          <w:szCs w:val="31"/>
        </w:rPr>
        <w:t xml:space="preserve"> </w:t>
      </w:r>
      <w:r>
        <w:rPr>
          <w:rFonts w:ascii="仿宋" w:hAnsi="仿宋" w:eastAsia="仿宋" w:cs="仿宋"/>
          <w:sz w:val="31"/>
          <w:szCs w:val="31"/>
        </w:rPr>
        <w:t>占政府采购支出总额的</w:t>
      </w:r>
      <w:r>
        <w:rPr>
          <w:rFonts w:ascii="仿宋" w:hAnsi="仿宋" w:eastAsia="仿宋" w:cs="仿宋"/>
          <w:spacing w:val="-62"/>
          <w:sz w:val="31"/>
          <w:szCs w:val="31"/>
        </w:rPr>
        <w:t xml:space="preserve"> </w:t>
      </w:r>
      <w:r>
        <w:rPr>
          <w:rFonts w:ascii="仿宋" w:hAnsi="仿宋" w:eastAsia="仿宋" w:cs="仿宋"/>
          <w:sz w:val="31"/>
          <w:szCs w:val="31"/>
        </w:rPr>
        <w:t>0%。</w:t>
      </w:r>
    </w:p>
    <w:p>
      <w:pPr>
        <w:spacing w:before="241" w:line="226" w:lineRule="auto"/>
        <w:ind w:left="666"/>
        <w:rPr>
          <w:rFonts w:ascii="黑体" w:hAnsi="黑体" w:eastAsia="黑体" w:cs="黑体"/>
          <w:sz w:val="31"/>
          <w:szCs w:val="31"/>
        </w:rPr>
      </w:pPr>
      <w:r>
        <w:rPr>
          <w:rFonts w:ascii="黑体" w:hAnsi="黑体" w:eastAsia="黑体" w:cs="黑体"/>
          <w:spacing w:val="8"/>
          <w:sz w:val="31"/>
          <w:szCs w:val="31"/>
        </w:rPr>
        <w:t>十二、国有资产占用情况说明</w:t>
      </w:r>
    </w:p>
    <w:p>
      <w:pPr>
        <w:spacing w:before="290" w:line="351" w:lineRule="auto"/>
        <w:ind w:left="34" w:right="11" w:firstLine="631"/>
        <w:rPr>
          <w:rFonts w:ascii="仿宋" w:hAnsi="仿宋" w:eastAsia="仿宋" w:cs="仿宋"/>
          <w:sz w:val="31"/>
          <w:szCs w:val="31"/>
        </w:rPr>
      </w:pPr>
      <w:r>
        <w:rPr>
          <w:rFonts w:ascii="仿宋" w:hAnsi="仿宋" w:eastAsia="仿宋" w:cs="仿宋"/>
          <w:spacing w:val="2"/>
          <w:sz w:val="31"/>
          <w:szCs w:val="31"/>
        </w:rPr>
        <w:t>2021</w:t>
      </w:r>
      <w:r>
        <w:rPr>
          <w:rFonts w:ascii="仿宋" w:hAnsi="仿宋" w:eastAsia="仿宋" w:cs="仿宋"/>
          <w:spacing w:val="-35"/>
          <w:sz w:val="31"/>
          <w:szCs w:val="31"/>
        </w:rPr>
        <w:t xml:space="preserve"> </w:t>
      </w:r>
      <w:r>
        <w:rPr>
          <w:rFonts w:ascii="仿宋" w:hAnsi="仿宋" w:eastAsia="仿宋" w:cs="仿宋"/>
          <w:spacing w:val="2"/>
          <w:sz w:val="31"/>
          <w:szCs w:val="31"/>
        </w:rPr>
        <w:t>年期末，邓州市公安局共有车辆</w:t>
      </w:r>
      <w:r>
        <w:rPr>
          <w:rFonts w:ascii="仿宋" w:hAnsi="仿宋" w:eastAsia="仿宋" w:cs="仿宋"/>
          <w:spacing w:val="-58"/>
          <w:sz w:val="31"/>
          <w:szCs w:val="31"/>
        </w:rPr>
        <w:t xml:space="preserve"> </w:t>
      </w:r>
      <w:r>
        <w:rPr>
          <w:rFonts w:ascii="仿宋" w:hAnsi="仿宋" w:eastAsia="仿宋" w:cs="仿宋"/>
          <w:spacing w:val="2"/>
          <w:sz w:val="31"/>
          <w:szCs w:val="31"/>
        </w:rPr>
        <w:t>241</w:t>
      </w:r>
      <w:r>
        <w:rPr>
          <w:rFonts w:ascii="仿宋" w:hAnsi="仿宋" w:eastAsia="仿宋" w:cs="仿宋"/>
          <w:spacing w:val="-55"/>
          <w:sz w:val="31"/>
          <w:szCs w:val="31"/>
        </w:rPr>
        <w:t xml:space="preserve"> </w:t>
      </w:r>
      <w:r>
        <w:rPr>
          <w:rFonts w:ascii="仿宋" w:hAnsi="仿宋" w:eastAsia="仿宋" w:cs="仿宋"/>
          <w:spacing w:val="2"/>
          <w:sz w:val="31"/>
          <w:szCs w:val="31"/>
        </w:rPr>
        <w:t>辆，其中：省</w:t>
      </w:r>
      <w:r>
        <w:rPr>
          <w:rFonts w:ascii="仿宋" w:hAnsi="仿宋" w:eastAsia="仿宋" w:cs="仿宋"/>
          <w:sz w:val="31"/>
          <w:szCs w:val="31"/>
        </w:rPr>
        <w:t xml:space="preserve"> </w:t>
      </w:r>
      <w:r>
        <w:rPr>
          <w:rFonts w:ascii="仿宋" w:hAnsi="仿宋" w:eastAsia="仿宋" w:cs="仿宋"/>
          <w:spacing w:val="5"/>
          <w:sz w:val="31"/>
          <w:szCs w:val="31"/>
        </w:rPr>
        <w:t>级领导干部用车</w:t>
      </w:r>
      <w:r>
        <w:rPr>
          <w:rFonts w:ascii="仿宋" w:hAnsi="仿宋" w:eastAsia="仿宋" w:cs="仿宋"/>
          <w:spacing w:val="-47"/>
          <w:sz w:val="31"/>
          <w:szCs w:val="31"/>
        </w:rPr>
        <w:t xml:space="preserve"> </w:t>
      </w:r>
      <w:r>
        <w:rPr>
          <w:rFonts w:ascii="仿宋" w:hAnsi="仿宋" w:eastAsia="仿宋" w:cs="仿宋"/>
          <w:spacing w:val="5"/>
          <w:sz w:val="31"/>
          <w:szCs w:val="31"/>
        </w:rPr>
        <w:t>0</w:t>
      </w:r>
      <w:r>
        <w:rPr>
          <w:rFonts w:ascii="仿宋" w:hAnsi="仿宋" w:eastAsia="仿宋" w:cs="仿宋"/>
          <w:spacing w:val="-54"/>
          <w:sz w:val="31"/>
          <w:szCs w:val="31"/>
        </w:rPr>
        <w:t xml:space="preserve"> </w:t>
      </w:r>
      <w:r>
        <w:rPr>
          <w:rFonts w:ascii="仿宋" w:hAnsi="仿宋" w:eastAsia="仿宋" w:cs="仿宋"/>
          <w:spacing w:val="5"/>
          <w:sz w:val="31"/>
          <w:szCs w:val="31"/>
        </w:rPr>
        <w:t>辆、主要领导干部用车</w:t>
      </w:r>
      <w:r>
        <w:rPr>
          <w:rFonts w:ascii="仿宋" w:hAnsi="仿宋" w:eastAsia="仿宋" w:cs="仿宋"/>
          <w:spacing w:val="-60"/>
          <w:sz w:val="31"/>
          <w:szCs w:val="31"/>
        </w:rPr>
        <w:t xml:space="preserve"> </w:t>
      </w:r>
      <w:r>
        <w:rPr>
          <w:rFonts w:ascii="仿宋" w:hAnsi="仿宋" w:eastAsia="仿宋" w:cs="仿宋"/>
          <w:spacing w:val="5"/>
          <w:sz w:val="31"/>
          <w:szCs w:val="31"/>
        </w:rPr>
        <w:t>0</w:t>
      </w:r>
      <w:r>
        <w:rPr>
          <w:rFonts w:ascii="仿宋" w:hAnsi="仿宋" w:eastAsia="仿宋" w:cs="仿宋"/>
          <w:spacing w:val="-54"/>
          <w:sz w:val="31"/>
          <w:szCs w:val="31"/>
        </w:rPr>
        <w:t xml:space="preserve"> </w:t>
      </w:r>
      <w:r>
        <w:rPr>
          <w:rFonts w:ascii="仿宋" w:hAnsi="仿宋" w:eastAsia="仿宋" w:cs="仿宋"/>
          <w:spacing w:val="5"/>
          <w:sz w:val="31"/>
          <w:szCs w:val="31"/>
        </w:rPr>
        <w:t>辆、机要通信用</w:t>
      </w:r>
      <w:r>
        <w:rPr>
          <w:rFonts w:ascii="仿宋" w:hAnsi="仿宋" w:eastAsia="仿宋" w:cs="仿宋"/>
          <w:sz w:val="31"/>
          <w:szCs w:val="31"/>
        </w:rPr>
        <w:t xml:space="preserve"> </w:t>
      </w:r>
      <w:r>
        <w:rPr>
          <w:rFonts w:ascii="仿宋" w:hAnsi="仿宋" w:eastAsia="仿宋" w:cs="仿宋"/>
          <w:spacing w:val="3"/>
          <w:sz w:val="31"/>
          <w:szCs w:val="31"/>
        </w:rPr>
        <w:t>车</w:t>
      </w:r>
      <w:r>
        <w:rPr>
          <w:rFonts w:ascii="仿宋" w:hAnsi="仿宋" w:eastAsia="仿宋" w:cs="仿宋"/>
          <w:spacing w:val="-53"/>
          <w:sz w:val="31"/>
          <w:szCs w:val="31"/>
        </w:rPr>
        <w:t xml:space="preserve"> </w:t>
      </w:r>
      <w:r>
        <w:rPr>
          <w:rFonts w:ascii="仿宋" w:hAnsi="仿宋" w:eastAsia="仿宋" w:cs="仿宋"/>
          <w:spacing w:val="3"/>
          <w:sz w:val="31"/>
          <w:szCs w:val="31"/>
        </w:rPr>
        <w:t>0</w:t>
      </w:r>
      <w:r>
        <w:rPr>
          <w:rFonts w:ascii="仿宋" w:hAnsi="仿宋" w:eastAsia="仿宋" w:cs="仿宋"/>
          <w:spacing w:val="-54"/>
          <w:sz w:val="31"/>
          <w:szCs w:val="31"/>
        </w:rPr>
        <w:t xml:space="preserve"> </w:t>
      </w:r>
      <w:r>
        <w:rPr>
          <w:rFonts w:ascii="仿宋" w:hAnsi="仿宋" w:eastAsia="仿宋" w:cs="仿宋"/>
          <w:spacing w:val="3"/>
          <w:sz w:val="31"/>
          <w:szCs w:val="31"/>
        </w:rPr>
        <w:t>辆、应急保障车</w:t>
      </w:r>
      <w:r>
        <w:rPr>
          <w:rFonts w:ascii="仿宋" w:hAnsi="仿宋" w:eastAsia="仿宋" w:cs="仿宋"/>
          <w:spacing w:val="-60"/>
          <w:sz w:val="31"/>
          <w:szCs w:val="31"/>
        </w:rPr>
        <w:t xml:space="preserve"> </w:t>
      </w:r>
      <w:r>
        <w:rPr>
          <w:rFonts w:ascii="仿宋" w:hAnsi="仿宋" w:eastAsia="仿宋" w:cs="仿宋"/>
          <w:spacing w:val="3"/>
          <w:sz w:val="31"/>
          <w:szCs w:val="31"/>
        </w:rPr>
        <w:t>0</w:t>
      </w:r>
      <w:r>
        <w:rPr>
          <w:rFonts w:ascii="仿宋" w:hAnsi="仿宋" w:eastAsia="仿宋" w:cs="仿宋"/>
          <w:spacing w:val="-54"/>
          <w:sz w:val="31"/>
          <w:szCs w:val="31"/>
        </w:rPr>
        <w:t xml:space="preserve"> </w:t>
      </w:r>
      <w:r>
        <w:rPr>
          <w:rFonts w:ascii="仿宋" w:hAnsi="仿宋" w:eastAsia="仿宋" w:cs="仿宋"/>
          <w:spacing w:val="3"/>
          <w:sz w:val="31"/>
          <w:szCs w:val="31"/>
        </w:rPr>
        <w:t>辆、执法执勤用车</w:t>
      </w:r>
      <w:r>
        <w:rPr>
          <w:rFonts w:ascii="仿宋" w:hAnsi="仿宋" w:eastAsia="仿宋" w:cs="仿宋"/>
          <w:spacing w:val="-41"/>
          <w:sz w:val="31"/>
          <w:szCs w:val="31"/>
        </w:rPr>
        <w:t xml:space="preserve"> </w:t>
      </w:r>
      <w:r>
        <w:rPr>
          <w:rFonts w:ascii="仿宋" w:hAnsi="仿宋" w:eastAsia="仿宋" w:cs="仿宋"/>
          <w:spacing w:val="3"/>
          <w:sz w:val="31"/>
          <w:szCs w:val="31"/>
        </w:rPr>
        <w:t>195</w:t>
      </w:r>
      <w:r>
        <w:rPr>
          <w:rFonts w:ascii="仿宋" w:hAnsi="仿宋" w:eastAsia="仿宋" w:cs="仿宋"/>
          <w:spacing w:val="-57"/>
          <w:sz w:val="31"/>
          <w:szCs w:val="31"/>
        </w:rPr>
        <w:t xml:space="preserve"> </w:t>
      </w:r>
      <w:r>
        <w:rPr>
          <w:rFonts w:ascii="仿宋" w:hAnsi="仿宋" w:eastAsia="仿宋" w:cs="仿宋"/>
          <w:spacing w:val="3"/>
          <w:sz w:val="31"/>
          <w:szCs w:val="31"/>
        </w:rPr>
        <w:t>辆、特种专业</w:t>
      </w:r>
      <w:r>
        <w:rPr>
          <w:rFonts w:ascii="仿宋" w:hAnsi="仿宋" w:eastAsia="仿宋" w:cs="仿宋"/>
          <w:sz w:val="31"/>
          <w:szCs w:val="31"/>
        </w:rPr>
        <w:t xml:space="preserve"> </w:t>
      </w:r>
      <w:r>
        <w:rPr>
          <w:rFonts w:ascii="仿宋" w:hAnsi="仿宋" w:eastAsia="仿宋" w:cs="仿宋"/>
          <w:spacing w:val="9"/>
          <w:sz w:val="31"/>
          <w:szCs w:val="31"/>
        </w:rPr>
        <w:t>技术用车</w:t>
      </w:r>
      <w:r>
        <w:rPr>
          <w:rFonts w:ascii="仿宋" w:hAnsi="仿宋" w:eastAsia="仿宋" w:cs="仿宋"/>
          <w:spacing w:val="-55"/>
          <w:sz w:val="31"/>
          <w:szCs w:val="31"/>
        </w:rPr>
        <w:t xml:space="preserve"> </w:t>
      </w:r>
      <w:r>
        <w:rPr>
          <w:rFonts w:ascii="仿宋" w:hAnsi="仿宋" w:eastAsia="仿宋" w:cs="仿宋"/>
          <w:spacing w:val="9"/>
          <w:sz w:val="31"/>
          <w:szCs w:val="31"/>
        </w:rPr>
        <w:t>0</w:t>
      </w:r>
      <w:r>
        <w:rPr>
          <w:rFonts w:ascii="仿宋" w:hAnsi="仿宋" w:eastAsia="仿宋" w:cs="仿宋"/>
          <w:spacing w:val="-49"/>
          <w:sz w:val="31"/>
          <w:szCs w:val="31"/>
        </w:rPr>
        <w:t xml:space="preserve"> </w:t>
      </w:r>
      <w:r>
        <w:rPr>
          <w:rFonts w:ascii="仿宋" w:hAnsi="仿宋" w:eastAsia="仿宋" w:cs="仿宋"/>
          <w:spacing w:val="9"/>
          <w:sz w:val="31"/>
          <w:szCs w:val="31"/>
        </w:rPr>
        <w:t>辆、离退休干部用车</w:t>
      </w:r>
      <w:r>
        <w:rPr>
          <w:rFonts w:ascii="仿宋" w:hAnsi="仿宋" w:eastAsia="仿宋" w:cs="仿宋"/>
          <w:spacing w:val="-55"/>
          <w:sz w:val="31"/>
          <w:szCs w:val="31"/>
        </w:rPr>
        <w:t xml:space="preserve"> </w:t>
      </w:r>
      <w:r>
        <w:rPr>
          <w:rFonts w:ascii="仿宋" w:hAnsi="仿宋" w:eastAsia="仿宋" w:cs="仿宋"/>
          <w:spacing w:val="9"/>
          <w:sz w:val="31"/>
          <w:szCs w:val="31"/>
        </w:rPr>
        <w:t>0</w:t>
      </w:r>
      <w:r>
        <w:rPr>
          <w:rFonts w:ascii="仿宋" w:hAnsi="仿宋" w:eastAsia="仿宋" w:cs="仿宋"/>
          <w:spacing w:val="-47"/>
          <w:sz w:val="31"/>
          <w:szCs w:val="31"/>
        </w:rPr>
        <w:t xml:space="preserve"> </w:t>
      </w:r>
      <w:r>
        <w:rPr>
          <w:rFonts w:ascii="仿宋" w:hAnsi="仿宋" w:eastAsia="仿宋" w:cs="仿宋"/>
          <w:spacing w:val="9"/>
          <w:sz w:val="31"/>
          <w:szCs w:val="31"/>
        </w:rPr>
        <w:t>辆、其他用车</w:t>
      </w:r>
      <w:r>
        <w:rPr>
          <w:rFonts w:ascii="仿宋" w:hAnsi="仿宋" w:eastAsia="仿宋" w:cs="仿宋"/>
          <w:spacing w:val="-59"/>
          <w:sz w:val="31"/>
          <w:szCs w:val="31"/>
        </w:rPr>
        <w:t xml:space="preserve"> </w:t>
      </w:r>
      <w:r>
        <w:rPr>
          <w:rFonts w:ascii="仿宋" w:hAnsi="仿宋" w:eastAsia="仿宋" w:cs="仿宋"/>
          <w:spacing w:val="8"/>
          <w:sz w:val="31"/>
          <w:szCs w:val="31"/>
        </w:rPr>
        <w:t>46</w:t>
      </w:r>
      <w:r>
        <w:rPr>
          <w:rFonts w:ascii="仿宋" w:hAnsi="仿宋" w:eastAsia="仿宋" w:cs="仿宋"/>
          <w:spacing w:val="-47"/>
          <w:sz w:val="31"/>
          <w:szCs w:val="31"/>
        </w:rPr>
        <w:t xml:space="preserve"> </w:t>
      </w:r>
      <w:r>
        <w:rPr>
          <w:rFonts w:ascii="仿宋" w:hAnsi="仿宋" w:eastAsia="仿宋" w:cs="仿宋"/>
          <w:spacing w:val="8"/>
          <w:sz w:val="31"/>
          <w:szCs w:val="31"/>
        </w:rPr>
        <w:t>辆；单</w:t>
      </w:r>
      <w:r>
        <w:rPr>
          <w:rFonts w:ascii="仿宋" w:hAnsi="仿宋" w:eastAsia="仿宋" w:cs="仿宋"/>
          <w:sz w:val="31"/>
          <w:szCs w:val="31"/>
        </w:rPr>
        <w:t xml:space="preserve"> </w:t>
      </w:r>
      <w:r>
        <w:rPr>
          <w:rFonts w:ascii="仿宋" w:hAnsi="仿宋" w:eastAsia="仿宋" w:cs="仿宋"/>
          <w:spacing w:val="3"/>
          <w:sz w:val="31"/>
          <w:szCs w:val="31"/>
        </w:rPr>
        <w:t>位价值</w:t>
      </w:r>
      <w:r>
        <w:rPr>
          <w:rFonts w:ascii="仿宋" w:hAnsi="仿宋" w:eastAsia="仿宋" w:cs="仿宋"/>
          <w:spacing w:val="-51"/>
          <w:sz w:val="31"/>
          <w:szCs w:val="31"/>
        </w:rPr>
        <w:t xml:space="preserve"> </w:t>
      </w:r>
      <w:r>
        <w:rPr>
          <w:rFonts w:ascii="仿宋" w:hAnsi="仿宋" w:eastAsia="仿宋" w:cs="仿宋"/>
          <w:spacing w:val="3"/>
          <w:sz w:val="31"/>
          <w:szCs w:val="31"/>
        </w:rPr>
        <w:t>50</w:t>
      </w:r>
      <w:r>
        <w:rPr>
          <w:rFonts w:ascii="仿宋" w:hAnsi="仿宋" w:eastAsia="仿宋" w:cs="仿宋"/>
          <w:spacing w:val="-43"/>
          <w:sz w:val="31"/>
          <w:szCs w:val="31"/>
        </w:rPr>
        <w:t xml:space="preserve"> </w:t>
      </w:r>
      <w:r>
        <w:rPr>
          <w:rFonts w:ascii="仿宋" w:hAnsi="仿宋" w:eastAsia="仿宋" w:cs="仿宋"/>
          <w:spacing w:val="3"/>
          <w:sz w:val="31"/>
          <w:szCs w:val="31"/>
        </w:rPr>
        <w:t>万元以上通用设备</w:t>
      </w:r>
      <w:r>
        <w:rPr>
          <w:rFonts w:ascii="仿宋" w:hAnsi="仿宋" w:eastAsia="仿宋" w:cs="仿宋"/>
          <w:spacing w:val="-55"/>
          <w:sz w:val="31"/>
          <w:szCs w:val="31"/>
        </w:rPr>
        <w:t xml:space="preserve"> </w:t>
      </w:r>
      <w:r>
        <w:rPr>
          <w:rFonts w:ascii="仿宋" w:hAnsi="仿宋" w:eastAsia="仿宋" w:cs="仿宋"/>
          <w:spacing w:val="3"/>
          <w:sz w:val="31"/>
          <w:szCs w:val="31"/>
        </w:rPr>
        <w:t>0 台（套</w:t>
      </w:r>
      <w:r>
        <w:rPr>
          <w:rFonts w:ascii="仿宋" w:hAnsi="仿宋" w:eastAsia="仿宋" w:cs="仿宋"/>
          <w:sz w:val="31"/>
          <w:szCs w:val="31"/>
        </w:rPr>
        <w:t>）</w:t>
      </w:r>
      <w:r>
        <w:rPr>
          <w:rFonts w:ascii="仿宋" w:hAnsi="仿宋" w:eastAsia="仿宋" w:cs="仿宋"/>
          <w:spacing w:val="-88"/>
          <w:sz w:val="31"/>
          <w:szCs w:val="31"/>
        </w:rPr>
        <w:t xml:space="preserve"> </w:t>
      </w:r>
      <w:r>
        <w:rPr>
          <w:rFonts w:ascii="仿宋" w:hAnsi="仿宋" w:eastAsia="仿宋" w:cs="仿宋"/>
          <w:sz w:val="31"/>
          <w:szCs w:val="31"/>
        </w:rPr>
        <w:t>，</w:t>
      </w:r>
      <w:r>
        <w:rPr>
          <w:rFonts w:ascii="仿宋" w:hAnsi="仿宋" w:eastAsia="仿宋" w:cs="仿宋"/>
          <w:spacing w:val="3"/>
          <w:sz w:val="31"/>
          <w:szCs w:val="31"/>
        </w:rPr>
        <w:t>单位价值</w:t>
      </w:r>
      <w:r>
        <w:rPr>
          <w:rFonts w:ascii="仿宋" w:hAnsi="仿宋" w:eastAsia="仿宋" w:cs="仿宋"/>
          <w:spacing w:val="-33"/>
          <w:sz w:val="31"/>
          <w:szCs w:val="31"/>
        </w:rPr>
        <w:t xml:space="preserve"> </w:t>
      </w:r>
      <w:r>
        <w:rPr>
          <w:rFonts w:ascii="仿宋" w:hAnsi="仿宋" w:eastAsia="仿宋" w:cs="仿宋"/>
          <w:spacing w:val="3"/>
          <w:sz w:val="31"/>
          <w:szCs w:val="31"/>
        </w:rPr>
        <w:t>10</w:t>
      </w:r>
      <w:r>
        <w:rPr>
          <w:rFonts w:ascii="仿宋" w:hAnsi="仿宋" w:eastAsia="仿宋" w:cs="仿宋"/>
          <w:spacing w:val="2"/>
          <w:sz w:val="31"/>
          <w:szCs w:val="31"/>
        </w:rPr>
        <w:t>0</w:t>
      </w:r>
      <w:r>
        <w:rPr>
          <w:rFonts w:ascii="仿宋" w:hAnsi="仿宋" w:eastAsia="仿宋" w:cs="仿宋"/>
          <w:spacing w:val="-44"/>
          <w:sz w:val="31"/>
          <w:szCs w:val="31"/>
        </w:rPr>
        <w:t xml:space="preserve"> </w:t>
      </w:r>
      <w:r>
        <w:rPr>
          <w:rFonts w:ascii="仿宋" w:hAnsi="仿宋" w:eastAsia="仿宋" w:cs="仿宋"/>
          <w:spacing w:val="2"/>
          <w:sz w:val="31"/>
          <w:szCs w:val="31"/>
        </w:rPr>
        <w:t>万</w:t>
      </w:r>
    </w:p>
    <w:p>
      <w:pPr>
        <w:spacing w:before="1" w:line="226" w:lineRule="auto"/>
        <w:ind w:left="37"/>
        <w:rPr>
          <w:rFonts w:ascii="仿宋" w:hAnsi="仿宋" w:eastAsia="仿宋" w:cs="仿宋"/>
          <w:sz w:val="31"/>
          <w:szCs w:val="31"/>
        </w:rPr>
      </w:pPr>
      <w:r>
        <w:rPr>
          <w:rFonts w:ascii="仿宋" w:hAnsi="仿宋" w:eastAsia="仿宋" w:cs="仿宋"/>
          <w:spacing w:val="-1"/>
          <w:sz w:val="31"/>
          <w:szCs w:val="31"/>
        </w:rPr>
        <w:t>元以上专用设备</w:t>
      </w:r>
      <w:r>
        <w:rPr>
          <w:rFonts w:ascii="仿宋" w:hAnsi="仿宋" w:eastAsia="仿宋" w:cs="仿宋"/>
          <w:spacing w:val="-60"/>
          <w:sz w:val="31"/>
          <w:szCs w:val="31"/>
        </w:rPr>
        <w:t xml:space="preserve"> </w:t>
      </w:r>
      <w:r>
        <w:rPr>
          <w:rFonts w:ascii="仿宋" w:hAnsi="仿宋" w:eastAsia="仿宋" w:cs="仿宋"/>
          <w:spacing w:val="-1"/>
          <w:sz w:val="31"/>
          <w:szCs w:val="31"/>
        </w:rPr>
        <w:t>0 台（套）。</w:t>
      </w:r>
    </w:p>
    <w:p>
      <w:pPr>
        <w:spacing w:before="187" w:line="226" w:lineRule="auto"/>
        <w:ind w:left="666"/>
        <w:rPr>
          <w:rFonts w:ascii="黑体" w:hAnsi="黑体" w:eastAsia="黑体" w:cs="黑体"/>
          <w:sz w:val="31"/>
          <w:szCs w:val="31"/>
        </w:rPr>
      </w:pPr>
      <w:r>
        <w:rPr>
          <w:rFonts w:ascii="黑体" w:hAnsi="黑体" w:eastAsia="黑体" w:cs="黑体"/>
          <w:spacing w:val="8"/>
          <w:sz w:val="31"/>
          <w:szCs w:val="31"/>
        </w:rPr>
        <w:t>十三、预算绩效情况说明</w:t>
      </w:r>
    </w:p>
    <w:p>
      <w:pPr>
        <w:spacing w:before="181" w:line="226" w:lineRule="auto"/>
        <w:ind w:left="675"/>
        <w:rPr>
          <w:rFonts w:ascii="仿宋" w:hAnsi="仿宋" w:eastAsia="仿宋" w:cs="仿宋"/>
          <w:sz w:val="31"/>
          <w:szCs w:val="31"/>
        </w:rPr>
      </w:pPr>
      <w:r>
        <w:rPr>
          <w:rFonts w:ascii="仿宋" w:hAnsi="仿宋" w:eastAsia="仿宋" w:cs="仿宋"/>
          <w:spacing w:val="8"/>
          <w:sz w:val="31"/>
          <w:szCs w:val="31"/>
          <w14:textOutline w14:w="6239" w14:cap="flat" w14:cmpd="sng">
            <w14:solidFill>
              <w14:srgbClr w14:val="000000"/>
            </w14:solidFill>
            <w14:prstDash w14:val="solid"/>
            <w14:miter w14:val="0"/>
          </w14:textOutline>
        </w:rPr>
        <w:t>（一）绩效管理工作开展情况。</w:t>
      </w:r>
    </w:p>
    <w:p>
      <w:pPr>
        <w:spacing w:before="182" w:line="333" w:lineRule="auto"/>
        <w:ind w:left="35" w:right="11" w:firstLine="629"/>
        <w:rPr>
          <w:rFonts w:ascii="仿宋" w:hAnsi="仿宋" w:eastAsia="仿宋" w:cs="仿宋"/>
          <w:sz w:val="31"/>
          <w:szCs w:val="31"/>
        </w:rPr>
      </w:pPr>
      <w:r>
        <w:rPr>
          <w:rFonts w:ascii="仿宋" w:hAnsi="仿宋" w:eastAsia="仿宋" w:cs="仿宋"/>
          <w:spacing w:val="8"/>
          <w:sz w:val="31"/>
          <w:szCs w:val="31"/>
        </w:rPr>
        <w:t xml:space="preserve">2021年，我部门（单位）纳入预算绩效管理的支出总额 </w:t>
      </w:r>
      <w:r>
        <w:rPr>
          <w:rFonts w:ascii="仿宋" w:hAnsi="仿宋" w:eastAsia="仿宋" w:cs="仿宋"/>
          <w:spacing w:val="13"/>
          <w:sz w:val="31"/>
          <w:szCs w:val="31"/>
        </w:rPr>
        <w:t>为2061万元，其中人员经费支出1952</w:t>
      </w:r>
      <w:r>
        <w:rPr>
          <w:rFonts w:ascii="仿宋" w:hAnsi="仿宋" w:eastAsia="仿宋" w:cs="仿宋"/>
          <w:spacing w:val="12"/>
          <w:sz w:val="31"/>
          <w:szCs w:val="31"/>
        </w:rPr>
        <w:t>万元，公用经费支出0</w:t>
      </w:r>
      <w:r>
        <w:rPr>
          <w:rFonts w:ascii="仿宋" w:hAnsi="仿宋" w:eastAsia="仿宋" w:cs="仿宋"/>
          <w:sz w:val="31"/>
          <w:szCs w:val="31"/>
        </w:rPr>
        <w:t xml:space="preserve"> </w:t>
      </w:r>
      <w:r>
        <w:rPr>
          <w:rFonts w:ascii="仿宋" w:hAnsi="仿宋" w:eastAsia="仿宋" w:cs="仿宋"/>
          <w:spacing w:val="8"/>
          <w:sz w:val="31"/>
          <w:szCs w:val="31"/>
        </w:rPr>
        <w:t>万元；支出项目共3个，支出金额109万元。其中，进行项目</w:t>
      </w:r>
      <w:r>
        <w:rPr>
          <w:rFonts w:ascii="仿宋" w:hAnsi="仿宋" w:eastAsia="仿宋" w:cs="仿宋"/>
          <w:spacing w:val="2"/>
          <w:sz w:val="31"/>
          <w:szCs w:val="31"/>
        </w:rPr>
        <w:t xml:space="preserve"> </w:t>
      </w:r>
      <w:r>
        <w:rPr>
          <w:rFonts w:ascii="仿宋" w:hAnsi="仿宋" w:eastAsia="仿宋" w:cs="仿宋"/>
          <w:spacing w:val="9"/>
          <w:sz w:val="31"/>
          <w:szCs w:val="31"/>
        </w:rPr>
        <w:t>绩效自评3个，</w:t>
      </w:r>
      <w:r>
        <w:rPr>
          <w:rFonts w:ascii="仿宋" w:hAnsi="仿宋" w:eastAsia="仿宋" w:cs="仿宋"/>
          <w:spacing w:val="-45"/>
          <w:sz w:val="31"/>
          <w:szCs w:val="31"/>
        </w:rPr>
        <w:t xml:space="preserve"> </w:t>
      </w:r>
      <w:r>
        <w:rPr>
          <w:rFonts w:ascii="仿宋" w:hAnsi="仿宋" w:eastAsia="仿宋" w:cs="仿宋"/>
          <w:spacing w:val="9"/>
          <w:sz w:val="31"/>
          <w:szCs w:val="31"/>
        </w:rPr>
        <w:t>自评金额109万元；纳入重点绩效评价0个，</w:t>
      </w:r>
    </w:p>
    <w:p>
      <w:pPr>
        <w:spacing w:before="2" w:line="227" w:lineRule="auto"/>
        <w:ind w:left="34"/>
        <w:rPr>
          <w:rFonts w:ascii="仿宋" w:hAnsi="仿宋" w:eastAsia="仿宋" w:cs="仿宋"/>
          <w:sz w:val="31"/>
          <w:szCs w:val="31"/>
        </w:rPr>
      </w:pPr>
      <w:r>
        <w:rPr>
          <w:rFonts w:ascii="仿宋" w:hAnsi="仿宋" w:eastAsia="仿宋" w:cs="仿宋"/>
          <w:spacing w:val="5"/>
          <w:sz w:val="31"/>
          <w:szCs w:val="31"/>
        </w:rPr>
        <w:t>评价金额0万元。</w:t>
      </w:r>
    </w:p>
    <w:p>
      <w:pPr>
        <w:spacing w:before="179" w:line="228" w:lineRule="auto"/>
        <w:ind w:left="678"/>
        <w:rPr>
          <w:rFonts w:ascii="仿宋" w:hAnsi="仿宋" w:eastAsia="仿宋" w:cs="仿宋"/>
          <w:sz w:val="31"/>
          <w:szCs w:val="31"/>
        </w:rPr>
      </w:pPr>
      <w:r>
        <w:rPr>
          <w:rFonts w:ascii="仿宋" w:hAnsi="仿宋" w:eastAsia="仿宋" w:cs="仿宋"/>
          <w:spacing w:val="8"/>
          <w:sz w:val="31"/>
          <w:szCs w:val="31"/>
          <w14:textOutline w14:w="6238" w14:cap="flat" w14:cmpd="sng">
            <w14:solidFill>
              <w14:srgbClr w14:val="000000"/>
            </w14:solidFill>
            <w14:prstDash w14:val="solid"/>
            <w14:miter w14:val="0"/>
          </w14:textOutline>
        </w:rPr>
        <w:t>（二）项目绩效自评结果。</w:t>
      </w:r>
    </w:p>
    <w:p>
      <w:pPr>
        <w:spacing w:line="228" w:lineRule="auto"/>
        <w:rPr>
          <w:rFonts w:ascii="仿宋" w:hAnsi="仿宋" w:eastAsia="仿宋" w:cs="仿宋"/>
          <w:sz w:val="31"/>
          <w:szCs w:val="31"/>
        </w:rPr>
        <w:sectPr>
          <w:pgSz w:w="11906" w:h="16839"/>
          <w:pgMar w:top="1431" w:right="1785" w:bottom="0" w:left="1785" w:header="0" w:footer="0" w:gutter="0"/>
          <w:cols w:space="720" w:num="1"/>
        </w:sectPr>
      </w:pPr>
    </w:p>
    <w:p>
      <w:pPr>
        <w:spacing w:before="192" w:line="333" w:lineRule="auto"/>
        <w:ind w:left="32" w:right="11" w:firstLine="659"/>
        <w:rPr>
          <w:rFonts w:ascii="仿宋" w:hAnsi="仿宋" w:eastAsia="仿宋" w:cs="仿宋"/>
          <w:sz w:val="31"/>
          <w:szCs w:val="31"/>
        </w:rPr>
      </w:pPr>
      <w:r>
        <w:rPr>
          <w:rFonts w:ascii="仿宋" w:hAnsi="仿宋" w:eastAsia="仿宋" w:cs="仿宋"/>
          <w:spacing w:val="8"/>
          <w:sz w:val="31"/>
          <w:szCs w:val="31"/>
        </w:rPr>
        <w:t>我部门根据年初设定的绩效目标，政法纪检</w:t>
      </w:r>
      <w:r>
        <w:rPr>
          <w:rFonts w:ascii="仿宋" w:hAnsi="仿宋" w:eastAsia="仿宋" w:cs="仿宋"/>
          <w:spacing w:val="7"/>
          <w:sz w:val="31"/>
          <w:szCs w:val="31"/>
        </w:rPr>
        <w:t>监察转移支</w:t>
      </w:r>
      <w:r>
        <w:rPr>
          <w:rFonts w:ascii="仿宋" w:hAnsi="仿宋" w:eastAsia="仿宋" w:cs="仿宋"/>
          <w:sz w:val="31"/>
          <w:szCs w:val="31"/>
        </w:rPr>
        <w:t xml:space="preserve"> </w:t>
      </w:r>
      <w:r>
        <w:rPr>
          <w:rFonts w:ascii="仿宋" w:hAnsi="仿宋" w:eastAsia="仿宋" w:cs="仿宋"/>
          <w:spacing w:val="9"/>
          <w:sz w:val="31"/>
          <w:szCs w:val="31"/>
        </w:rPr>
        <w:t>付资金项目自评得分为</w:t>
      </w:r>
      <w:r>
        <w:rPr>
          <w:rFonts w:ascii="仿宋" w:hAnsi="仿宋" w:eastAsia="仿宋" w:cs="仿宋"/>
          <w:spacing w:val="-59"/>
          <w:sz w:val="31"/>
          <w:szCs w:val="31"/>
        </w:rPr>
        <w:t xml:space="preserve"> </w:t>
      </w:r>
      <w:r>
        <w:rPr>
          <w:rFonts w:ascii="仿宋" w:hAnsi="仿宋" w:eastAsia="仿宋" w:cs="仿宋"/>
          <w:spacing w:val="9"/>
          <w:sz w:val="31"/>
          <w:szCs w:val="31"/>
        </w:rPr>
        <w:t>96</w:t>
      </w:r>
      <w:r>
        <w:rPr>
          <w:rFonts w:ascii="仿宋" w:hAnsi="仿宋" w:eastAsia="仿宋" w:cs="仿宋"/>
          <w:spacing w:val="-47"/>
          <w:sz w:val="31"/>
          <w:szCs w:val="31"/>
        </w:rPr>
        <w:t xml:space="preserve"> </w:t>
      </w:r>
      <w:r>
        <w:rPr>
          <w:rFonts w:ascii="仿宋" w:hAnsi="仿宋" w:eastAsia="仿宋" w:cs="仿宋"/>
          <w:spacing w:val="9"/>
          <w:sz w:val="31"/>
          <w:szCs w:val="31"/>
        </w:rPr>
        <w:t>分。发现的主要问题及原</w:t>
      </w:r>
      <w:r>
        <w:rPr>
          <w:rFonts w:ascii="仿宋" w:hAnsi="仿宋" w:eastAsia="仿宋" w:cs="仿宋"/>
          <w:spacing w:val="8"/>
          <w:sz w:val="31"/>
          <w:szCs w:val="31"/>
        </w:rPr>
        <w:t>因：一</w:t>
      </w:r>
      <w:r>
        <w:rPr>
          <w:rFonts w:ascii="仿宋" w:hAnsi="仿宋" w:eastAsia="仿宋" w:cs="仿宋"/>
          <w:sz w:val="31"/>
          <w:szCs w:val="31"/>
        </w:rPr>
        <w:t xml:space="preserve"> </w:t>
      </w:r>
      <w:r>
        <w:rPr>
          <w:rFonts w:ascii="仿宋" w:hAnsi="仿宋" w:eastAsia="仿宋" w:cs="仿宋"/>
          <w:spacing w:val="9"/>
          <w:sz w:val="31"/>
          <w:szCs w:val="31"/>
        </w:rPr>
        <w:t>是年初预算未按规定编制教育训练经费；二是</w:t>
      </w:r>
      <w:r>
        <w:rPr>
          <w:rFonts w:ascii="仿宋" w:hAnsi="仿宋" w:eastAsia="仿宋" w:cs="仿宋"/>
          <w:spacing w:val="8"/>
          <w:sz w:val="31"/>
          <w:szCs w:val="31"/>
        </w:rPr>
        <w:t>局机关政法转</w:t>
      </w:r>
      <w:r>
        <w:rPr>
          <w:rFonts w:ascii="仿宋" w:hAnsi="仿宋" w:eastAsia="仿宋" w:cs="仿宋"/>
          <w:sz w:val="31"/>
          <w:szCs w:val="31"/>
        </w:rPr>
        <w:t xml:space="preserve"> </w:t>
      </w:r>
      <w:r>
        <w:rPr>
          <w:rFonts w:ascii="仿宋" w:hAnsi="仿宋" w:eastAsia="仿宋" w:cs="仿宋"/>
          <w:spacing w:val="5"/>
          <w:sz w:val="31"/>
          <w:szCs w:val="31"/>
        </w:rPr>
        <w:t>移支付账户购置别克多用途车</w:t>
      </w:r>
      <w:r>
        <w:rPr>
          <w:rFonts w:ascii="仿宋" w:hAnsi="仿宋" w:eastAsia="仿宋" w:cs="仿宋"/>
          <w:spacing w:val="-33"/>
          <w:sz w:val="31"/>
          <w:szCs w:val="31"/>
        </w:rPr>
        <w:t xml:space="preserve"> </w:t>
      </w:r>
      <w:r>
        <w:rPr>
          <w:rFonts w:ascii="仿宋" w:hAnsi="仿宋" w:eastAsia="仿宋" w:cs="仿宋"/>
          <w:spacing w:val="5"/>
          <w:sz w:val="31"/>
          <w:szCs w:val="31"/>
        </w:rPr>
        <w:t>1</w:t>
      </w:r>
      <w:r>
        <w:rPr>
          <w:rFonts w:ascii="仿宋" w:hAnsi="仿宋" w:eastAsia="仿宋" w:cs="仿宋"/>
          <w:spacing w:val="-55"/>
          <w:sz w:val="31"/>
          <w:szCs w:val="31"/>
        </w:rPr>
        <w:t xml:space="preserve"> </w:t>
      </w:r>
      <w:r>
        <w:rPr>
          <w:rFonts w:ascii="仿宋" w:hAnsi="仿宋" w:eastAsia="仿宋" w:cs="仿宋"/>
          <w:spacing w:val="5"/>
          <w:sz w:val="31"/>
          <w:szCs w:val="31"/>
        </w:rPr>
        <w:t>辆，37.99</w:t>
      </w:r>
      <w:r>
        <w:rPr>
          <w:rFonts w:ascii="仿宋" w:hAnsi="仿宋" w:eastAsia="仿宋" w:cs="仿宋"/>
          <w:spacing w:val="-51"/>
          <w:sz w:val="31"/>
          <w:szCs w:val="31"/>
        </w:rPr>
        <w:t xml:space="preserve"> </w:t>
      </w:r>
      <w:r>
        <w:rPr>
          <w:rFonts w:ascii="仿宋" w:hAnsi="仿宋" w:eastAsia="仿宋" w:cs="仿宋"/>
          <w:spacing w:val="5"/>
          <w:sz w:val="31"/>
          <w:szCs w:val="31"/>
        </w:rPr>
        <w:t>万元。连续流标</w:t>
      </w:r>
      <w:r>
        <w:rPr>
          <w:rFonts w:ascii="仿宋" w:hAnsi="仿宋" w:eastAsia="仿宋" w:cs="仿宋"/>
          <w:sz w:val="31"/>
          <w:szCs w:val="31"/>
        </w:rPr>
        <w:t xml:space="preserve"> </w:t>
      </w:r>
      <w:r>
        <w:rPr>
          <w:rFonts w:ascii="仿宋" w:hAnsi="仿宋" w:eastAsia="仿宋" w:cs="仿宋"/>
          <w:spacing w:val="5"/>
          <w:sz w:val="31"/>
          <w:szCs w:val="31"/>
        </w:rPr>
        <w:t>两次，后未经过政府采购办审批，</w:t>
      </w:r>
      <w:r>
        <w:rPr>
          <w:rFonts w:ascii="仿宋" w:hAnsi="仿宋" w:eastAsia="仿宋" w:cs="仿宋"/>
          <w:spacing w:val="-59"/>
          <w:sz w:val="31"/>
          <w:szCs w:val="31"/>
        </w:rPr>
        <w:t xml:space="preserve"> </w:t>
      </w:r>
      <w:r>
        <w:rPr>
          <w:rFonts w:ascii="仿宋" w:hAnsi="仿宋" w:eastAsia="仿宋" w:cs="仿宋"/>
          <w:spacing w:val="5"/>
          <w:sz w:val="31"/>
          <w:szCs w:val="31"/>
        </w:rPr>
        <w:t>自行购买大通牌多用途乘</w:t>
      </w:r>
      <w:r>
        <w:rPr>
          <w:rFonts w:ascii="仿宋" w:hAnsi="仿宋" w:eastAsia="仿宋" w:cs="仿宋"/>
          <w:sz w:val="31"/>
          <w:szCs w:val="31"/>
        </w:rPr>
        <w:t xml:space="preserve"> </w:t>
      </w:r>
      <w:r>
        <w:rPr>
          <w:rFonts w:ascii="仿宋" w:hAnsi="仿宋" w:eastAsia="仿宋" w:cs="仿宋"/>
          <w:spacing w:val="4"/>
          <w:sz w:val="31"/>
          <w:szCs w:val="31"/>
        </w:rPr>
        <w:t>用车</w:t>
      </w:r>
      <w:r>
        <w:rPr>
          <w:rFonts w:ascii="仿宋" w:hAnsi="仿宋" w:eastAsia="仿宋" w:cs="仿宋"/>
          <w:spacing w:val="-38"/>
          <w:sz w:val="31"/>
          <w:szCs w:val="31"/>
        </w:rPr>
        <w:t xml:space="preserve"> </w:t>
      </w:r>
      <w:r>
        <w:rPr>
          <w:rFonts w:ascii="仿宋" w:hAnsi="仿宋" w:eastAsia="仿宋" w:cs="仿宋"/>
          <w:spacing w:val="4"/>
          <w:sz w:val="31"/>
          <w:szCs w:val="31"/>
        </w:rPr>
        <w:t>1</w:t>
      </w:r>
      <w:r>
        <w:rPr>
          <w:rFonts w:ascii="仿宋" w:hAnsi="仿宋" w:eastAsia="仿宋" w:cs="仿宋"/>
          <w:spacing w:val="-55"/>
          <w:sz w:val="31"/>
          <w:szCs w:val="31"/>
        </w:rPr>
        <w:t xml:space="preserve"> </w:t>
      </w:r>
      <w:r>
        <w:rPr>
          <w:rFonts w:ascii="仿宋" w:hAnsi="仿宋" w:eastAsia="仿宋" w:cs="仿宋"/>
          <w:spacing w:val="4"/>
          <w:sz w:val="31"/>
          <w:szCs w:val="31"/>
        </w:rPr>
        <w:t>辆</w:t>
      </w:r>
      <w:r>
        <w:rPr>
          <w:rFonts w:ascii="仿宋" w:hAnsi="仿宋" w:eastAsia="仿宋" w:cs="仿宋"/>
          <w:spacing w:val="-41"/>
          <w:sz w:val="31"/>
          <w:szCs w:val="31"/>
        </w:rPr>
        <w:t xml:space="preserve"> </w:t>
      </w:r>
      <w:r>
        <w:rPr>
          <w:rFonts w:ascii="仿宋" w:hAnsi="仿宋" w:eastAsia="仿宋" w:cs="仿宋"/>
          <w:spacing w:val="4"/>
          <w:sz w:val="31"/>
          <w:szCs w:val="31"/>
        </w:rPr>
        <w:t>17.38</w:t>
      </w:r>
      <w:r>
        <w:rPr>
          <w:rFonts w:ascii="仿宋" w:hAnsi="仿宋" w:eastAsia="仿宋" w:cs="仿宋"/>
          <w:spacing w:val="-51"/>
          <w:sz w:val="31"/>
          <w:szCs w:val="31"/>
        </w:rPr>
        <w:t xml:space="preserve"> </w:t>
      </w:r>
      <w:r>
        <w:rPr>
          <w:rFonts w:ascii="仿宋" w:hAnsi="仿宋" w:eastAsia="仿宋" w:cs="仿宋"/>
          <w:spacing w:val="4"/>
          <w:sz w:val="31"/>
          <w:szCs w:val="31"/>
        </w:rPr>
        <w:t>万元。下一步改进措施</w:t>
      </w:r>
      <w:r>
        <w:rPr>
          <w:rFonts w:ascii="仿宋" w:hAnsi="仿宋" w:eastAsia="仿宋" w:cs="仿宋"/>
          <w:spacing w:val="3"/>
          <w:sz w:val="31"/>
          <w:szCs w:val="31"/>
        </w:rPr>
        <w:t>：一是公安局已出台</w:t>
      </w:r>
      <w:r>
        <w:rPr>
          <w:rFonts w:ascii="仿宋" w:hAnsi="仿宋" w:eastAsia="仿宋" w:cs="仿宋"/>
          <w:sz w:val="31"/>
          <w:szCs w:val="31"/>
        </w:rPr>
        <w:t xml:space="preserve"> </w:t>
      </w:r>
      <w:r>
        <w:rPr>
          <w:rFonts w:ascii="仿宋" w:hAnsi="仿宋" w:eastAsia="仿宋" w:cs="仿宋"/>
          <w:spacing w:val="9"/>
          <w:sz w:val="31"/>
          <w:szCs w:val="31"/>
        </w:rPr>
        <w:t>制度，在下一年度的政法转移支付资金预算编</w:t>
      </w:r>
      <w:r>
        <w:rPr>
          <w:rFonts w:ascii="仿宋" w:hAnsi="仿宋" w:eastAsia="仿宋" w:cs="仿宋"/>
          <w:spacing w:val="8"/>
          <w:sz w:val="31"/>
          <w:szCs w:val="31"/>
        </w:rPr>
        <w:t>制时，优先考</w:t>
      </w:r>
      <w:r>
        <w:rPr>
          <w:rFonts w:ascii="仿宋" w:hAnsi="仿宋" w:eastAsia="仿宋" w:cs="仿宋"/>
          <w:sz w:val="31"/>
          <w:szCs w:val="31"/>
        </w:rPr>
        <w:t xml:space="preserve"> </w:t>
      </w:r>
      <w:r>
        <w:rPr>
          <w:rFonts w:ascii="仿宋" w:hAnsi="仿宋" w:eastAsia="仿宋" w:cs="仿宋"/>
          <w:spacing w:val="9"/>
          <w:sz w:val="31"/>
          <w:szCs w:val="31"/>
        </w:rPr>
        <w:t>虑基层科所队等实战单位的实际需要，确保办</w:t>
      </w:r>
      <w:r>
        <w:rPr>
          <w:rFonts w:ascii="仿宋" w:hAnsi="仿宋" w:eastAsia="仿宋" w:cs="仿宋"/>
          <w:spacing w:val="8"/>
          <w:sz w:val="31"/>
          <w:szCs w:val="31"/>
        </w:rPr>
        <w:t>案（业务）经</w:t>
      </w:r>
      <w:r>
        <w:rPr>
          <w:rFonts w:ascii="仿宋" w:hAnsi="仿宋" w:eastAsia="仿宋" w:cs="仿宋"/>
          <w:sz w:val="31"/>
          <w:szCs w:val="31"/>
        </w:rPr>
        <w:t xml:space="preserve"> </w:t>
      </w:r>
      <w:r>
        <w:rPr>
          <w:rFonts w:ascii="仿宋" w:hAnsi="仿宋" w:eastAsia="仿宋" w:cs="仿宋"/>
          <w:spacing w:val="6"/>
          <w:sz w:val="31"/>
          <w:szCs w:val="31"/>
        </w:rPr>
        <w:t>费向一线、</w:t>
      </w:r>
      <w:r>
        <w:rPr>
          <w:rFonts w:ascii="仿宋" w:hAnsi="仿宋" w:eastAsia="仿宋" w:cs="仿宋"/>
          <w:spacing w:val="-83"/>
          <w:sz w:val="31"/>
          <w:szCs w:val="31"/>
        </w:rPr>
        <w:t xml:space="preserve"> </w:t>
      </w:r>
      <w:r>
        <w:rPr>
          <w:rFonts w:ascii="仿宋" w:hAnsi="仿宋" w:eastAsia="仿宋" w:cs="仿宋"/>
          <w:spacing w:val="6"/>
          <w:sz w:val="31"/>
          <w:szCs w:val="31"/>
        </w:rPr>
        <w:t>向案件任务重的实战单位倾斜。重点保障命案攻</w:t>
      </w:r>
      <w:r>
        <w:rPr>
          <w:rFonts w:ascii="仿宋" w:hAnsi="仿宋" w:eastAsia="仿宋" w:cs="仿宋"/>
          <w:sz w:val="31"/>
          <w:szCs w:val="31"/>
        </w:rPr>
        <w:t xml:space="preserve"> </w:t>
      </w:r>
      <w:r>
        <w:rPr>
          <w:rFonts w:ascii="仿宋" w:hAnsi="仿宋" w:eastAsia="仿宋" w:cs="仿宋"/>
          <w:spacing w:val="9"/>
          <w:sz w:val="31"/>
          <w:szCs w:val="31"/>
        </w:rPr>
        <w:t>坚等大要案经费，其中用于国保和反邪教、反</w:t>
      </w:r>
      <w:r>
        <w:rPr>
          <w:rFonts w:ascii="仿宋" w:hAnsi="仿宋" w:eastAsia="仿宋" w:cs="仿宋"/>
          <w:spacing w:val="8"/>
          <w:sz w:val="31"/>
          <w:szCs w:val="31"/>
        </w:rPr>
        <w:t>恐怖的经费应</w:t>
      </w:r>
      <w:r>
        <w:rPr>
          <w:rFonts w:ascii="仿宋" w:hAnsi="仿宋" w:eastAsia="仿宋" w:cs="仿宋"/>
          <w:sz w:val="31"/>
          <w:szCs w:val="31"/>
        </w:rPr>
        <w:t xml:space="preserve"> </w:t>
      </w:r>
      <w:r>
        <w:rPr>
          <w:rFonts w:ascii="仿宋" w:hAnsi="仿宋" w:eastAsia="仿宋" w:cs="仿宋"/>
          <w:spacing w:val="4"/>
          <w:sz w:val="31"/>
          <w:szCs w:val="31"/>
        </w:rPr>
        <w:t>不低于办案（业务）经费的</w:t>
      </w:r>
      <w:r>
        <w:rPr>
          <w:rFonts w:ascii="仿宋" w:hAnsi="仿宋" w:eastAsia="仿宋" w:cs="仿宋"/>
          <w:spacing w:val="-60"/>
          <w:sz w:val="31"/>
          <w:szCs w:val="31"/>
        </w:rPr>
        <w:t xml:space="preserve"> </w:t>
      </w:r>
      <w:r>
        <w:rPr>
          <w:rFonts w:ascii="Times New Roman" w:hAnsi="Times New Roman" w:eastAsia="Times New Roman" w:cs="Times New Roman"/>
          <w:spacing w:val="4"/>
          <w:sz w:val="31"/>
          <w:szCs w:val="31"/>
        </w:rPr>
        <w:t>5%</w:t>
      </w:r>
      <w:r>
        <w:rPr>
          <w:rFonts w:ascii="Times New Roman" w:hAnsi="Times New Roman" w:eastAsia="Times New Roman" w:cs="Times New Roman"/>
          <w:spacing w:val="-33"/>
          <w:sz w:val="31"/>
          <w:szCs w:val="31"/>
        </w:rPr>
        <w:t xml:space="preserve"> </w:t>
      </w:r>
      <w:r>
        <w:rPr>
          <w:rFonts w:ascii="仿宋" w:hAnsi="仿宋" w:eastAsia="仿宋" w:cs="仿宋"/>
          <w:spacing w:val="4"/>
          <w:sz w:val="31"/>
          <w:szCs w:val="31"/>
        </w:rPr>
        <w:t>，</w:t>
      </w:r>
      <w:r>
        <w:rPr>
          <w:rFonts w:ascii="仿宋" w:hAnsi="仿宋" w:eastAsia="仿宋" w:cs="仿宋"/>
          <w:spacing w:val="-87"/>
          <w:sz w:val="31"/>
          <w:szCs w:val="31"/>
        </w:rPr>
        <w:t xml:space="preserve"> </w:t>
      </w:r>
      <w:r>
        <w:rPr>
          <w:rFonts w:ascii="仿宋" w:hAnsi="仿宋" w:eastAsia="仿宋" w:cs="仿宋"/>
          <w:spacing w:val="4"/>
          <w:sz w:val="31"/>
          <w:szCs w:val="31"/>
        </w:rPr>
        <w:t>民警教育训练经</w:t>
      </w:r>
      <w:r>
        <w:rPr>
          <w:rFonts w:ascii="仿宋" w:hAnsi="仿宋" w:eastAsia="仿宋" w:cs="仿宋"/>
          <w:spacing w:val="3"/>
          <w:sz w:val="31"/>
          <w:szCs w:val="31"/>
        </w:rPr>
        <w:t>费安排不</w:t>
      </w:r>
    </w:p>
    <w:p>
      <w:pPr>
        <w:spacing w:line="226" w:lineRule="auto"/>
        <w:ind w:left="32"/>
        <w:rPr>
          <w:rFonts w:ascii="仿宋" w:hAnsi="仿宋" w:eastAsia="仿宋" w:cs="仿宋"/>
          <w:sz w:val="31"/>
          <w:szCs w:val="31"/>
        </w:rPr>
      </w:pPr>
      <w:r>
        <w:rPr>
          <w:rFonts w:ascii="仿宋" w:hAnsi="仿宋" w:eastAsia="仿宋" w:cs="仿宋"/>
          <w:spacing w:val="6"/>
          <w:sz w:val="31"/>
          <w:szCs w:val="31"/>
        </w:rPr>
        <w:t>低于</w:t>
      </w:r>
      <w:r>
        <w:rPr>
          <w:rFonts w:ascii="仿宋" w:hAnsi="仿宋" w:eastAsia="仿宋" w:cs="仿宋"/>
          <w:spacing w:val="-49"/>
          <w:sz w:val="31"/>
          <w:szCs w:val="31"/>
        </w:rPr>
        <w:t xml:space="preserve"> </w:t>
      </w:r>
      <w:r>
        <w:rPr>
          <w:rFonts w:ascii="Times New Roman" w:hAnsi="Times New Roman" w:eastAsia="Times New Roman" w:cs="Times New Roman"/>
          <w:spacing w:val="6"/>
          <w:sz w:val="31"/>
          <w:szCs w:val="31"/>
        </w:rPr>
        <w:t>5%</w:t>
      </w:r>
      <w:r>
        <w:rPr>
          <w:rFonts w:ascii="Times New Roman" w:hAnsi="Times New Roman" w:eastAsia="Times New Roman" w:cs="Times New Roman"/>
          <w:spacing w:val="-36"/>
          <w:sz w:val="31"/>
          <w:szCs w:val="31"/>
        </w:rPr>
        <w:t xml:space="preserve"> </w:t>
      </w:r>
      <w:r>
        <w:rPr>
          <w:rFonts w:ascii="仿宋" w:hAnsi="仿宋" w:eastAsia="仿宋" w:cs="仿宋"/>
          <w:spacing w:val="6"/>
          <w:sz w:val="31"/>
          <w:szCs w:val="31"/>
        </w:rPr>
        <w:t>，足额安排民警教育训练费用；二是已出台制度，</w:t>
      </w:r>
    </w:p>
    <w:p>
      <w:pPr>
        <w:spacing w:before="180" w:line="341" w:lineRule="auto"/>
        <w:ind w:left="33" w:right="13" w:hanging="2"/>
        <w:rPr>
          <w:rFonts w:ascii="仿宋" w:hAnsi="仿宋" w:eastAsia="仿宋" w:cs="仿宋"/>
          <w:sz w:val="30"/>
          <w:szCs w:val="30"/>
        </w:rPr>
      </w:pPr>
      <w:r>
        <w:rPr>
          <w:rFonts w:ascii="仿宋" w:hAnsi="仿宋" w:eastAsia="仿宋" w:cs="仿宋"/>
          <w:spacing w:val="9"/>
          <w:sz w:val="31"/>
          <w:szCs w:val="31"/>
        </w:rPr>
        <w:t>加强政府采购管理，严格遵守政府采购制度，</w:t>
      </w:r>
      <w:r>
        <w:rPr>
          <w:rFonts w:ascii="仿宋" w:hAnsi="仿宋" w:eastAsia="仿宋" w:cs="仿宋"/>
          <w:spacing w:val="9"/>
          <w:sz w:val="30"/>
          <w:szCs w:val="30"/>
        </w:rPr>
        <w:t>认真执行政府</w:t>
      </w:r>
      <w:r>
        <w:rPr>
          <w:rFonts w:ascii="仿宋" w:hAnsi="仿宋" w:eastAsia="仿宋" w:cs="仿宋"/>
          <w:spacing w:val="3"/>
          <w:sz w:val="30"/>
          <w:szCs w:val="30"/>
        </w:rPr>
        <w:t xml:space="preserve"> </w:t>
      </w:r>
      <w:r>
        <w:rPr>
          <w:rFonts w:ascii="仿宋" w:hAnsi="仿宋" w:eastAsia="仿宋" w:cs="仿宋"/>
          <w:spacing w:val="7"/>
          <w:sz w:val="30"/>
          <w:szCs w:val="30"/>
        </w:rPr>
        <w:t>采购法，对政府采购目录规定的项目必须进行采购，</w:t>
      </w:r>
      <w:r>
        <w:rPr>
          <w:rFonts w:ascii="仿宋" w:hAnsi="仿宋" w:eastAsia="仿宋" w:cs="仿宋"/>
          <w:spacing w:val="6"/>
          <w:sz w:val="30"/>
          <w:szCs w:val="30"/>
        </w:rPr>
        <w:t>否则不予</w:t>
      </w:r>
    </w:p>
    <w:p>
      <w:pPr>
        <w:spacing w:before="1" w:line="222" w:lineRule="auto"/>
        <w:ind w:left="32"/>
        <w:rPr>
          <w:rFonts w:ascii="仿宋" w:hAnsi="仿宋" w:eastAsia="仿宋" w:cs="仿宋"/>
          <w:sz w:val="31"/>
          <w:szCs w:val="31"/>
        </w:rPr>
      </w:pPr>
      <w:r>
        <w:rPr>
          <w:rFonts w:ascii="仿宋" w:hAnsi="仿宋" w:eastAsia="仿宋" w:cs="仿宋"/>
          <w:spacing w:val="-1"/>
          <w:sz w:val="30"/>
          <w:szCs w:val="30"/>
        </w:rPr>
        <w:t>报销</w:t>
      </w:r>
      <w:r>
        <w:rPr>
          <w:rFonts w:ascii="仿宋" w:hAnsi="仿宋" w:eastAsia="仿宋" w:cs="仿宋"/>
          <w:spacing w:val="-1"/>
          <w:sz w:val="31"/>
          <w:szCs w:val="31"/>
        </w:rPr>
        <w:t>。</w:t>
      </w:r>
    </w:p>
    <w:p>
      <w:pPr>
        <w:spacing w:before="179" w:line="228" w:lineRule="auto"/>
        <w:ind w:left="678"/>
        <w:rPr>
          <w:rFonts w:ascii="仿宋" w:hAnsi="仿宋" w:eastAsia="仿宋" w:cs="仿宋"/>
          <w:sz w:val="31"/>
          <w:szCs w:val="31"/>
        </w:rPr>
      </w:pPr>
      <w:r>
        <w:rPr>
          <w:rFonts w:ascii="仿宋" w:hAnsi="仿宋" w:eastAsia="仿宋" w:cs="仿宋"/>
          <w:spacing w:val="9"/>
          <w:sz w:val="31"/>
          <w:szCs w:val="31"/>
          <w14:textOutline w14:w="6239" w14:cap="flat" w14:cmpd="sng">
            <w14:solidFill>
              <w14:srgbClr w14:val="000000"/>
            </w14:solidFill>
            <w14:prstDash w14:val="solid"/>
            <w14:miter w14:val="0"/>
          </w14:textOutline>
        </w:rPr>
        <w:t>（三）部分重点项目绩效评价结果</w:t>
      </w:r>
    </w:p>
    <w:p>
      <w:pPr>
        <w:spacing w:before="177" w:line="559" w:lineRule="exact"/>
        <w:ind w:right="13"/>
        <w:jc w:val="right"/>
        <w:rPr>
          <w:rFonts w:ascii="仿宋" w:hAnsi="仿宋" w:eastAsia="仿宋" w:cs="仿宋"/>
          <w:sz w:val="31"/>
          <w:szCs w:val="31"/>
        </w:rPr>
      </w:pPr>
      <w:r>
        <w:rPr>
          <w:rFonts w:ascii="仿宋" w:hAnsi="仿宋" w:eastAsia="仿宋" w:cs="仿宋"/>
          <w:spacing w:val="8"/>
          <w:position w:val="18"/>
          <w:sz w:val="31"/>
          <w:szCs w:val="31"/>
        </w:rPr>
        <w:t>2021年度，我部门未开展重点项目绩效评价工作，故无</w:t>
      </w:r>
    </w:p>
    <w:p>
      <w:pPr>
        <w:spacing w:before="1" w:line="227" w:lineRule="auto"/>
        <w:ind w:left="34"/>
        <w:rPr>
          <w:rFonts w:ascii="仿宋" w:hAnsi="仿宋" w:eastAsia="仿宋" w:cs="仿宋"/>
          <w:sz w:val="31"/>
          <w:szCs w:val="31"/>
        </w:rPr>
      </w:pPr>
      <w:r>
        <w:rPr>
          <w:rFonts w:ascii="仿宋" w:hAnsi="仿宋" w:eastAsia="仿宋" w:cs="仿宋"/>
          <w:spacing w:val="6"/>
          <w:sz w:val="31"/>
          <w:szCs w:val="31"/>
        </w:rPr>
        <w:t>项目绩效评价结果说明。</w:t>
      </w:r>
    </w:p>
    <w:p>
      <w:pPr>
        <w:spacing w:line="227" w:lineRule="auto"/>
        <w:rPr>
          <w:rFonts w:ascii="仿宋" w:hAnsi="仿宋" w:eastAsia="仿宋" w:cs="仿宋"/>
          <w:sz w:val="31"/>
          <w:szCs w:val="31"/>
        </w:rPr>
        <w:sectPr>
          <w:pgSz w:w="11906" w:h="16839"/>
          <w:pgMar w:top="1431" w:right="1785" w:bottom="0" w:left="1785" w:header="0" w:footer="0" w:gutter="0"/>
          <w:cols w:space="720" w:num="1"/>
        </w:sectPr>
      </w:pPr>
    </w:p>
    <w:p>
      <w:pPr>
        <w:spacing w:before="60" w:line="228" w:lineRule="auto"/>
        <w:ind w:left="511"/>
        <w:rPr>
          <w:rFonts w:ascii="宋体" w:hAnsi="宋体" w:eastAsia="宋体" w:cs="宋体"/>
          <w:sz w:val="20"/>
          <w:szCs w:val="20"/>
        </w:rPr>
      </w:pPr>
      <w:r>
        <w:rPr>
          <w:rFonts w:ascii="宋体" w:hAnsi="宋体" w:eastAsia="宋体" w:cs="宋体"/>
          <w:spacing w:val="-3"/>
          <w:sz w:val="20"/>
          <w:szCs w:val="20"/>
        </w:rPr>
        <w:t>附件：</w:t>
      </w:r>
    </w:p>
    <w:p>
      <w:pPr>
        <w:spacing w:before="105" w:line="226" w:lineRule="auto"/>
        <w:ind w:left="3214"/>
        <w:rPr>
          <w:rFonts w:ascii="宋体" w:hAnsi="宋体" w:eastAsia="宋体" w:cs="宋体"/>
          <w:sz w:val="31"/>
          <w:szCs w:val="31"/>
        </w:rPr>
      </w:pPr>
      <w:r>
        <w:rPr>
          <w:rFonts w:ascii="宋体" w:hAnsi="宋体" w:eastAsia="宋体" w:cs="宋体"/>
          <w:spacing w:val="9"/>
          <w:sz w:val="31"/>
          <w:szCs w:val="31"/>
          <w14:textOutline w14:w="6239" w14:cap="flat" w14:cmpd="sng">
            <w14:solidFill>
              <w14:srgbClr w14:val="000000"/>
            </w14:solidFill>
            <w14:prstDash w14:val="solid"/>
            <w14:miter w14:val="0"/>
          </w14:textOutline>
        </w:rPr>
        <w:t>项目支出绩效自评表</w:t>
      </w:r>
    </w:p>
    <w:p>
      <w:pPr>
        <w:spacing w:before="114" w:line="221" w:lineRule="auto"/>
        <w:ind w:left="3970"/>
        <w:rPr>
          <w:rFonts w:ascii="宋体" w:hAnsi="宋体" w:eastAsia="宋体" w:cs="宋体"/>
          <w:sz w:val="22"/>
          <w:szCs w:val="22"/>
        </w:rPr>
      </w:pPr>
      <w:r>
        <w:rPr>
          <w:rFonts w:ascii="宋体" w:hAnsi="宋体" w:eastAsia="宋体" w:cs="宋体"/>
          <w:spacing w:val="-3"/>
          <w:sz w:val="22"/>
          <w:szCs w:val="22"/>
        </w:rPr>
        <w:t>（2021</w:t>
      </w:r>
      <w:r>
        <w:rPr>
          <w:rFonts w:ascii="宋体" w:hAnsi="宋体" w:eastAsia="宋体" w:cs="宋体"/>
          <w:spacing w:val="-46"/>
          <w:sz w:val="22"/>
          <w:szCs w:val="22"/>
        </w:rPr>
        <w:t xml:space="preserve"> </w:t>
      </w:r>
      <w:r>
        <w:rPr>
          <w:rFonts w:ascii="宋体" w:hAnsi="宋体" w:eastAsia="宋体" w:cs="宋体"/>
          <w:spacing w:val="-3"/>
          <w:sz w:val="22"/>
          <w:szCs w:val="22"/>
        </w:rPr>
        <w:t>年度）</w:t>
      </w:r>
    </w:p>
    <w:p>
      <w:pPr>
        <w:spacing w:line="63" w:lineRule="exact"/>
      </w:pPr>
    </w:p>
    <w:tbl>
      <w:tblPr>
        <w:tblStyle w:val="5"/>
        <w:tblW w:w="92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2"/>
        <w:gridCol w:w="979"/>
        <w:gridCol w:w="944"/>
        <w:gridCol w:w="896"/>
        <w:gridCol w:w="1133"/>
        <w:gridCol w:w="515"/>
        <w:gridCol w:w="700"/>
        <w:gridCol w:w="709"/>
        <w:gridCol w:w="344"/>
        <w:gridCol w:w="284"/>
        <w:gridCol w:w="425"/>
        <w:gridCol w:w="142"/>
        <w:gridCol w:w="709"/>
        <w:gridCol w:w="9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6" w:hRule="atLeast"/>
        </w:trPr>
        <w:tc>
          <w:tcPr>
            <w:tcW w:w="1571" w:type="dxa"/>
            <w:gridSpan w:val="2"/>
            <w:vAlign w:val="top"/>
          </w:tcPr>
          <w:p>
            <w:pPr>
              <w:pStyle w:val="6"/>
              <w:spacing w:before="97" w:line="220" w:lineRule="auto"/>
              <w:ind w:left="434"/>
              <w:rPr>
                <w:sz w:val="18"/>
                <w:szCs w:val="18"/>
              </w:rPr>
            </w:pPr>
            <w:r>
              <w:rPr>
                <w:spacing w:val="-2"/>
                <w:sz w:val="18"/>
                <w:szCs w:val="18"/>
              </w:rPr>
              <w:t>项目名称</w:t>
            </w:r>
          </w:p>
        </w:tc>
        <w:tc>
          <w:tcPr>
            <w:tcW w:w="7708" w:type="dxa"/>
            <w:gridSpan w:val="12"/>
            <w:vAlign w:val="top"/>
          </w:tcPr>
          <w:p>
            <w:pPr>
              <w:spacing w:before="61" w:line="220" w:lineRule="auto"/>
              <w:ind w:left="2534"/>
              <w:rPr>
                <w:rFonts w:ascii="仿宋" w:hAnsi="仿宋" w:eastAsia="仿宋" w:cs="仿宋"/>
                <w:sz w:val="22"/>
                <w:szCs w:val="22"/>
              </w:rPr>
            </w:pPr>
            <w:r>
              <w:rPr>
                <w:rFonts w:ascii="仿宋" w:hAnsi="仿宋" w:eastAsia="仿宋" w:cs="仿宋"/>
                <w:sz w:val="22"/>
                <w:szCs w:val="22"/>
              </w:rPr>
              <w:t>政法纪检监察转移支付资金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1" w:hRule="atLeast"/>
        </w:trPr>
        <w:tc>
          <w:tcPr>
            <w:tcW w:w="1571" w:type="dxa"/>
            <w:gridSpan w:val="2"/>
            <w:vAlign w:val="top"/>
          </w:tcPr>
          <w:p>
            <w:pPr>
              <w:pStyle w:val="6"/>
              <w:spacing w:before="91" w:line="220" w:lineRule="auto"/>
              <w:ind w:left="433"/>
              <w:rPr>
                <w:sz w:val="18"/>
                <w:szCs w:val="18"/>
              </w:rPr>
            </w:pPr>
            <w:r>
              <w:rPr>
                <w:spacing w:val="-2"/>
                <w:sz w:val="18"/>
                <w:szCs w:val="18"/>
              </w:rPr>
              <w:t>主管部门</w:t>
            </w:r>
          </w:p>
        </w:tc>
        <w:tc>
          <w:tcPr>
            <w:tcW w:w="4188" w:type="dxa"/>
            <w:gridSpan w:val="5"/>
            <w:vAlign w:val="top"/>
          </w:tcPr>
          <w:p>
            <w:pPr>
              <w:pStyle w:val="6"/>
              <w:spacing w:before="91" w:line="219" w:lineRule="auto"/>
              <w:ind w:left="1197"/>
              <w:rPr>
                <w:sz w:val="18"/>
                <w:szCs w:val="18"/>
              </w:rPr>
            </w:pPr>
            <w:r>
              <w:rPr>
                <w:spacing w:val="-1"/>
                <w:sz w:val="18"/>
                <w:szCs w:val="18"/>
              </w:rPr>
              <w:t>邓州市财政局、公安局</w:t>
            </w:r>
          </w:p>
        </w:tc>
        <w:tc>
          <w:tcPr>
            <w:tcW w:w="1053" w:type="dxa"/>
            <w:gridSpan w:val="2"/>
            <w:vAlign w:val="top"/>
          </w:tcPr>
          <w:p>
            <w:pPr>
              <w:pStyle w:val="6"/>
              <w:spacing w:before="91" w:line="216" w:lineRule="auto"/>
              <w:ind w:left="177"/>
              <w:rPr>
                <w:sz w:val="18"/>
                <w:szCs w:val="18"/>
              </w:rPr>
            </w:pPr>
            <w:r>
              <w:rPr>
                <w:spacing w:val="-3"/>
                <w:sz w:val="18"/>
                <w:szCs w:val="18"/>
              </w:rPr>
              <w:t>实施单位</w:t>
            </w:r>
          </w:p>
        </w:tc>
        <w:tc>
          <w:tcPr>
            <w:tcW w:w="2467" w:type="dxa"/>
            <w:gridSpan w:val="5"/>
            <w:vAlign w:val="top"/>
          </w:tcPr>
          <w:p>
            <w:pPr>
              <w:pStyle w:val="6"/>
              <w:spacing w:before="91" w:line="220" w:lineRule="auto"/>
              <w:ind w:left="974"/>
              <w:rPr>
                <w:sz w:val="18"/>
                <w:szCs w:val="18"/>
              </w:rPr>
            </w:pPr>
            <w:r>
              <w:rPr>
                <w:spacing w:val="-3"/>
                <w:sz w:val="18"/>
                <w:szCs w:val="18"/>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1571" w:type="dxa"/>
            <w:gridSpan w:val="2"/>
            <w:vMerge w:val="restart"/>
            <w:tcBorders>
              <w:bottom w:val="nil"/>
            </w:tcBorders>
            <w:vAlign w:val="top"/>
          </w:tcPr>
          <w:p>
            <w:pPr>
              <w:spacing w:line="312" w:lineRule="auto"/>
              <w:rPr>
                <w:rFonts w:ascii="Arial"/>
                <w:sz w:val="21"/>
              </w:rPr>
            </w:pPr>
          </w:p>
          <w:p>
            <w:pPr>
              <w:spacing w:line="313" w:lineRule="auto"/>
              <w:rPr>
                <w:rFonts w:ascii="Arial"/>
                <w:sz w:val="21"/>
              </w:rPr>
            </w:pPr>
          </w:p>
          <w:p>
            <w:pPr>
              <w:pStyle w:val="6"/>
              <w:spacing w:before="59" w:line="240" w:lineRule="exact"/>
              <w:ind w:left="434"/>
              <w:rPr>
                <w:sz w:val="18"/>
                <w:szCs w:val="18"/>
              </w:rPr>
            </w:pPr>
            <w:r>
              <w:rPr>
                <w:spacing w:val="-2"/>
                <w:position w:val="4"/>
                <w:sz w:val="18"/>
                <w:szCs w:val="18"/>
              </w:rPr>
              <w:t>项目资金</w:t>
            </w:r>
          </w:p>
          <w:p>
            <w:pPr>
              <w:pStyle w:val="6"/>
              <w:spacing w:line="220" w:lineRule="auto"/>
              <w:ind w:left="441"/>
              <w:rPr>
                <w:sz w:val="18"/>
                <w:szCs w:val="18"/>
              </w:rPr>
            </w:pPr>
            <w:r>
              <w:rPr>
                <w:spacing w:val="-7"/>
                <w:sz w:val="18"/>
                <w:szCs w:val="18"/>
              </w:rPr>
              <w:t>（万元）</w:t>
            </w:r>
          </w:p>
        </w:tc>
        <w:tc>
          <w:tcPr>
            <w:tcW w:w="1840" w:type="dxa"/>
            <w:gridSpan w:val="2"/>
            <w:vAlign w:val="top"/>
          </w:tcPr>
          <w:p>
            <w:pPr>
              <w:rPr>
                <w:rFonts w:ascii="Arial"/>
                <w:sz w:val="21"/>
              </w:rPr>
            </w:pPr>
          </w:p>
        </w:tc>
        <w:tc>
          <w:tcPr>
            <w:tcW w:w="1133" w:type="dxa"/>
            <w:vAlign w:val="top"/>
          </w:tcPr>
          <w:p>
            <w:pPr>
              <w:pStyle w:val="6"/>
              <w:spacing w:before="93" w:line="220" w:lineRule="auto"/>
              <w:ind w:left="122"/>
              <w:rPr>
                <w:sz w:val="18"/>
                <w:szCs w:val="18"/>
              </w:rPr>
            </w:pPr>
            <w:r>
              <w:rPr>
                <w:spacing w:val="-2"/>
                <w:sz w:val="18"/>
                <w:szCs w:val="18"/>
              </w:rPr>
              <w:t>年初预算数</w:t>
            </w:r>
          </w:p>
        </w:tc>
        <w:tc>
          <w:tcPr>
            <w:tcW w:w="1215" w:type="dxa"/>
            <w:gridSpan w:val="2"/>
            <w:vAlign w:val="top"/>
          </w:tcPr>
          <w:p>
            <w:pPr>
              <w:pStyle w:val="6"/>
              <w:spacing w:before="93" w:line="220" w:lineRule="auto"/>
              <w:ind w:left="164"/>
              <w:rPr>
                <w:sz w:val="18"/>
                <w:szCs w:val="18"/>
              </w:rPr>
            </w:pPr>
            <w:r>
              <w:rPr>
                <w:spacing w:val="-2"/>
                <w:sz w:val="18"/>
                <w:szCs w:val="18"/>
              </w:rPr>
              <w:t>全年预算数</w:t>
            </w:r>
          </w:p>
        </w:tc>
        <w:tc>
          <w:tcPr>
            <w:tcW w:w="1053" w:type="dxa"/>
            <w:gridSpan w:val="2"/>
            <w:vAlign w:val="top"/>
          </w:tcPr>
          <w:p>
            <w:pPr>
              <w:pStyle w:val="6"/>
              <w:spacing w:before="40" w:line="220" w:lineRule="auto"/>
              <w:ind w:left="173"/>
              <w:rPr>
                <w:sz w:val="18"/>
                <w:szCs w:val="18"/>
              </w:rPr>
            </w:pPr>
            <w:r>
              <w:rPr>
                <w:spacing w:val="-2"/>
                <w:sz w:val="18"/>
                <w:szCs w:val="18"/>
              </w:rPr>
              <w:t>全年执行</w:t>
            </w:r>
          </w:p>
        </w:tc>
        <w:tc>
          <w:tcPr>
            <w:tcW w:w="709" w:type="dxa"/>
            <w:gridSpan w:val="2"/>
            <w:vAlign w:val="top"/>
          </w:tcPr>
          <w:p>
            <w:pPr>
              <w:pStyle w:val="6"/>
              <w:spacing w:before="93" w:line="220" w:lineRule="auto"/>
              <w:ind w:left="183"/>
              <w:rPr>
                <w:sz w:val="18"/>
                <w:szCs w:val="18"/>
              </w:rPr>
            </w:pPr>
            <w:r>
              <w:rPr>
                <w:spacing w:val="-3"/>
                <w:sz w:val="18"/>
                <w:szCs w:val="18"/>
              </w:rPr>
              <w:t>分值</w:t>
            </w:r>
          </w:p>
        </w:tc>
        <w:tc>
          <w:tcPr>
            <w:tcW w:w="851" w:type="dxa"/>
            <w:gridSpan w:val="2"/>
            <w:vAlign w:val="top"/>
          </w:tcPr>
          <w:p>
            <w:pPr>
              <w:pStyle w:val="6"/>
              <w:spacing w:before="93" w:line="220" w:lineRule="auto"/>
              <w:ind w:left="161"/>
              <w:rPr>
                <w:sz w:val="18"/>
                <w:szCs w:val="18"/>
              </w:rPr>
            </w:pPr>
            <w:r>
              <w:rPr>
                <w:spacing w:val="-2"/>
                <w:sz w:val="18"/>
                <w:szCs w:val="18"/>
              </w:rPr>
              <w:t>执行率</w:t>
            </w:r>
          </w:p>
        </w:tc>
        <w:tc>
          <w:tcPr>
            <w:tcW w:w="907" w:type="dxa"/>
            <w:vAlign w:val="top"/>
          </w:tcPr>
          <w:p>
            <w:pPr>
              <w:pStyle w:val="6"/>
              <w:spacing w:before="93" w:line="220" w:lineRule="auto"/>
              <w:ind w:left="278"/>
              <w:rPr>
                <w:sz w:val="18"/>
                <w:szCs w:val="18"/>
              </w:rPr>
            </w:pPr>
            <w:r>
              <w:rPr>
                <w:spacing w:val="-2"/>
                <w:sz w:val="18"/>
                <w:szCs w:val="18"/>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1" w:hRule="atLeast"/>
        </w:trPr>
        <w:tc>
          <w:tcPr>
            <w:tcW w:w="1571" w:type="dxa"/>
            <w:gridSpan w:val="2"/>
            <w:vMerge w:val="continue"/>
            <w:tcBorders>
              <w:top w:val="nil"/>
              <w:bottom w:val="nil"/>
            </w:tcBorders>
            <w:vAlign w:val="top"/>
          </w:tcPr>
          <w:p>
            <w:pPr>
              <w:rPr>
                <w:rFonts w:ascii="Arial"/>
                <w:sz w:val="21"/>
              </w:rPr>
            </w:pPr>
          </w:p>
        </w:tc>
        <w:tc>
          <w:tcPr>
            <w:tcW w:w="1840" w:type="dxa"/>
            <w:gridSpan w:val="2"/>
            <w:vAlign w:val="top"/>
          </w:tcPr>
          <w:p>
            <w:pPr>
              <w:pStyle w:val="6"/>
              <w:spacing w:before="93" w:line="219" w:lineRule="auto"/>
              <w:ind w:left="111"/>
              <w:rPr>
                <w:sz w:val="18"/>
                <w:szCs w:val="18"/>
              </w:rPr>
            </w:pPr>
            <w:r>
              <w:rPr>
                <w:spacing w:val="-2"/>
                <w:sz w:val="18"/>
                <w:szCs w:val="18"/>
              </w:rPr>
              <w:t>年度资金总额</w:t>
            </w:r>
          </w:p>
        </w:tc>
        <w:tc>
          <w:tcPr>
            <w:tcW w:w="1133" w:type="dxa"/>
            <w:vAlign w:val="top"/>
          </w:tcPr>
          <w:p>
            <w:pPr>
              <w:pStyle w:val="6"/>
              <w:spacing w:before="122" w:line="183" w:lineRule="auto"/>
              <w:ind w:left="394"/>
              <w:rPr>
                <w:sz w:val="18"/>
                <w:szCs w:val="18"/>
              </w:rPr>
            </w:pPr>
            <w:r>
              <w:rPr>
                <w:spacing w:val="-3"/>
                <w:sz w:val="18"/>
                <w:szCs w:val="18"/>
              </w:rPr>
              <w:t>2248</w:t>
            </w:r>
          </w:p>
        </w:tc>
        <w:tc>
          <w:tcPr>
            <w:tcW w:w="1215" w:type="dxa"/>
            <w:gridSpan w:val="2"/>
            <w:vAlign w:val="top"/>
          </w:tcPr>
          <w:p>
            <w:pPr>
              <w:pStyle w:val="6"/>
              <w:spacing w:before="122" w:line="183" w:lineRule="auto"/>
              <w:ind w:left="346"/>
              <w:rPr>
                <w:sz w:val="18"/>
                <w:szCs w:val="18"/>
              </w:rPr>
            </w:pPr>
            <w:r>
              <w:rPr>
                <w:spacing w:val="-2"/>
                <w:sz w:val="18"/>
                <w:szCs w:val="18"/>
              </w:rPr>
              <w:t>2929.6</w:t>
            </w:r>
          </w:p>
        </w:tc>
        <w:tc>
          <w:tcPr>
            <w:tcW w:w="1053" w:type="dxa"/>
            <w:gridSpan w:val="2"/>
            <w:vAlign w:val="top"/>
          </w:tcPr>
          <w:p>
            <w:pPr>
              <w:pStyle w:val="6"/>
              <w:spacing w:before="122" w:line="183" w:lineRule="auto"/>
              <w:ind w:left="218"/>
              <w:rPr>
                <w:sz w:val="18"/>
                <w:szCs w:val="18"/>
              </w:rPr>
            </w:pPr>
            <w:r>
              <w:pict>
                <v:shape id="_x0000_s1028" o:spid="_x0000_s1028" o:spt="202" type="#_x0000_t202" style="position:absolute;left:0pt;margin-left:21.35pt;margin-top:-4.55pt;height:11.95pt;width:10.6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pStyle w:val="6"/>
                          <w:spacing w:before="19" w:line="204" w:lineRule="auto"/>
                          <w:ind w:left="20"/>
                          <w:rPr>
                            <w:sz w:val="18"/>
                            <w:szCs w:val="18"/>
                          </w:rPr>
                        </w:pPr>
                        <w:r>
                          <w:rPr>
                            <w:sz w:val="18"/>
                            <w:szCs w:val="18"/>
                          </w:rPr>
                          <w:t>数</w:t>
                        </w:r>
                      </w:p>
                    </w:txbxContent>
                  </v:textbox>
                </v:shape>
              </w:pict>
            </w:r>
            <w:r>
              <w:rPr>
                <w:spacing w:val="-2"/>
                <w:sz w:val="18"/>
                <w:szCs w:val="18"/>
              </w:rPr>
              <w:t>2753.89</w:t>
            </w:r>
          </w:p>
        </w:tc>
        <w:tc>
          <w:tcPr>
            <w:tcW w:w="709" w:type="dxa"/>
            <w:gridSpan w:val="2"/>
            <w:vAlign w:val="top"/>
          </w:tcPr>
          <w:p>
            <w:pPr>
              <w:pStyle w:val="6"/>
              <w:spacing w:before="121" w:line="184" w:lineRule="auto"/>
              <w:ind w:left="283"/>
              <w:rPr>
                <w:sz w:val="18"/>
                <w:szCs w:val="18"/>
              </w:rPr>
            </w:pPr>
            <w:r>
              <w:rPr>
                <w:spacing w:val="-10"/>
                <w:sz w:val="18"/>
                <w:szCs w:val="18"/>
              </w:rPr>
              <w:t>10</w:t>
            </w:r>
          </w:p>
        </w:tc>
        <w:tc>
          <w:tcPr>
            <w:tcW w:w="851" w:type="dxa"/>
            <w:gridSpan w:val="2"/>
            <w:vAlign w:val="top"/>
          </w:tcPr>
          <w:p>
            <w:pPr>
              <w:pStyle w:val="6"/>
              <w:spacing w:before="122" w:line="183" w:lineRule="auto"/>
              <w:ind w:left="296"/>
              <w:rPr>
                <w:sz w:val="18"/>
                <w:szCs w:val="18"/>
              </w:rPr>
            </w:pPr>
            <w:r>
              <w:rPr>
                <w:spacing w:val="-3"/>
                <w:sz w:val="18"/>
                <w:szCs w:val="18"/>
              </w:rPr>
              <w:t>94%</w:t>
            </w:r>
          </w:p>
        </w:tc>
        <w:tc>
          <w:tcPr>
            <w:tcW w:w="907" w:type="dxa"/>
            <w:vAlign w:val="top"/>
          </w:tcPr>
          <w:p>
            <w:pPr>
              <w:pStyle w:val="6"/>
              <w:spacing w:before="122" w:line="183" w:lineRule="auto"/>
              <w:ind w:left="323"/>
              <w:rPr>
                <w:sz w:val="18"/>
                <w:szCs w:val="18"/>
              </w:rPr>
            </w:pPr>
            <w:r>
              <w:rPr>
                <w:spacing w:val="-3"/>
                <w:sz w:val="18"/>
                <w:szCs w:val="18"/>
              </w:rPr>
              <w:t>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1571" w:type="dxa"/>
            <w:gridSpan w:val="2"/>
            <w:vMerge w:val="continue"/>
            <w:tcBorders>
              <w:top w:val="nil"/>
              <w:bottom w:val="nil"/>
            </w:tcBorders>
            <w:vAlign w:val="top"/>
          </w:tcPr>
          <w:p>
            <w:pPr>
              <w:rPr>
                <w:rFonts w:ascii="Arial"/>
                <w:sz w:val="21"/>
              </w:rPr>
            </w:pPr>
          </w:p>
        </w:tc>
        <w:tc>
          <w:tcPr>
            <w:tcW w:w="1840" w:type="dxa"/>
            <w:gridSpan w:val="2"/>
            <w:vAlign w:val="top"/>
          </w:tcPr>
          <w:p>
            <w:pPr>
              <w:pStyle w:val="6"/>
              <w:spacing w:before="95" w:line="218" w:lineRule="auto"/>
              <w:ind w:left="114"/>
              <w:rPr>
                <w:sz w:val="18"/>
                <w:szCs w:val="18"/>
              </w:rPr>
            </w:pPr>
            <w:r>
              <w:rPr>
                <w:spacing w:val="-1"/>
                <w:sz w:val="18"/>
                <w:szCs w:val="18"/>
              </w:rPr>
              <w:t>其中：当年财政拨款</w:t>
            </w:r>
          </w:p>
        </w:tc>
        <w:tc>
          <w:tcPr>
            <w:tcW w:w="1133" w:type="dxa"/>
            <w:vAlign w:val="top"/>
          </w:tcPr>
          <w:p>
            <w:pPr>
              <w:pStyle w:val="6"/>
              <w:spacing w:before="123" w:line="183" w:lineRule="auto"/>
              <w:ind w:left="394"/>
              <w:rPr>
                <w:sz w:val="18"/>
                <w:szCs w:val="18"/>
              </w:rPr>
            </w:pPr>
            <w:r>
              <w:rPr>
                <w:spacing w:val="-3"/>
                <w:sz w:val="18"/>
                <w:szCs w:val="18"/>
              </w:rPr>
              <w:t>2248</w:t>
            </w:r>
          </w:p>
        </w:tc>
        <w:tc>
          <w:tcPr>
            <w:tcW w:w="1215" w:type="dxa"/>
            <w:gridSpan w:val="2"/>
            <w:vAlign w:val="top"/>
          </w:tcPr>
          <w:p>
            <w:pPr>
              <w:pStyle w:val="6"/>
              <w:spacing w:before="123" w:line="183" w:lineRule="auto"/>
              <w:ind w:left="346"/>
              <w:rPr>
                <w:sz w:val="18"/>
                <w:szCs w:val="18"/>
              </w:rPr>
            </w:pPr>
            <w:r>
              <w:rPr>
                <w:spacing w:val="-2"/>
                <w:sz w:val="18"/>
                <w:szCs w:val="18"/>
              </w:rPr>
              <w:t>2929.6</w:t>
            </w:r>
          </w:p>
        </w:tc>
        <w:tc>
          <w:tcPr>
            <w:tcW w:w="1053" w:type="dxa"/>
            <w:gridSpan w:val="2"/>
            <w:vAlign w:val="top"/>
          </w:tcPr>
          <w:p>
            <w:pPr>
              <w:pStyle w:val="6"/>
              <w:spacing w:before="123" w:line="183" w:lineRule="auto"/>
              <w:ind w:left="115"/>
              <w:rPr>
                <w:sz w:val="18"/>
                <w:szCs w:val="18"/>
              </w:rPr>
            </w:pPr>
            <w:r>
              <w:rPr>
                <w:spacing w:val="-2"/>
                <w:sz w:val="18"/>
                <w:szCs w:val="18"/>
              </w:rPr>
              <w:t>2753.89</w:t>
            </w:r>
          </w:p>
        </w:tc>
        <w:tc>
          <w:tcPr>
            <w:tcW w:w="709" w:type="dxa"/>
            <w:gridSpan w:val="2"/>
            <w:vAlign w:val="top"/>
          </w:tcPr>
          <w:p>
            <w:pPr>
              <w:tabs>
                <w:tab w:val="left" w:pos="442"/>
              </w:tabs>
              <w:spacing w:line="228" w:lineRule="exact"/>
              <w:ind w:left="268"/>
              <w:rPr>
                <w:rFonts w:ascii="Arial"/>
                <w:sz w:val="21"/>
              </w:rPr>
            </w:pPr>
            <w:r>
              <w:rPr>
                <w:rFonts w:ascii="Arial" w:hAnsi="Arial" w:eastAsia="Arial" w:cs="Arial"/>
                <w:position w:val="-1"/>
                <w:sz w:val="21"/>
                <w:szCs w:val="21"/>
                <w:u w:val="single" w:color="auto"/>
              </w:rPr>
              <w:tab/>
            </w:r>
          </w:p>
        </w:tc>
        <w:tc>
          <w:tcPr>
            <w:tcW w:w="851" w:type="dxa"/>
            <w:gridSpan w:val="2"/>
            <w:vAlign w:val="top"/>
          </w:tcPr>
          <w:p>
            <w:pPr>
              <w:pStyle w:val="6"/>
              <w:spacing w:before="123" w:line="183" w:lineRule="auto"/>
              <w:ind w:left="296"/>
              <w:rPr>
                <w:sz w:val="18"/>
                <w:szCs w:val="18"/>
              </w:rPr>
            </w:pPr>
            <w:r>
              <w:rPr>
                <w:spacing w:val="-3"/>
                <w:sz w:val="18"/>
                <w:szCs w:val="18"/>
              </w:rPr>
              <w:t>94%</w:t>
            </w:r>
          </w:p>
        </w:tc>
        <w:tc>
          <w:tcPr>
            <w:tcW w:w="907" w:type="dxa"/>
            <w:vAlign w:val="top"/>
          </w:tcPr>
          <w:p>
            <w:pPr>
              <w:tabs>
                <w:tab w:val="left" w:pos="540"/>
              </w:tabs>
              <w:spacing w:line="228" w:lineRule="exact"/>
              <w:ind w:left="367"/>
              <w:rPr>
                <w:rFonts w:ascii="Arial"/>
                <w:sz w:val="21"/>
              </w:rPr>
            </w:pPr>
            <w:r>
              <w:rPr>
                <w:rFonts w:ascii="Arial" w:hAnsi="Arial" w:eastAsia="Arial" w:cs="Arial"/>
                <w:position w:val="-1"/>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1571" w:type="dxa"/>
            <w:gridSpan w:val="2"/>
            <w:vMerge w:val="continue"/>
            <w:tcBorders>
              <w:top w:val="nil"/>
              <w:bottom w:val="nil"/>
            </w:tcBorders>
            <w:vAlign w:val="top"/>
          </w:tcPr>
          <w:p>
            <w:pPr>
              <w:rPr>
                <w:rFonts w:ascii="Arial"/>
                <w:sz w:val="21"/>
              </w:rPr>
            </w:pPr>
          </w:p>
        </w:tc>
        <w:tc>
          <w:tcPr>
            <w:tcW w:w="1840" w:type="dxa"/>
            <w:gridSpan w:val="2"/>
            <w:vAlign w:val="top"/>
          </w:tcPr>
          <w:p>
            <w:pPr>
              <w:pStyle w:val="6"/>
              <w:spacing w:before="93" w:line="219" w:lineRule="auto"/>
              <w:ind w:left="655"/>
              <w:rPr>
                <w:sz w:val="18"/>
                <w:szCs w:val="18"/>
              </w:rPr>
            </w:pPr>
            <w:r>
              <w:rPr>
                <w:spacing w:val="-2"/>
                <w:sz w:val="18"/>
                <w:szCs w:val="18"/>
              </w:rPr>
              <w:t>上年结转资金</w:t>
            </w:r>
          </w:p>
        </w:tc>
        <w:tc>
          <w:tcPr>
            <w:tcW w:w="1133" w:type="dxa"/>
            <w:vAlign w:val="top"/>
          </w:tcPr>
          <w:p>
            <w:pPr>
              <w:pStyle w:val="6"/>
              <w:spacing w:before="121" w:line="183" w:lineRule="auto"/>
              <w:ind w:left="528"/>
              <w:rPr>
                <w:sz w:val="18"/>
                <w:szCs w:val="18"/>
              </w:rPr>
            </w:pPr>
            <w:r>
              <w:rPr>
                <w:sz w:val="18"/>
                <w:szCs w:val="18"/>
              </w:rPr>
              <w:t>0</w:t>
            </w:r>
          </w:p>
        </w:tc>
        <w:tc>
          <w:tcPr>
            <w:tcW w:w="1215" w:type="dxa"/>
            <w:gridSpan w:val="2"/>
            <w:vAlign w:val="top"/>
          </w:tcPr>
          <w:p>
            <w:pPr>
              <w:pStyle w:val="6"/>
              <w:spacing w:before="121" w:line="183" w:lineRule="auto"/>
              <w:ind w:left="569"/>
              <w:rPr>
                <w:sz w:val="18"/>
                <w:szCs w:val="18"/>
              </w:rPr>
            </w:pPr>
            <w:r>
              <w:rPr>
                <w:sz w:val="18"/>
                <w:szCs w:val="18"/>
              </w:rPr>
              <w:t>0</w:t>
            </w:r>
          </w:p>
        </w:tc>
        <w:tc>
          <w:tcPr>
            <w:tcW w:w="1053" w:type="dxa"/>
            <w:gridSpan w:val="2"/>
            <w:vAlign w:val="top"/>
          </w:tcPr>
          <w:p>
            <w:pPr>
              <w:pStyle w:val="6"/>
              <w:spacing w:before="121" w:line="183" w:lineRule="auto"/>
              <w:ind w:left="489"/>
              <w:rPr>
                <w:sz w:val="18"/>
                <w:szCs w:val="18"/>
              </w:rPr>
            </w:pPr>
            <w:r>
              <w:rPr>
                <w:sz w:val="18"/>
                <w:szCs w:val="18"/>
              </w:rPr>
              <w:t>0</w:t>
            </w:r>
          </w:p>
        </w:tc>
        <w:tc>
          <w:tcPr>
            <w:tcW w:w="709" w:type="dxa"/>
            <w:gridSpan w:val="2"/>
            <w:vAlign w:val="top"/>
          </w:tcPr>
          <w:p>
            <w:pPr>
              <w:pStyle w:val="6"/>
              <w:spacing w:before="178" w:line="122" w:lineRule="exact"/>
              <w:ind w:left="268"/>
              <w:rPr>
                <w:sz w:val="18"/>
                <w:szCs w:val="18"/>
              </w:rPr>
            </w:pPr>
            <w:r>
              <w:rPr>
                <w:position w:val="-3"/>
                <w:sz w:val="18"/>
                <w:szCs w:val="18"/>
              </w:rPr>
              <w:t>—</w:t>
            </w:r>
          </w:p>
        </w:tc>
        <w:tc>
          <w:tcPr>
            <w:tcW w:w="851" w:type="dxa"/>
            <w:gridSpan w:val="2"/>
            <w:vAlign w:val="top"/>
          </w:tcPr>
          <w:p>
            <w:pPr>
              <w:rPr>
                <w:rFonts w:ascii="Arial"/>
                <w:sz w:val="21"/>
              </w:rPr>
            </w:pPr>
          </w:p>
        </w:tc>
        <w:tc>
          <w:tcPr>
            <w:tcW w:w="907" w:type="dxa"/>
            <w:vAlign w:val="top"/>
          </w:tcPr>
          <w:p>
            <w:pPr>
              <w:pStyle w:val="6"/>
              <w:spacing w:before="178" w:line="122" w:lineRule="exact"/>
              <w:ind w:left="367"/>
              <w:rPr>
                <w:sz w:val="18"/>
                <w:szCs w:val="18"/>
              </w:rPr>
            </w:pPr>
            <w:r>
              <w:rPr>
                <w:position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1571" w:type="dxa"/>
            <w:gridSpan w:val="2"/>
            <w:vMerge w:val="continue"/>
            <w:tcBorders>
              <w:top w:val="nil"/>
            </w:tcBorders>
            <w:vAlign w:val="top"/>
          </w:tcPr>
          <w:p>
            <w:pPr>
              <w:rPr>
                <w:rFonts w:ascii="Arial"/>
                <w:sz w:val="21"/>
              </w:rPr>
            </w:pPr>
          </w:p>
        </w:tc>
        <w:tc>
          <w:tcPr>
            <w:tcW w:w="1840" w:type="dxa"/>
            <w:gridSpan w:val="2"/>
            <w:vAlign w:val="top"/>
          </w:tcPr>
          <w:p>
            <w:pPr>
              <w:pStyle w:val="6"/>
              <w:spacing w:before="93" w:line="218" w:lineRule="auto"/>
              <w:ind w:left="654"/>
              <w:rPr>
                <w:sz w:val="18"/>
                <w:szCs w:val="18"/>
              </w:rPr>
            </w:pPr>
            <w:r>
              <w:rPr>
                <w:spacing w:val="-2"/>
                <w:sz w:val="18"/>
                <w:szCs w:val="18"/>
              </w:rPr>
              <w:t>其他资金</w:t>
            </w:r>
          </w:p>
        </w:tc>
        <w:tc>
          <w:tcPr>
            <w:tcW w:w="1133" w:type="dxa"/>
            <w:vAlign w:val="top"/>
          </w:tcPr>
          <w:p>
            <w:pPr>
              <w:pStyle w:val="6"/>
              <w:spacing w:before="122" w:line="183" w:lineRule="auto"/>
              <w:ind w:left="528"/>
              <w:rPr>
                <w:sz w:val="18"/>
                <w:szCs w:val="18"/>
              </w:rPr>
            </w:pPr>
            <w:r>
              <w:rPr>
                <w:sz w:val="18"/>
                <w:szCs w:val="18"/>
              </w:rPr>
              <w:t>0</w:t>
            </w:r>
          </w:p>
        </w:tc>
        <w:tc>
          <w:tcPr>
            <w:tcW w:w="1215" w:type="dxa"/>
            <w:gridSpan w:val="2"/>
            <w:vAlign w:val="top"/>
          </w:tcPr>
          <w:p>
            <w:pPr>
              <w:pStyle w:val="6"/>
              <w:spacing w:before="122" w:line="183" w:lineRule="auto"/>
              <w:ind w:left="569"/>
              <w:rPr>
                <w:sz w:val="18"/>
                <w:szCs w:val="18"/>
              </w:rPr>
            </w:pPr>
            <w:r>
              <w:rPr>
                <w:sz w:val="18"/>
                <w:szCs w:val="18"/>
              </w:rPr>
              <w:t>0</w:t>
            </w:r>
          </w:p>
        </w:tc>
        <w:tc>
          <w:tcPr>
            <w:tcW w:w="1053" w:type="dxa"/>
            <w:gridSpan w:val="2"/>
            <w:vAlign w:val="top"/>
          </w:tcPr>
          <w:p>
            <w:pPr>
              <w:pStyle w:val="6"/>
              <w:spacing w:before="122" w:line="183" w:lineRule="auto"/>
              <w:ind w:left="489"/>
              <w:rPr>
                <w:sz w:val="18"/>
                <w:szCs w:val="18"/>
              </w:rPr>
            </w:pPr>
            <w:r>
              <w:rPr>
                <w:sz w:val="18"/>
                <w:szCs w:val="18"/>
              </w:rPr>
              <w:t>0</w:t>
            </w:r>
          </w:p>
        </w:tc>
        <w:tc>
          <w:tcPr>
            <w:tcW w:w="709" w:type="dxa"/>
            <w:gridSpan w:val="2"/>
            <w:vAlign w:val="top"/>
          </w:tcPr>
          <w:p>
            <w:pPr>
              <w:pStyle w:val="6"/>
              <w:spacing w:before="178" w:line="122" w:lineRule="exact"/>
              <w:ind w:left="268"/>
              <w:rPr>
                <w:sz w:val="18"/>
                <w:szCs w:val="18"/>
              </w:rPr>
            </w:pPr>
            <w:r>
              <w:rPr>
                <w:position w:val="-3"/>
                <w:sz w:val="18"/>
                <w:szCs w:val="18"/>
              </w:rPr>
              <w:t>—</w:t>
            </w:r>
          </w:p>
        </w:tc>
        <w:tc>
          <w:tcPr>
            <w:tcW w:w="851" w:type="dxa"/>
            <w:gridSpan w:val="2"/>
            <w:vAlign w:val="top"/>
          </w:tcPr>
          <w:p>
            <w:pPr>
              <w:rPr>
                <w:rFonts w:ascii="Arial"/>
                <w:sz w:val="21"/>
              </w:rPr>
            </w:pPr>
          </w:p>
        </w:tc>
        <w:tc>
          <w:tcPr>
            <w:tcW w:w="907" w:type="dxa"/>
            <w:vAlign w:val="top"/>
          </w:tcPr>
          <w:p>
            <w:pPr>
              <w:pStyle w:val="6"/>
              <w:spacing w:before="178" w:line="122" w:lineRule="exact"/>
              <w:ind w:left="367"/>
              <w:rPr>
                <w:sz w:val="18"/>
                <w:szCs w:val="18"/>
              </w:rPr>
            </w:pPr>
            <w:r>
              <w:rPr>
                <w:position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restart"/>
            <w:tcBorders>
              <w:bottom w:val="nil"/>
            </w:tcBorders>
            <w:vAlign w:val="top"/>
          </w:tcPr>
          <w:p>
            <w:pPr>
              <w:spacing w:line="376" w:lineRule="auto"/>
              <w:rPr>
                <w:rFonts w:ascii="Arial"/>
                <w:sz w:val="21"/>
              </w:rPr>
            </w:pPr>
          </w:p>
          <w:p>
            <w:pPr>
              <w:pStyle w:val="6"/>
              <w:spacing w:before="58" w:line="238" w:lineRule="auto"/>
              <w:ind w:left="121" w:right="114" w:hanging="1"/>
              <w:jc w:val="both"/>
              <w:rPr>
                <w:sz w:val="18"/>
                <w:szCs w:val="18"/>
              </w:rPr>
            </w:pPr>
            <w:r>
              <w:rPr>
                <w:spacing w:val="-4"/>
                <w:sz w:val="18"/>
                <w:szCs w:val="18"/>
              </w:rPr>
              <w:t>年度</w:t>
            </w:r>
            <w:r>
              <w:rPr>
                <w:sz w:val="18"/>
                <w:szCs w:val="18"/>
              </w:rPr>
              <w:t xml:space="preserve"> </w:t>
            </w:r>
            <w:r>
              <w:rPr>
                <w:spacing w:val="-5"/>
                <w:sz w:val="18"/>
                <w:szCs w:val="18"/>
              </w:rPr>
              <w:t>总体</w:t>
            </w:r>
            <w:r>
              <w:rPr>
                <w:sz w:val="18"/>
                <w:szCs w:val="18"/>
              </w:rPr>
              <w:t xml:space="preserve"> </w:t>
            </w:r>
            <w:r>
              <w:rPr>
                <w:spacing w:val="-5"/>
                <w:sz w:val="18"/>
                <w:szCs w:val="18"/>
              </w:rPr>
              <w:t>目标</w:t>
            </w:r>
          </w:p>
        </w:tc>
        <w:tc>
          <w:tcPr>
            <w:tcW w:w="5167" w:type="dxa"/>
            <w:gridSpan w:val="6"/>
            <w:vAlign w:val="top"/>
          </w:tcPr>
          <w:p>
            <w:pPr>
              <w:pStyle w:val="6"/>
              <w:spacing w:before="94" w:line="220" w:lineRule="auto"/>
              <w:ind w:left="2229"/>
              <w:rPr>
                <w:sz w:val="18"/>
                <w:szCs w:val="18"/>
              </w:rPr>
            </w:pPr>
            <w:r>
              <w:rPr>
                <w:spacing w:val="-2"/>
                <w:sz w:val="18"/>
                <w:szCs w:val="18"/>
              </w:rPr>
              <w:t>预期目标</w:t>
            </w:r>
          </w:p>
        </w:tc>
        <w:tc>
          <w:tcPr>
            <w:tcW w:w="3520" w:type="dxa"/>
            <w:gridSpan w:val="7"/>
            <w:vAlign w:val="top"/>
          </w:tcPr>
          <w:p>
            <w:pPr>
              <w:pStyle w:val="6"/>
              <w:spacing w:before="95" w:line="216" w:lineRule="auto"/>
              <w:ind w:left="1229"/>
              <w:rPr>
                <w:sz w:val="18"/>
                <w:szCs w:val="18"/>
              </w:rPr>
            </w:pPr>
            <w:r>
              <w:rPr>
                <w:spacing w:val="-2"/>
                <w:sz w:val="18"/>
                <w:szCs w:val="18"/>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60" w:hRule="atLeast"/>
        </w:trPr>
        <w:tc>
          <w:tcPr>
            <w:tcW w:w="592" w:type="dxa"/>
            <w:vMerge w:val="continue"/>
            <w:tcBorders>
              <w:top w:val="nil"/>
            </w:tcBorders>
            <w:vAlign w:val="top"/>
          </w:tcPr>
          <w:p>
            <w:pPr>
              <w:rPr>
                <w:rFonts w:ascii="Arial"/>
                <w:sz w:val="21"/>
              </w:rPr>
            </w:pPr>
          </w:p>
        </w:tc>
        <w:tc>
          <w:tcPr>
            <w:tcW w:w="5167" w:type="dxa"/>
            <w:gridSpan w:val="6"/>
            <w:vAlign w:val="top"/>
          </w:tcPr>
          <w:p>
            <w:pPr>
              <w:pStyle w:val="6"/>
              <w:spacing w:before="181" w:line="302" w:lineRule="auto"/>
              <w:ind w:left="109" w:right="123" w:firstLine="1"/>
              <w:rPr>
                <w:sz w:val="12"/>
                <w:szCs w:val="12"/>
              </w:rPr>
            </w:pPr>
            <w:r>
              <w:rPr>
                <w:spacing w:val="10"/>
                <w:sz w:val="12"/>
                <w:szCs w:val="12"/>
              </w:rPr>
              <w:t>一、重点补助疫情防控、国保、维稳工作、重大案件侦</w:t>
            </w:r>
            <w:r>
              <w:rPr>
                <w:spacing w:val="9"/>
                <w:sz w:val="12"/>
                <w:szCs w:val="12"/>
              </w:rPr>
              <w:t>破、重大活动安保、反恐怖、执</w:t>
            </w:r>
            <w:r>
              <w:rPr>
                <w:sz w:val="12"/>
                <w:szCs w:val="12"/>
              </w:rPr>
              <w:t xml:space="preserve"> </w:t>
            </w:r>
            <w:r>
              <w:rPr>
                <w:spacing w:val="9"/>
                <w:sz w:val="12"/>
                <w:szCs w:val="12"/>
              </w:rPr>
              <w:t>法规范化建设、民警教育训练、区域警务合作、等办案经费。</w:t>
            </w:r>
          </w:p>
          <w:p>
            <w:pPr>
              <w:pStyle w:val="6"/>
              <w:spacing w:before="87" w:line="235" w:lineRule="auto"/>
              <w:ind w:left="111"/>
              <w:rPr>
                <w:sz w:val="12"/>
                <w:szCs w:val="12"/>
              </w:rPr>
            </w:pPr>
            <w:r>
              <w:rPr>
                <w:spacing w:val="9"/>
                <w:sz w:val="12"/>
                <w:szCs w:val="12"/>
              </w:rPr>
              <w:t>二、保障重点装备建设项目和县级公安机关基本业务装备配备。</w:t>
            </w:r>
          </w:p>
          <w:p>
            <w:pPr>
              <w:pStyle w:val="6"/>
              <w:spacing w:before="87" w:line="232" w:lineRule="auto"/>
              <w:ind w:left="109"/>
              <w:rPr>
                <w:sz w:val="12"/>
                <w:szCs w:val="12"/>
              </w:rPr>
            </w:pPr>
            <w:r>
              <w:rPr>
                <w:spacing w:val="10"/>
                <w:sz w:val="12"/>
                <w:szCs w:val="12"/>
              </w:rPr>
              <w:t>三、地方公安机关有效打击各类犯罪，提高各</w:t>
            </w:r>
            <w:r>
              <w:rPr>
                <w:spacing w:val="9"/>
                <w:sz w:val="12"/>
                <w:szCs w:val="12"/>
              </w:rPr>
              <w:t>类案件查办率，维护社会大局稳定。</w:t>
            </w:r>
          </w:p>
        </w:tc>
        <w:tc>
          <w:tcPr>
            <w:tcW w:w="3520" w:type="dxa"/>
            <w:gridSpan w:val="7"/>
            <w:vAlign w:val="top"/>
          </w:tcPr>
          <w:p>
            <w:pPr>
              <w:spacing w:line="436" w:lineRule="auto"/>
              <w:rPr>
                <w:rFonts w:ascii="Arial"/>
                <w:sz w:val="21"/>
              </w:rPr>
            </w:pPr>
          </w:p>
          <w:p>
            <w:pPr>
              <w:pStyle w:val="6"/>
              <w:spacing w:before="59" w:line="221" w:lineRule="auto"/>
              <w:ind w:left="1132"/>
              <w:rPr>
                <w:sz w:val="18"/>
                <w:szCs w:val="18"/>
              </w:rPr>
            </w:pPr>
            <w:r>
              <w:rPr>
                <w:spacing w:val="-5"/>
                <w:sz w:val="18"/>
                <w:szCs w:val="18"/>
              </w:rPr>
              <w:t>达到目标要求。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592" w:type="dxa"/>
            <w:vMerge w:val="restart"/>
            <w:tcBorders>
              <w:bottom w:val="nil"/>
            </w:tcBorders>
            <w:textDirection w:val="tbRlV"/>
            <w:vAlign w:val="top"/>
          </w:tcPr>
          <w:p>
            <w:pPr>
              <w:pStyle w:val="6"/>
              <w:spacing w:before="203" w:line="204" w:lineRule="auto"/>
              <w:ind w:left="3444"/>
              <w:rPr>
                <w:sz w:val="18"/>
                <w:szCs w:val="18"/>
              </w:rPr>
            </w:pPr>
            <w:r>
              <w:rPr>
                <w:sz w:val="18"/>
                <w:szCs w:val="18"/>
              </w:rPr>
              <w:t>绩</w:t>
            </w:r>
            <w:r>
              <w:rPr>
                <w:spacing w:val="-30"/>
                <w:sz w:val="18"/>
                <w:szCs w:val="18"/>
              </w:rPr>
              <w:t xml:space="preserve"> </w:t>
            </w:r>
            <w:r>
              <w:rPr>
                <w:sz w:val="18"/>
                <w:szCs w:val="18"/>
              </w:rPr>
              <w:t>效</w:t>
            </w:r>
            <w:r>
              <w:rPr>
                <w:spacing w:val="-30"/>
                <w:sz w:val="18"/>
                <w:szCs w:val="18"/>
              </w:rPr>
              <w:t xml:space="preserve"> </w:t>
            </w:r>
            <w:r>
              <w:rPr>
                <w:sz w:val="18"/>
                <w:szCs w:val="18"/>
              </w:rPr>
              <w:t>指</w:t>
            </w:r>
            <w:r>
              <w:rPr>
                <w:spacing w:val="-31"/>
                <w:sz w:val="18"/>
                <w:szCs w:val="18"/>
              </w:rPr>
              <w:t xml:space="preserve"> </w:t>
            </w:r>
            <w:r>
              <w:rPr>
                <w:sz w:val="18"/>
                <w:szCs w:val="18"/>
              </w:rPr>
              <w:t>标</w:t>
            </w:r>
          </w:p>
        </w:tc>
        <w:tc>
          <w:tcPr>
            <w:tcW w:w="979" w:type="dxa"/>
            <w:vAlign w:val="top"/>
          </w:tcPr>
          <w:p>
            <w:pPr>
              <w:pStyle w:val="6"/>
              <w:spacing w:before="249" w:line="222" w:lineRule="auto"/>
              <w:ind w:left="175"/>
              <w:rPr>
                <w:sz w:val="16"/>
                <w:szCs w:val="16"/>
              </w:rPr>
            </w:pPr>
            <w:r>
              <w:rPr>
                <w:spacing w:val="-2"/>
                <w:sz w:val="16"/>
                <w:szCs w:val="16"/>
              </w:rPr>
              <w:t>一级指标</w:t>
            </w:r>
          </w:p>
        </w:tc>
        <w:tc>
          <w:tcPr>
            <w:tcW w:w="944" w:type="dxa"/>
            <w:vAlign w:val="top"/>
          </w:tcPr>
          <w:p>
            <w:pPr>
              <w:pStyle w:val="6"/>
              <w:spacing w:before="249" w:line="222" w:lineRule="auto"/>
              <w:ind w:left="158"/>
              <w:rPr>
                <w:sz w:val="16"/>
                <w:szCs w:val="16"/>
              </w:rPr>
            </w:pPr>
            <w:r>
              <w:rPr>
                <w:spacing w:val="-2"/>
                <w:sz w:val="16"/>
                <w:szCs w:val="16"/>
              </w:rPr>
              <w:t>二级指标</w:t>
            </w:r>
          </w:p>
        </w:tc>
        <w:tc>
          <w:tcPr>
            <w:tcW w:w="2544" w:type="dxa"/>
            <w:gridSpan w:val="3"/>
            <w:vAlign w:val="top"/>
          </w:tcPr>
          <w:p>
            <w:pPr>
              <w:pStyle w:val="6"/>
              <w:spacing w:before="249" w:line="222" w:lineRule="auto"/>
              <w:ind w:left="956"/>
              <w:rPr>
                <w:sz w:val="16"/>
                <w:szCs w:val="16"/>
              </w:rPr>
            </w:pPr>
            <w:r>
              <w:rPr>
                <w:spacing w:val="-2"/>
                <w:sz w:val="16"/>
                <w:szCs w:val="16"/>
              </w:rPr>
              <w:t>三级指标</w:t>
            </w:r>
          </w:p>
        </w:tc>
        <w:tc>
          <w:tcPr>
            <w:tcW w:w="700" w:type="dxa"/>
            <w:vAlign w:val="top"/>
          </w:tcPr>
          <w:p>
            <w:pPr>
              <w:pStyle w:val="6"/>
              <w:spacing w:before="129" w:line="249" w:lineRule="auto"/>
              <w:ind w:left="118" w:right="104" w:firstLine="77"/>
              <w:rPr>
                <w:sz w:val="16"/>
                <w:szCs w:val="16"/>
              </w:rPr>
            </w:pPr>
            <w:r>
              <w:rPr>
                <w:spacing w:val="-3"/>
                <w:sz w:val="16"/>
                <w:szCs w:val="16"/>
              </w:rPr>
              <w:t>年度</w:t>
            </w:r>
            <w:r>
              <w:rPr>
                <w:sz w:val="16"/>
                <w:szCs w:val="16"/>
              </w:rPr>
              <w:t xml:space="preserve">  </w:t>
            </w:r>
            <w:r>
              <w:rPr>
                <w:spacing w:val="-3"/>
                <w:sz w:val="16"/>
                <w:szCs w:val="16"/>
              </w:rPr>
              <w:t>指标值</w:t>
            </w:r>
          </w:p>
        </w:tc>
        <w:tc>
          <w:tcPr>
            <w:tcW w:w="709" w:type="dxa"/>
            <w:vAlign w:val="top"/>
          </w:tcPr>
          <w:p>
            <w:pPr>
              <w:pStyle w:val="6"/>
              <w:spacing w:before="129" w:line="249" w:lineRule="auto"/>
              <w:ind w:left="121" w:right="110" w:firstLine="81"/>
              <w:rPr>
                <w:sz w:val="16"/>
                <w:szCs w:val="16"/>
              </w:rPr>
            </w:pPr>
            <w:r>
              <w:rPr>
                <w:spacing w:val="-5"/>
                <w:sz w:val="16"/>
                <w:szCs w:val="16"/>
              </w:rPr>
              <w:t>实际</w:t>
            </w:r>
            <w:r>
              <w:rPr>
                <w:sz w:val="16"/>
                <w:szCs w:val="16"/>
              </w:rPr>
              <w:t xml:space="preserve">  </w:t>
            </w:r>
            <w:r>
              <w:rPr>
                <w:spacing w:val="-3"/>
                <w:sz w:val="16"/>
                <w:szCs w:val="16"/>
              </w:rPr>
              <w:t>完成值</w:t>
            </w:r>
          </w:p>
        </w:tc>
        <w:tc>
          <w:tcPr>
            <w:tcW w:w="628" w:type="dxa"/>
            <w:gridSpan w:val="2"/>
            <w:vAlign w:val="top"/>
          </w:tcPr>
          <w:p>
            <w:pPr>
              <w:pStyle w:val="6"/>
              <w:spacing w:before="249" w:line="221" w:lineRule="auto"/>
              <w:ind w:left="161"/>
              <w:rPr>
                <w:sz w:val="16"/>
                <w:szCs w:val="16"/>
              </w:rPr>
            </w:pPr>
            <w:r>
              <w:rPr>
                <w:spacing w:val="-4"/>
                <w:sz w:val="16"/>
                <w:szCs w:val="16"/>
              </w:rPr>
              <w:t>分值</w:t>
            </w:r>
          </w:p>
        </w:tc>
        <w:tc>
          <w:tcPr>
            <w:tcW w:w="567" w:type="dxa"/>
            <w:gridSpan w:val="2"/>
            <w:vAlign w:val="top"/>
          </w:tcPr>
          <w:p>
            <w:pPr>
              <w:pStyle w:val="6"/>
              <w:spacing w:before="249" w:line="221" w:lineRule="auto"/>
              <w:ind w:left="130"/>
              <w:rPr>
                <w:sz w:val="16"/>
                <w:szCs w:val="16"/>
              </w:rPr>
            </w:pPr>
            <w:r>
              <w:rPr>
                <w:spacing w:val="-3"/>
                <w:sz w:val="16"/>
                <w:szCs w:val="16"/>
              </w:rPr>
              <w:t>得分</w:t>
            </w:r>
          </w:p>
        </w:tc>
        <w:tc>
          <w:tcPr>
            <w:tcW w:w="1616" w:type="dxa"/>
            <w:gridSpan w:val="2"/>
            <w:vAlign w:val="top"/>
          </w:tcPr>
          <w:p>
            <w:pPr>
              <w:pStyle w:val="6"/>
              <w:spacing w:before="130" w:line="249" w:lineRule="auto"/>
              <w:ind w:left="571" w:right="163" w:hanging="399"/>
              <w:rPr>
                <w:sz w:val="16"/>
                <w:szCs w:val="16"/>
              </w:rPr>
            </w:pPr>
            <w:r>
              <w:rPr>
                <w:spacing w:val="-1"/>
                <w:sz w:val="16"/>
                <w:szCs w:val="16"/>
              </w:rPr>
              <w:t>偏差原因分析及改</w:t>
            </w:r>
            <w:r>
              <w:rPr>
                <w:spacing w:val="2"/>
                <w:sz w:val="16"/>
                <w:szCs w:val="16"/>
              </w:rPr>
              <w:t xml:space="preserve"> </w:t>
            </w:r>
            <w:r>
              <w:rPr>
                <w:spacing w:val="-2"/>
                <w:sz w:val="16"/>
                <w:szCs w:val="16"/>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9" w:line="220" w:lineRule="auto"/>
              <w:ind w:left="132"/>
              <w:rPr>
                <w:sz w:val="18"/>
                <w:szCs w:val="18"/>
              </w:rPr>
            </w:pPr>
            <w:r>
              <w:rPr>
                <w:spacing w:val="-2"/>
                <w:sz w:val="18"/>
                <w:szCs w:val="18"/>
              </w:rPr>
              <w:t>产出指标</w:t>
            </w:r>
          </w:p>
        </w:tc>
        <w:tc>
          <w:tcPr>
            <w:tcW w:w="944" w:type="dxa"/>
            <w:vMerge w:val="restart"/>
            <w:tcBorders>
              <w:bottom w:val="nil"/>
            </w:tcBorders>
            <w:vAlign w:val="top"/>
          </w:tcPr>
          <w:p>
            <w:pPr>
              <w:spacing w:line="392" w:lineRule="auto"/>
              <w:rPr>
                <w:rFonts w:ascii="Arial"/>
                <w:sz w:val="21"/>
              </w:rPr>
            </w:pPr>
          </w:p>
          <w:p>
            <w:pPr>
              <w:pStyle w:val="6"/>
              <w:spacing w:before="59" w:line="220" w:lineRule="auto"/>
              <w:ind w:left="117"/>
              <w:rPr>
                <w:sz w:val="18"/>
                <w:szCs w:val="18"/>
              </w:rPr>
            </w:pPr>
            <w:r>
              <w:rPr>
                <w:spacing w:val="-2"/>
                <w:sz w:val="18"/>
                <w:szCs w:val="18"/>
              </w:rPr>
              <w:t>数量指标</w:t>
            </w:r>
          </w:p>
        </w:tc>
        <w:tc>
          <w:tcPr>
            <w:tcW w:w="2544" w:type="dxa"/>
            <w:gridSpan w:val="3"/>
            <w:vAlign w:val="top"/>
          </w:tcPr>
          <w:p>
            <w:pPr>
              <w:spacing w:before="112" w:line="238" w:lineRule="auto"/>
              <w:ind w:left="114"/>
              <w:rPr>
                <w:rFonts w:ascii="仿宋" w:hAnsi="仿宋" w:eastAsia="仿宋" w:cs="仿宋"/>
                <w:sz w:val="12"/>
                <w:szCs w:val="12"/>
              </w:rPr>
            </w:pPr>
            <w:r>
              <w:rPr>
                <w:rFonts w:ascii="仿宋" w:hAnsi="仿宋" w:eastAsia="仿宋" w:cs="仿宋"/>
                <w:spacing w:val="7"/>
                <w:sz w:val="12"/>
                <w:szCs w:val="12"/>
              </w:rPr>
              <w:t>支持公安机关刑事案件立案数量(≥</w:t>
            </w:r>
            <w:r>
              <w:rPr>
                <w:rFonts w:ascii="仿宋" w:hAnsi="仿宋" w:eastAsia="仿宋" w:cs="仿宋"/>
                <w:spacing w:val="-34"/>
                <w:sz w:val="12"/>
                <w:szCs w:val="12"/>
              </w:rPr>
              <w:t xml:space="preserve"> </w:t>
            </w:r>
            <w:r>
              <w:rPr>
                <w:rFonts w:ascii="仿宋" w:hAnsi="仿宋" w:eastAsia="仿宋" w:cs="仿宋"/>
                <w:spacing w:val="7"/>
                <w:sz w:val="12"/>
                <w:szCs w:val="12"/>
              </w:rPr>
              <w:t>, 件）</w:t>
            </w:r>
          </w:p>
        </w:tc>
        <w:tc>
          <w:tcPr>
            <w:tcW w:w="700" w:type="dxa"/>
            <w:vAlign w:val="top"/>
          </w:tcPr>
          <w:p>
            <w:pPr>
              <w:pStyle w:val="6"/>
              <w:spacing w:before="133" w:line="194" w:lineRule="auto"/>
              <w:ind w:left="226"/>
              <w:rPr>
                <w:sz w:val="12"/>
                <w:szCs w:val="12"/>
              </w:rPr>
            </w:pPr>
            <w:r>
              <w:rPr>
                <w:spacing w:val="2"/>
                <w:sz w:val="12"/>
                <w:szCs w:val="12"/>
              </w:rPr>
              <w:t>3100</w:t>
            </w:r>
          </w:p>
        </w:tc>
        <w:tc>
          <w:tcPr>
            <w:tcW w:w="709" w:type="dxa"/>
            <w:vAlign w:val="top"/>
          </w:tcPr>
          <w:p>
            <w:pPr>
              <w:pStyle w:val="6"/>
              <w:spacing w:before="133" w:line="194" w:lineRule="auto"/>
              <w:ind w:left="231"/>
              <w:rPr>
                <w:sz w:val="12"/>
                <w:szCs w:val="12"/>
              </w:rPr>
            </w:pPr>
            <w:r>
              <w:rPr>
                <w:spacing w:val="2"/>
                <w:sz w:val="12"/>
                <w:szCs w:val="12"/>
              </w:rPr>
              <w:t>3140</w:t>
            </w:r>
          </w:p>
        </w:tc>
        <w:tc>
          <w:tcPr>
            <w:tcW w:w="628" w:type="dxa"/>
            <w:gridSpan w:val="2"/>
            <w:vAlign w:val="top"/>
          </w:tcPr>
          <w:p>
            <w:pPr>
              <w:pStyle w:val="6"/>
              <w:spacing w:before="83" w:line="182" w:lineRule="auto"/>
              <w:ind w:left="268"/>
              <w:rPr>
                <w:sz w:val="24"/>
                <w:szCs w:val="24"/>
              </w:rPr>
            </w:pPr>
            <w:r>
              <w:rPr>
                <w:sz w:val="24"/>
                <w:szCs w:val="24"/>
              </w:rPr>
              <w:t>5</w:t>
            </w:r>
          </w:p>
        </w:tc>
        <w:tc>
          <w:tcPr>
            <w:tcW w:w="567" w:type="dxa"/>
            <w:gridSpan w:val="2"/>
            <w:vAlign w:val="top"/>
          </w:tcPr>
          <w:p>
            <w:pPr>
              <w:pStyle w:val="6"/>
              <w:spacing w:before="83"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continue"/>
            <w:tcBorders>
              <w:top w:val="nil"/>
              <w:bottom w:val="nil"/>
            </w:tcBorders>
            <w:vAlign w:val="top"/>
          </w:tcPr>
          <w:p>
            <w:pPr>
              <w:rPr>
                <w:rFonts w:ascii="Arial"/>
                <w:sz w:val="21"/>
              </w:rPr>
            </w:pPr>
          </w:p>
        </w:tc>
        <w:tc>
          <w:tcPr>
            <w:tcW w:w="2544" w:type="dxa"/>
            <w:gridSpan w:val="3"/>
            <w:vAlign w:val="top"/>
          </w:tcPr>
          <w:p>
            <w:pPr>
              <w:spacing w:before="113" w:line="237" w:lineRule="auto"/>
              <w:ind w:left="114"/>
              <w:rPr>
                <w:rFonts w:ascii="仿宋" w:hAnsi="仿宋" w:eastAsia="仿宋" w:cs="仿宋"/>
                <w:sz w:val="12"/>
                <w:szCs w:val="12"/>
              </w:rPr>
            </w:pPr>
            <w:r>
              <w:rPr>
                <w:rFonts w:ascii="仿宋" w:hAnsi="仿宋" w:eastAsia="仿宋" w:cs="仿宋"/>
                <w:spacing w:val="7"/>
                <w:sz w:val="12"/>
                <w:szCs w:val="12"/>
              </w:rPr>
              <w:t>支持公安机关行政案件受理数量(≥</w:t>
            </w:r>
            <w:r>
              <w:rPr>
                <w:rFonts w:ascii="仿宋" w:hAnsi="仿宋" w:eastAsia="仿宋" w:cs="仿宋"/>
                <w:spacing w:val="-34"/>
                <w:sz w:val="12"/>
                <w:szCs w:val="12"/>
              </w:rPr>
              <w:t xml:space="preserve"> </w:t>
            </w:r>
            <w:r>
              <w:rPr>
                <w:rFonts w:ascii="仿宋" w:hAnsi="仿宋" w:eastAsia="仿宋" w:cs="仿宋"/>
                <w:spacing w:val="7"/>
                <w:sz w:val="12"/>
                <w:szCs w:val="12"/>
              </w:rPr>
              <w:t>, 件）</w:t>
            </w:r>
          </w:p>
        </w:tc>
        <w:tc>
          <w:tcPr>
            <w:tcW w:w="700" w:type="dxa"/>
            <w:vAlign w:val="top"/>
          </w:tcPr>
          <w:p>
            <w:pPr>
              <w:pStyle w:val="6"/>
              <w:spacing w:before="133" w:line="194" w:lineRule="auto"/>
              <w:ind w:left="224"/>
              <w:rPr>
                <w:sz w:val="12"/>
                <w:szCs w:val="12"/>
              </w:rPr>
            </w:pPr>
            <w:r>
              <w:rPr>
                <w:spacing w:val="3"/>
                <w:sz w:val="12"/>
                <w:szCs w:val="12"/>
              </w:rPr>
              <w:t>9500</w:t>
            </w:r>
          </w:p>
        </w:tc>
        <w:tc>
          <w:tcPr>
            <w:tcW w:w="709" w:type="dxa"/>
            <w:vAlign w:val="top"/>
          </w:tcPr>
          <w:p>
            <w:pPr>
              <w:pStyle w:val="6"/>
              <w:spacing w:before="133" w:line="194" w:lineRule="auto"/>
              <w:ind w:left="229"/>
              <w:rPr>
                <w:sz w:val="12"/>
                <w:szCs w:val="12"/>
              </w:rPr>
            </w:pPr>
            <w:r>
              <w:rPr>
                <w:spacing w:val="3"/>
                <w:sz w:val="12"/>
                <w:szCs w:val="12"/>
              </w:rPr>
              <w:t>9650</w:t>
            </w:r>
          </w:p>
        </w:tc>
        <w:tc>
          <w:tcPr>
            <w:tcW w:w="628" w:type="dxa"/>
            <w:gridSpan w:val="2"/>
            <w:vAlign w:val="top"/>
          </w:tcPr>
          <w:p>
            <w:pPr>
              <w:pStyle w:val="6"/>
              <w:spacing w:before="84" w:line="182" w:lineRule="auto"/>
              <w:ind w:left="268"/>
              <w:rPr>
                <w:sz w:val="24"/>
                <w:szCs w:val="24"/>
              </w:rPr>
            </w:pPr>
            <w:r>
              <w:rPr>
                <w:sz w:val="24"/>
                <w:szCs w:val="24"/>
              </w:rPr>
              <w:t>5</w:t>
            </w:r>
          </w:p>
        </w:tc>
        <w:tc>
          <w:tcPr>
            <w:tcW w:w="567" w:type="dxa"/>
            <w:gridSpan w:val="2"/>
            <w:vAlign w:val="top"/>
          </w:tcPr>
          <w:p>
            <w:pPr>
              <w:pStyle w:val="6"/>
              <w:spacing w:before="84"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continue"/>
            <w:tcBorders>
              <w:top w:val="nil"/>
            </w:tcBorders>
            <w:vAlign w:val="top"/>
          </w:tcPr>
          <w:p>
            <w:pPr>
              <w:rPr>
                <w:rFonts w:ascii="Arial"/>
                <w:sz w:val="21"/>
              </w:rPr>
            </w:pPr>
          </w:p>
        </w:tc>
        <w:tc>
          <w:tcPr>
            <w:tcW w:w="2544" w:type="dxa"/>
            <w:gridSpan w:val="3"/>
            <w:vAlign w:val="top"/>
          </w:tcPr>
          <w:p>
            <w:pPr>
              <w:spacing w:before="113" w:line="238" w:lineRule="auto"/>
              <w:ind w:left="114"/>
              <w:rPr>
                <w:rFonts w:ascii="仿宋" w:hAnsi="仿宋" w:eastAsia="仿宋" w:cs="仿宋"/>
                <w:sz w:val="12"/>
                <w:szCs w:val="12"/>
              </w:rPr>
            </w:pPr>
            <w:r>
              <w:rPr>
                <w:rFonts w:ascii="仿宋" w:hAnsi="仿宋" w:eastAsia="仿宋" w:cs="仿宋"/>
                <w:spacing w:val="7"/>
                <w:sz w:val="12"/>
                <w:szCs w:val="12"/>
              </w:rPr>
              <w:t>支持公安机关刑事案件破案数量(≥</w:t>
            </w:r>
            <w:r>
              <w:rPr>
                <w:rFonts w:ascii="仿宋" w:hAnsi="仿宋" w:eastAsia="仿宋" w:cs="仿宋"/>
                <w:spacing w:val="-34"/>
                <w:sz w:val="12"/>
                <w:szCs w:val="12"/>
              </w:rPr>
              <w:t xml:space="preserve"> </w:t>
            </w:r>
            <w:r>
              <w:rPr>
                <w:rFonts w:ascii="仿宋" w:hAnsi="仿宋" w:eastAsia="仿宋" w:cs="仿宋"/>
                <w:spacing w:val="7"/>
                <w:sz w:val="12"/>
                <w:szCs w:val="12"/>
              </w:rPr>
              <w:t>, 件）</w:t>
            </w:r>
          </w:p>
        </w:tc>
        <w:tc>
          <w:tcPr>
            <w:tcW w:w="700" w:type="dxa"/>
            <w:vAlign w:val="top"/>
          </w:tcPr>
          <w:p>
            <w:pPr>
              <w:pStyle w:val="6"/>
              <w:spacing w:before="134" w:line="194" w:lineRule="auto"/>
              <w:ind w:left="225"/>
              <w:rPr>
                <w:sz w:val="12"/>
                <w:szCs w:val="12"/>
              </w:rPr>
            </w:pPr>
            <w:r>
              <w:rPr>
                <w:spacing w:val="3"/>
                <w:sz w:val="12"/>
                <w:szCs w:val="12"/>
              </w:rPr>
              <w:t>2000</w:t>
            </w:r>
          </w:p>
        </w:tc>
        <w:tc>
          <w:tcPr>
            <w:tcW w:w="709" w:type="dxa"/>
            <w:vAlign w:val="top"/>
          </w:tcPr>
          <w:p>
            <w:pPr>
              <w:pStyle w:val="6"/>
              <w:spacing w:before="134" w:line="194" w:lineRule="auto"/>
              <w:ind w:left="231"/>
              <w:rPr>
                <w:sz w:val="12"/>
                <w:szCs w:val="12"/>
              </w:rPr>
            </w:pPr>
            <w:r>
              <w:rPr>
                <w:spacing w:val="2"/>
                <w:sz w:val="12"/>
                <w:szCs w:val="12"/>
              </w:rPr>
              <w:t>3007</w:t>
            </w:r>
          </w:p>
        </w:tc>
        <w:tc>
          <w:tcPr>
            <w:tcW w:w="628" w:type="dxa"/>
            <w:gridSpan w:val="2"/>
            <w:vAlign w:val="top"/>
          </w:tcPr>
          <w:p>
            <w:pPr>
              <w:pStyle w:val="6"/>
              <w:spacing w:before="85" w:line="182" w:lineRule="auto"/>
              <w:ind w:left="268"/>
              <w:rPr>
                <w:sz w:val="24"/>
                <w:szCs w:val="24"/>
              </w:rPr>
            </w:pPr>
            <w:r>
              <w:rPr>
                <w:sz w:val="24"/>
                <w:szCs w:val="24"/>
              </w:rPr>
              <w:t>5</w:t>
            </w:r>
          </w:p>
        </w:tc>
        <w:tc>
          <w:tcPr>
            <w:tcW w:w="567" w:type="dxa"/>
            <w:gridSpan w:val="2"/>
            <w:vAlign w:val="top"/>
          </w:tcPr>
          <w:p>
            <w:pPr>
              <w:pStyle w:val="6"/>
              <w:spacing w:before="85"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restart"/>
            <w:tcBorders>
              <w:bottom w:val="nil"/>
            </w:tcBorders>
            <w:vAlign w:val="top"/>
          </w:tcPr>
          <w:p>
            <w:pPr>
              <w:pStyle w:val="6"/>
              <w:spacing w:before="275" w:line="221" w:lineRule="auto"/>
              <w:ind w:left="116"/>
              <w:rPr>
                <w:sz w:val="18"/>
                <w:szCs w:val="18"/>
              </w:rPr>
            </w:pPr>
            <w:r>
              <w:rPr>
                <w:spacing w:val="-2"/>
                <w:sz w:val="18"/>
                <w:szCs w:val="18"/>
              </w:rPr>
              <w:t>质量指标</w:t>
            </w:r>
          </w:p>
        </w:tc>
        <w:tc>
          <w:tcPr>
            <w:tcW w:w="2544" w:type="dxa"/>
            <w:gridSpan w:val="3"/>
            <w:vAlign w:val="top"/>
          </w:tcPr>
          <w:p>
            <w:pPr>
              <w:spacing w:before="112" w:line="234" w:lineRule="auto"/>
              <w:ind w:left="115"/>
              <w:rPr>
                <w:rFonts w:ascii="仿宋" w:hAnsi="仿宋" w:eastAsia="仿宋" w:cs="仿宋"/>
                <w:sz w:val="12"/>
                <w:szCs w:val="12"/>
              </w:rPr>
            </w:pPr>
            <w:r>
              <w:rPr>
                <w:rFonts w:ascii="仿宋" w:hAnsi="仿宋" w:eastAsia="仿宋" w:cs="仿宋"/>
                <w:spacing w:val="4"/>
                <w:sz w:val="12"/>
                <w:szCs w:val="12"/>
              </w:rPr>
              <w:t>转移支付资金到位率(≥</w:t>
            </w:r>
            <w:r>
              <w:rPr>
                <w:rFonts w:ascii="仿宋" w:hAnsi="仿宋" w:eastAsia="仿宋" w:cs="仿宋"/>
                <w:spacing w:val="-35"/>
                <w:sz w:val="12"/>
                <w:szCs w:val="12"/>
              </w:rPr>
              <w:t xml:space="preserve"> </w:t>
            </w:r>
            <w:r>
              <w:rPr>
                <w:rFonts w:ascii="仿宋" w:hAnsi="仿宋" w:eastAsia="仿宋" w:cs="仿宋"/>
                <w:spacing w:val="4"/>
                <w:sz w:val="12"/>
                <w:szCs w:val="12"/>
              </w:rPr>
              <w:t>,</w:t>
            </w:r>
            <w:r>
              <w:rPr>
                <w:rFonts w:ascii="仿宋" w:hAnsi="仿宋" w:eastAsia="仿宋" w:cs="仿宋"/>
                <w:spacing w:val="32"/>
                <w:w w:val="101"/>
                <w:sz w:val="12"/>
                <w:szCs w:val="12"/>
              </w:rPr>
              <w:t xml:space="preserve"> </w:t>
            </w:r>
            <w:r>
              <w:rPr>
                <w:rFonts w:ascii="仿宋" w:hAnsi="仿宋" w:eastAsia="仿宋" w:cs="仿宋"/>
                <w:spacing w:val="4"/>
                <w:sz w:val="12"/>
                <w:szCs w:val="12"/>
              </w:rPr>
              <w:t>%)</w:t>
            </w:r>
          </w:p>
        </w:tc>
        <w:tc>
          <w:tcPr>
            <w:tcW w:w="700" w:type="dxa"/>
            <w:vAlign w:val="top"/>
          </w:tcPr>
          <w:p>
            <w:pPr>
              <w:pStyle w:val="6"/>
              <w:spacing w:before="132" w:line="194" w:lineRule="auto"/>
              <w:ind w:left="233"/>
              <w:rPr>
                <w:sz w:val="12"/>
                <w:szCs w:val="12"/>
              </w:rPr>
            </w:pPr>
            <w:r>
              <w:rPr>
                <w:spacing w:val="1"/>
                <w:sz w:val="12"/>
                <w:szCs w:val="12"/>
              </w:rPr>
              <w:t>100%</w:t>
            </w:r>
          </w:p>
        </w:tc>
        <w:tc>
          <w:tcPr>
            <w:tcW w:w="709" w:type="dxa"/>
            <w:vAlign w:val="top"/>
          </w:tcPr>
          <w:p>
            <w:pPr>
              <w:pStyle w:val="6"/>
              <w:spacing w:before="132" w:line="194" w:lineRule="auto"/>
              <w:ind w:left="238"/>
              <w:rPr>
                <w:sz w:val="12"/>
                <w:szCs w:val="12"/>
              </w:rPr>
            </w:pPr>
            <w:r>
              <w:rPr>
                <w:spacing w:val="1"/>
                <w:sz w:val="12"/>
                <w:szCs w:val="12"/>
              </w:rPr>
              <w:t>100%</w:t>
            </w:r>
          </w:p>
        </w:tc>
        <w:tc>
          <w:tcPr>
            <w:tcW w:w="628" w:type="dxa"/>
            <w:gridSpan w:val="2"/>
            <w:vAlign w:val="top"/>
          </w:tcPr>
          <w:p>
            <w:pPr>
              <w:pStyle w:val="6"/>
              <w:spacing w:before="83" w:line="182" w:lineRule="auto"/>
              <w:ind w:left="268"/>
              <w:rPr>
                <w:sz w:val="24"/>
                <w:szCs w:val="24"/>
              </w:rPr>
            </w:pPr>
            <w:r>
              <w:rPr>
                <w:sz w:val="24"/>
                <w:szCs w:val="24"/>
              </w:rPr>
              <w:t>5</w:t>
            </w:r>
          </w:p>
        </w:tc>
        <w:tc>
          <w:tcPr>
            <w:tcW w:w="567" w:type="dxa"/>
            <w:gridSpan w:val="2"/>
            <w:vAlign w:val="top"/>
          </w:tcPr>
          <w:p>
            <w:pPr>
              <w:pStyle w:val="6"/>
              <w:spacing w:before="83"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continue"/>
            <w:tcBorders>
              <w:top w:val="nil"/>
            </w:tcBorders>
            <w:vAlign w:val="top"/>
          </w:tcPr>
          <w:p>
            <w:pPr>
              <w:rPr>
                <w:rFonts w:ascii="Arial"/>
                <w:sz w:val="21"/>
              </w:rPr>
            </w:pPr>
          </w:p>
        </w:tc>
        <w:tc>
          <w:tcPr>
            <w:tcW w:w="2544" w:type="dxa"/>
            <w:gridSpan w:val="3"/>
            <w:vAlign w:val="top"/>
          </w:tcPr>
          <w:p>
            <w:pPr>
              <w:spacing w:before="113" w:line="234" w:lineRule="auto"/>
              <w:ind w:left="115"/>
              <w:rPr>
                <w:rFonts w:ascii="仿宋" w:hAnsi="仿宋" w:eastAsia="仿宋" w:cs="仿宋"/>
                <w:sz w:val="12"/>
                <w:szCs w:val="12"/>
              </w:rPr>
            </w:pPr>
            <w:r>
              <w:rPr>
                <w:rFonts w:ascii="仿宋" w:hAnsi="仿宋" w:eastAsia="仿宋" w:cs="仿宋"/>
                <w:spacing w:val="9"/>
                <w:sz w:val="12"/>
                <w:szCs w:val="12"/>
              </w:rPr>
              <w:t>转移支付资金使用合规性</w:t>
            </w:r>
          </w:p>
        </w:tc>
        <w:tc>
          <w:tcPr>
            <w:tcW w:w="700" w:type="dxa"/>
            <w:vAlign w:val="top"/>
          </w:tcPr>
          <w:p>
            <w:pPr>
              <w:pStyle w:val="6"/>
              <w:spacing w:before="112" w:line="238" w:lineRule="auto"/>
              <w:ind w:left="224"/>
              <w:rPr>
                <w:sz w:val="12"/>
                <w:szCs w:val="12"/>
              </w:rPr>
            </w:pPr>
            <w:r>
              <w:rPr>
                <w:spacing w:val="7"/>
                <w:sz w:val="12"/>
                <w:szCs w:val="12"/>
              </w:rPr>
              <w:t>合规</w:t>
            </w:r>
          </w:p>
        </w:tc>
        <w:tc>
          <w:tcPr>
            <w:tcW w:w="709" w:type="dxa"/>
            <w:vAlign w:val="top"/>
          </w:tcPr>
          <w:p>
            <w:pPr>
              <w:pStyle w:val="6"/>
              <w:spacing w:before="112" w:line="238" w:lineRule="auto"/>
              <w:ind w:left="229"/>
              <w:rPr>
                <w:sz w:val="12"/>
                <w:szCs w:val="12"/>
              </w:rPr>
            </w:pPr>
            <w:r>
              <w:rPr>
                <w:spacing w:val="7"/>
                <w:sz w:val="12"/>
                <w:szCs w:val="12"/>
              </w:rPr>
              <w:t>合规</w:t>
            </w:r>
          </w:p>
        </w:tc>
        <w:tc>
          <w:tcPr>
            <w:tcW w:w="628" w:type="dxa"/>
            <w:gridSpan w:val="2"/>
            <w:vAlign w:val="top"/>
          </w:tcPr>
          <w:p>
            <w:pPr>
              <w:pStyle w:val="6"/>
              <w:spacing w:before="83" w:line="182" w:lineRule="auto"/>
              <w:ind w:left="268"/>
              <w:rPr>
                <w:sz w:val="24"/>
                <w:szCs w:val="24"/>
              </w:rPr>
            </w:pPr>
            <w:r>
              <w:rPr>
                <w:sz w:val="24"/>
                <w:szCs w:val="24"/>
              </w:rPr>
              <w:t>5</w:t>
            </w:r>
          </w:p>
        </w:tc>
        <w:tc>
          <w:tcPr>
            <w:tcW w:w="567" w:type="dxa"/>
            <w:gridSpan w:val="2"/>
            <w:vAlign w:val="top"/>
          </w:tcPr>
          <w:p>
            <w:pPr>
              <w:pStyle w:val="6"/>
              <w:spacing w:before="82" w:line="183" w:lineRule="auto"/>
              <w:ind w:left="229"/>
              <w:rPr>
                <w:sz w:val="24"/>
                <w:szCs w:val="24"/>
              </w:rPr>
            </w:pPr>
            <w:r>
              <w:rPr>
                <w:sz w:val="24"/>
                <w:szCs w:val="24"/>
              </w:rPr>
              <w:t>4</w:t>
            </w:r>
          </w:p>
        </w:tc>
        <w:tc>
          <w:tcPr>
            <w:tcW w:w="1616" w:type="dxa"/>
            <w:gridSpan w:val="2"/>
            <w:vAlign w:val="top"/>
          </w:tcPr>
          <w:p>
            <w:pPr>
              <w:pStyle w:val="6"/>
              <w:spacing w:before="138" w:line="236" w:lineRule="auto"/>
              <w:ind w:left="124"/>
              <w:rPr>
                <w:sz w:val="12"/>
                <w:szCs w:val="12"/>
              </w:rPr>
            </w:pPr>
            <w:r>
              <w:rPr>
                <w:spacing w:val="8"/>
                <w:sz w:val="12"/>
                <w:szCs w:val="12"/>
              </w:rPr>
              <w:t>出台规定，加强管理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restart"/>
            <w:tcBorders>
              <w:bottom w:val="nil"/>
            </w:tcBorders>
            <w:vAlign w:val="top"/>
          </w:tcPr>
          <w:p>
            <w:pPr>
              <w:spacing w:line="393" w:lineRule="auto"/>
              <w:rPr>
                <w:rFonts w:ascii="Arial"/>
                <w:sz w:val="21"/>
              </w:rPr>
            </w:pPr>
          </w:p>
          <w:p>
            <w:pPr>
              <w:pStyle w:val="6"/>
              <w:spacing w:before="58" w:line="221" w:lineRule="auto"/>
              <w:ind w:left="124"/>
              <w:rPr>
                <w:sz w:val="18"/>
                <w:szCs w:val="18"/>
              </w:rPr>
            </w:pPr>
            <w:r>
              <w:rPr>
                <w:spacing w:val="-3"/>
                <w:sz w:val="18"/>
                <w:szCs w:val="18"/>
              </w:rPr>
              <w:t>时效指标</w:t>
            </w:r>
          </w:p>
        </w:tc>
        <w:tc>
          <w:tcPr>
            <w:tcW w:w="2544" w:type="dxa"/>
            <w:gridSpan w:val="3"/>
            <w:vAlign w:val="top"/>
          </w:tcPr>
          <w:p>
            <w:pPr>
              <w:pStyle w:val="6"/>
              <w:spacing w:before="113" w:line="234" w:lineRule="auto"/>
              <w:ind w:left="112"/>
              <w:rPr>
                <w:sz w:val="12"/>
                <w:szCs w:val="12"/>
              </w:rPr>
            </w:pPr>
            <w:r>
              <w:rPr>
                <w:spacing w:val="9"/>
                <w:sz w:val="12"/>
                <w:szCs w:val="12"/>
              </w:rPr>
              <w:t>是否在规定的时间内拨付转移支付资金</w:t>
            </w:r>
          </w:p>
        </w:tc>
        <w:tc>
          <w:tcPr>
            <w:tcW w:w="700" w:type="dxa"/>
            <w:vAlign w:val="top"/>
          </w:tcPr>
          <w:p>
            <w:pPr>
              <w:pStyle w:val="6"/>
              <w:spacing w:before="113" w:line="239" w:lineRule="auto"/>
              <w:ind w:left="292"/>
              <w:rPr>
                <w:sz w:val="12"/>
                <w:szCs w:val="12"/>
              </w:rPr>
            </w:pPr>
            <w:r>
              <w:rPr>
                <w:spacing w:val="2"/>
                <w:sz w:val="12"/>
                <w:szCs w:val="12"/>
              </w:rPr>
              <w:t>是</w:t>
            </w:r>
          </w:p>
        </w:tc>
        <w:tc>
          <w:tcPr>
            <w:tcW w:w="709" w:type="dxa"/>
            <w:vAlign w:val="top"/>
          </w:tcPr>
          <w:p>
            <w:pPr>
              <w:pStyle w:val="6"/>
              <w:spacing w:before="137" w:line="236" w:lineRule="auto"/>
              <w:ind w:left="230"/>
              <w:rPr>
                <w:sz w:val="12"/>
                <w:szCs w:val="12"/>
              </w:rPr>
            </w:pPr>
            <w:r>
              <w:rPr>
                <w:spacing w:val="6"/>
                <w:sz w:val="12"/>
                <w:szCs w:val="12"/>
              </w:rPr>
              <w:t>完成</w:t>
            </w:r>
          </w:p>
        </w:tc>
        <w:tc>
          <w:tcPr>
            <w:tcW w:w="628" w:type="dxa"/>
            <w:gridSpan w:val="2"/>
            <w:vAlign w:val="top"/>
          </w:tcPr>
          <w:p>
            <w:pPr>
              <w:pStyle w:val="6"/>
              <w:spacing w:before="84" w:line="182" w:lineRule="auto"/>
              <w:ind w:left="268"/>
              <w:rPr>
                <w:sz w:val="24"/>
                <w:szCs w:val="24"/>
              </w:rPr>
            </w:pPr>
            <w:r>
              <w:rPr>
                <w:sz w:val="24"/>
                <w:szCs w:val="24"/>
              </w:rPr>
              <w:t>5</w:t>
            </w:r>
          </w:p>
        </w:tc>
        <w:tc>
          <w:tcPr>
            <w:tcW w:w="567" w:type="dxa"/>
            <w:gridSpan w:val="2"/>
            <w:vAlign w:val="top"/>
          </w:tcPr>
          <w:p>
            <w:pPr>
              <w:pStyle w:val="6"/>
              <w:spacing w:before="84"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continue"/>
            <w:tcBorders>
              <w:top w:val="nil"/>
              <w:bottom w:val="nil"/>
            </w:tcBorders>
            <w:vAlign w:val="top"/>
          </w:tcPr>
          <w:p>
            <w:pPr>
              <w:rPr>
                <w:rFonts w:ascii="Arial"/>
                <w:sz w:val="21"/>
              </w:rPr>
            </w:pPr>
          </w:p>
        </w:tc>
        <w:tc>
          <w:tcPr>
            <w:tcW w:w="2544" w:type="dxa"/>
            <w:gridSpan w:val="3"/>
            <w:vAlign w:val="top"/>
          </w:tcPr>
          <w:p>
            <w:pPr>
              <w:pStyle w:val="6"/>
              <w:spacing w:before="113" w:line="236" w:lineRule="auto"/>
              <w:ind w:left="113"/>
              <w:rPr>
                <w:sz w:val="12"/>
                <w:szCs w:val="12"/>
              </w:rPr>
            </w:pPr>
            <w:r>
              <w:rPr>
                <w:spacing w:val="8"/>
                <w:sz w:val="12"/>
                <w:szCs w:val="12"/>
              </w:rPr>
              <w:t>爱理案件及时性</w:t>
            </w:r>
          </w:p>
        </w:tc>
        <w:tc>
          <w:tcPr>
            <w:tcW w:w="700" w:type="dxa"/>
            <w:vAlign w:val="top"/>
          </w:tcPr>
          <w:p>
            <w:pPr>
              <w:pStyle w:val="6"/>
              <w:spacing w:before="113" w:line="238" w:lineRule="auto"/>
              <w:ind w:left="223"/>
              <w:rPr>
                <w:sz w:val="12"/>
                <w:szCs w:val="12"/>
              </w:rPr>
            </w:pPr>
            <w:r>
              <w:rPr>
                <w:spacing w:val="7"/>
                <w:sz w:val="12"/>
                <w:szCs w:val="12"/>
              </w:rPr>
              <w:t>及时</w:t>
            </w:r>
          </w:p>
        </w:tc>
        <w:tc>
          <w:tcPr>
            <w:tcW w:w="709" w:type="dxa"/>
            <w:vAlign w:val="top"/>
          </w:tcPr>
          <w:p>
            <w:pPr>
              <w:pStyle w:val="6"/>
              <w:spacing w:before="137" w:line="238" w:lineRule="auto"/>
              <w:ind w:left="228"/>
              <w:rPr>
                <w:sz w:val="12"/>
                <w:szCs w:val="12"/>
              </w:rPr>
            </w:pPr>
            <w:r>
              <w:rPr>
                <w:spacing w:val="7"/>
                <w:sz w:val="12"/>
                <w:szCs w:val="12"/>
              </w:rPr>
              <w:t>及时</w:t>
            </w:r>
          </w:p>
        </w:tc>
        <w:tc>
          <w:tcPr>
            <w:tcW w:w="628" w:type="dxa"/>
            <w:gridSpan w:val="2"/>
            <w:vAlign w:val="top"/>
          </w:tcPr>
          <w:p>
            <w:pPr>
              <w:pStyle w:val="6"/>
              <w:spacing w:before="85" w:line="182" w:lineRule="auto"/>
              <w:ind w:left="268"/>
              <w:rPr>
                <w:sz w:val="24"/>
                <w:szCs w:val="24"/>
              </w:rPr>
            </w:pPr>
            <w:r>
              <w:rPr>
                <w:sz w:val="24"/>
                <w:szCs w:val="24"/>
              </w:rPr>
              <w:t>5</w:t>
            </w:r>
          </w:p>
        </w:tc>
        <w:tc>
          <w:tcPr>
            <w:tcW w:w="567" w:type="dxa"/>
            <w:gridSpan w:val="2"/>
            <w:vAlign w:val="top"/>
          </w:tcPr>
          <w:p>
            <w:pPr>
              <w:pStyle w:val="6"/>
              <w:spacing w:before="85"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continue"/>
            <w:tcBorders>
              <w:top w:val="nil"/>
            </w:tcBorders>
            <w:vAlign w:val="top"/>
          </w:tcPr>
          <w:p>
            <w:pPr>
              <w:rPr>
                <w:rFonts w:ascii="Arial"/>
                <w:sz w:val="21"/>
              </w:rPr>
            </w:pPr>
          </w:p>
        </w:tc>
        <w:tc>
          <w:tcPr>
            <w:tcW w:w="2544" w:type="dxa"/>
            <w:gridSpan w:val="3"/>
            <w:vAlign w:val="top"/>
          </w:tcPr>
          <w:p>
            <w:pPr>
              <w:pStyle w:val="6"/>
              <w:spacing w:before="111" w:line="235" w:lineRule="auto"/>
              <w:ind w:left="110"/>
              <w:rPr>
                <w:sz w:val="12"/>
                <w:szCs w:val="12"/>
              </w:rPr>
            </w:pPr>
            <w:r>
              <w:rPr>
                <w:spacing w:val="9"/>
                <w:sz w:val="12"/>
                <w:szCs w:val="12"/>
              </w:rPr>
              <w:t>装备采购计划完成时间</w:t>
            </w:r>
          </w:p>
        </w:tc>
        <w:tc>
          <w:tcPr>
            <w:tcW w:w="700" w:type="dxa"/>
            <w:vAlign w:val="top"/>
          </w:tcPr>
          <w:p>
            <w:pPr>
              <w:pStyle w:val="6"/>
              <w:spacing w:before="95" w:line="236" w:lineRule="auto"/>
              <w:ind w:left="168"/>
              <w:rPr>
                <w:sz w:val="12"/>
                <w:szCs w:val="12"/>
              </w:rPr>
            </w:pPr>
            <w:r>
              <w:rPr>
                <w:spacing w:val="3"/>
                <w:sz w:val="12"/>
                <w:szCs w:val="12"/>
              </w:rPr>
              <w:t>12月30</w:t>
            </w:r>
          </w:p>
        </w:tc>
        <w:tc>
          <w:tcPr>
            <w:tcW w:w="709" w:type="dxa"/>
            <w:vAlign w:val="top"/>
          </w:tcPr>
          <w:p>
            <w:pPr>
              <w:pStyle w:val="6"/>
              <w:spacing w:before="138" w:line="236" w:lineRule="auto"/>
              <w:ind w:left="230"/>
              <w:rPr>
                <w:sz w:val="12"/>
                <w:szCs w:val="12"/>
              </w:rPr>
            </w:pPr>
            <w:r>
              <w:rPr>
                <w:spacing w:val="6"/>
                <w:sz w:val="12"/>
                <w:szCs w:val="12"/>
              </w:rPr>
              <w:t>完成</w:t>
            </w:r>
          </w:p>
        </w:tc>
        <w:tc>
          <w:tcPr>
            <w:tcW w:w="628" w:type="dxa"/>
            <w:gridSpan w:val="2"/>
            <w:vAlign w:val="top"/>
          </w:tcPr>
          <w:p>
            <w:pPr>
              <w:pStyle w:val="6"/>
              <w:spacing w:before="83" w:line="182" w:lineRule="auto"/>
              <w:ind w:left="268"/>
              <w:rPr>
                <w:sz w:val="24"/>
                <w:szCs w:val="24"/>
              </w:rPr>
            </w:pPr>
            <w:r>
              <w:rPr>
                <w:sz w:val="24"/>
                <w:szCs w:val="24"/>
              </w:rPr>
              <w:t>5</w:t>
            </w:r>
          </w:p>
        </w:tc>
        <w:tc>
          <w:tcPr>
            <w:tcW w:w="567" w:type="dxa"/>
            <w:gridSpan w:val="2"/>
            <w:vAlign w:val="top"/>
          </w:tcPr>
          <w:p>
            <w:pPr>
              <w:pStyle w:val="6"/>
              <w:spacing w:before="83"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restart"/>
            <w:tcBorders>
              <w:bottom w:val="nil"/>
            </w:tcBorders>
            <w:vAlign w:val="top"/>
          </w:tcPr>
          <w:p>
            <w:pPr>
              <w:pStyle w:val="6"/>
              <w:spacing w:before="276" w:line="219" w:lineRule="auto"/>
              <w:ind w:left="117"/>
              <w:rPr>
                <w:sz w:val="18"/>
                <w:szCs w:val="18"/>
              </w:rPr>
            </w:pPr>
            <w:r>
              <w:rPr>
                <w:spacing w:val="-2"/>
                <w:sz w:val="18"/>
                <w:szCs w:val="18"/>
              </w:rPr>
              <w:t>成本指标</w:t>
            </w:r>
          </w:p>
        </w:tc>
        <w:tc>
          <w:tcPr>
            <w:tcW w:w="2544" w:type="dxa"/>
            <w:gridSpan w:val="3"/>
            <w:vAlign w:val="top"/>
          </w:tcPr>
          <w:p>
            <w:pPr>
              <w:pStyle w:val="6"/>
              <w:spacing w:before="112" w:line="235" w:lineRule="auto"/>
              <w:ind w:left="110"/>
              <w:rPr>
                <w:sz w:val="12"/>
                <w:szCs w:val="12"/>
              </w:rPr>
            </w:pPr>
            <w:r>
              <w:rPr>
                <w:spacing w:val="9"/>
                <w:sz w:val="12"/>
                <w:szCs w:val="12"/>
              </w:rPr>
              <w:t>装备购置总成本</w:t>
            </w:r>
          </w:p>
        </w:tc>
        <w:tc>
          <w:tcPr>
            <w:tcW w:w="700" w:type="dxa"/>
            <w:vAlign w:val="top"/>
          </w:tcPr>
          <w:p>
            <w:pPr>
              <w:pStyle w:val="6"/>
              <w:spacing w:before="96" w:line="236" w:lineRule="auto"/>
              <w:ind w:left="168"/>
              <w:rPr>
                <w:sz w:val="12"/>
                <w:szCs w:val="12"/>
              </w:rPr>
            </w:pPr>
            <w:r>
              <w:rPr>
                <w:spacing w:val="3"/>
                <w:sz w:val="12"/>
                <w:szCs w:val="12"/>
              </w:rPr>
              <w:t>1000万</w:t>
            </w:r>
          </w:p>
        </w:tc>
        <w:tc>
          <w:tcPr>
            <w:tcW w:w="709" w:type="dxa"/>
            <w:vAlign w:val="top"/>
          </w:tcPr>
          <w:p>
            <w:pPr>
              <w:pStyle w:val="6"/>
              <w:spacing w:before="139" w:line="236" w:lineRule="auto"/>
              <w:ind w:left="157"/>
              <w:rPr>
                <w:sz w:val="12"/>
                <w:szCs w:val="12"/>
              </w:rPr>
            </w:pPr>
            <w:r>
              <w:rPr>
                <w:spacing w:val="1"/>
                <w:sz w:val="12"/>
                <w:szCs w:val="12"/>
              </w:rPr>
              <w:t>1000</w:t>
            </w:r>
            <w:r>
              <w:rPr>
                <w:spacing w:val="-18"/>
                <w:sz w:val="12"/>
                <w:szCs w:val="12"/>
              </w:rPr>
              <w:t xml:space="preserve"> </w:t>
            </w:r>
            <w:r>
              <w:rPr>
                <w:spacing w:val="1"/>
                <w:sz w:val="12"/>
                <w:szCs w:val="12"/>
              </w:rPr>
              <w:t>万</w:t>
            </w:r>
          </w:p>
        </w:tc>
        <w:tc>
          <w:tcPr>
            <w:tcW w:w="628" w:type="dxa"/>
            <w:gridSpan w:val="2"/>
            <w:vAlign w:val="top"/>
          </w:tcPr>
          <w:p>
            <w:pPr>
              <w:pStyle w:val="6"/>
              <w:spacing w:before="83" w:line="182" w:lineRule="auto"/>
              <w:ind w:left="268"/>
              <w:rPr>
                <w:sz w:val="24"/>
                <w:szCs w:val="24"/>
              </w:rPr>
            </w:pPr>
            <w:r>
              <w:rPr>
                <w:sz w:val="24"/>
                <w:szCs w:val="24"/>
              </w:rPr>
              <w:t>5</w:t>
            </w:r>
          </w:p>
        </w:tc>
        <w:tc>
          <w:tcPr>
            <w:tcW w:w="567" w:type="dxa"/>
            <w:gridSpan w:val="2"/>
            <w:vAlign w:val="top"/>
          </w:tcPr>
          <w:p>
            <w:pPr>
              <w:pStyle w:val="6"/>
              <w:spacing w:before="83"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44" w:type="dxa"/>
            <w:vMerge w:val="continue"/>
            <w:tcBorders>
              <w:top w:val="nil"/>
            </w:tcBorders>
            <w:vAlign w:val="top"/>
          </w:tcPr>
          <w:p>
            <w:pPr>
              <w:rPr>
                <w:rFonts w:ascii="Arial"/>
                <w:sz w:val="21"/>
              </w:rPr>
            </w:pPr>
          </w:p>
        </w:tc>
        <w:tc>
          <w:tcPr>
            <w:tcW w:w="2544" w:type="dxa"/>
            <w:gridSpan w:val="3"/>
            <w:vAlign w:val="top"/>
          </w:tcPr>
          <w:p>
            <w:pPr>
              <w:pStyle w:val="6"/>
              <w:spacing w:before="113" w:line="232" w:lineRule="auto"/>
              <w:ind w:left="112"/>
              <w:rPr>
                <w:sz w:val="12"/>
                <w:szCs w:val="12"/>
              </w:rPr>
            </w:pPr>
            <w:r>
              <w:rPr>
                <w:spacing w:val="9"/>
                <w:sz w:val="12"/>
                <w:szCs w:val="12"/>
              </w:rPr>
              <w:t>各类业务宣传活动总成本</w:t>
            </w:r>
          </w:p>
        </w:tc>
        <w:tc>
          <w:tcPr>
            <w:tcW w:w="700" w:type="dxa"/>
            <w:vAlign w:val="top"/>
          </w:tcPr>
          <w:p>
            <w:pPr>
              <w:pStyle w:val="6"/>
              <w:spacing w:before="113" w:line="236" w:lineRule="auto"/>
              <w:ind w:left="129"/>
              <w:rPr>
                <w:sz w:val="12"/>
                <w:szCs w:val="12"/>
              </w:rPr>
            </w:pPr>
            <w:r>
              <w:rPr>
                <w:spacing w:val="5"/>
                <w:sz w:val="12"/>
                <w:szCs w:val="12"/>
              </w:rPr>
              <w:t>230万元</w:t>
            </w:r>
          </w:p>
        </w:tc>
        <w:tc>
          <w:tcPr>
            <w:tcW w:w="709" w:type="dxa"/>
            <w:vAlign w:val="top"/>
          </w:tcPr>
          <w:p>
            <w:pPr>
              <w:pStyle w:val="6"/>
              <w:spacing w:before="137" w:line="236" w:lineRule="auto"/>
              <w:ind w:left="182"/>
              <w:rPr>
                <w:sz w:val="12"/>
                <w:szCs w:val="12"/>
              </w:rPr>
            </w:pPr>
            <w:r>
              <w:rPr>
                <w:spacing w:val="2"/>
                <w:sz w:val="12"/>
                <w:szCs w:val="12"/>
              </w:rPr>
              <w:t>230</w:t>
            </w:r>
            <w:r>
              <w:rPr>
                <w:spacing w:val="-21"/>
                <w:sz w:val="12"/>
                <w:szCs w:val="12"/>
              </w:rPr>
              <w:t xml:space="preserve"> </w:t>
            </w:r>
            <w:r>
              <w:rPr>
                <w:spacing w:val="2"/>
                <w:sz w:val="12"/>
                <w:szCs w:val="12"/>
              </w:rPr>
              <w:t>万</w:t>
            </w:r>
          </w:p>
        </w:tc>
        <w:tc>
          <w:tcPr>
            <w:tcW w:w="628" w:type="dxa"/>
            <w:gridSpan w:val="2"/>
            <w:vAlign w:val="top"/>
          </w:tcPr>
          <w:p>
            <w:pPr>
              <w:pStyle w:val="6"/>
              <w:spacing w:before="84" w:line="182" w:lineRule="auto"/>
              <w:ind w:left="268"/>
              <w:rPr>
                <w:sz w:val="24"/>
                <w:szCs w:val="24"/>
              </w:rPr>
            </w:pPr>
            <w:r>
              <w:rPr>
                <w:sz w:val="24"/>
                <w:szCs w:val="24"/>
              </w:rPr>
              <w:t>5</w:t>
            </w:r>
          </w:p>
        </w:tc>
        <w:tc>
          <w:tcPr>
            <w:tcW w:w="567" w:type="dxa"/>
            <w:gridSpan w:val="2"/>
            <w:vAlign w:val="top"/>
          </w:tcPr>
          <w:p>
            <w:pPr>
              <w:pStyle w:val="6"/>
              <w:spacing w:before="84"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8" w:line="221" w:lineRule="auto"/>
              <w:ind w:left="136"/>
              <w:rPr>
                <w:sz w:val="18"/>
                <w:szCs w:val="18"/>
              </w:rPr>
            </w:pPr>
            <w:r>
              <w:rPr>
                <w:spacing w:val="-3"/>
                <w:sz w:val="18"/>
                <w:szCs w:val="18"/>
              </w:rPr>
              <w:t>效益指标</w:t>
            </w:r>
          </w:p>
        </w:tc>
        <w:tc>
          <w:tcPr>
            <w:tcW w:w="944" w:type="dxa"/>
            <w:vMerge w:val="restart"/>
            <w:tcBorders>
              <w:bottom w:val="nil"/>
            </w:tcBorders>
            <w:vAlign w:val="top"/>
          </w:tcPr>
          <w:p>
            <w:pPr>
              <w:pStyle w:val="6"/>
              <w:spacing w:before="155" w:line="233" w:lineRule="auto"/>
              <w:ind w:left="297" w:right="110" w:hanging="180"/>
              <w:rPr>
                <w:sz w:val="18"/>
                <w:szCs w:val="18"/>
              </w:rPr>
            </w:pPr>
            <w:r>
              <w:rPr>
                <w:spacing w:val="-3"/>
                <w:sz w:val="18"/>
                <w:szCs w:val="18"/>
              </w:rPr>
              <w:t>经济效益</w:t>
            </w:r>
            <w:r>
              <w:rPr>
                <w:spacing w:val="2"/>
                <w:sz w:val="18"/>
                <w:szCs w:val="18"/>
              </w:rPr>
              <w:t xml:space="preserve"> </w:t>
            </w:r>
            <w:r>
              <w:rPr>
                <w:spacing w:val="-3"/>
                <w:sz w:val="18"/>
                <w:szCs w:val="18"/>
              </w:rPr>
              <w:t>指标</w:t>
            </w:r>
          </w:p>
        </w:tc>
        <w:tc>
          <w:tcPr>
            <w:tcW w:w="2544" w:type="dxa"/>
            <w:gridSpan w:val="3"/>
            <w:vAlign w:val="top"/>
          </w:tcPr>
          <w:p>
            <w:pPr>
              <w:pStyle w:val="6"/>
              <w:spacing w:before="113" w:line="234" w:lineRule="auto"/>
              <w:ind w:left="110"/>
              <w:rPr>
                <w:sz w:val="12"/>
                <w:szCs w:val="12"/>
              </w:rPr>
            </w:pPr>
            <w:r>
              <w:rPr>
                <w:spacing w:val="9"/>
                <w:sz w:val="12"/>
                <w:szCs w:val="12"/>
              </w:rPr>
              <w:t>挽回经济损失金额</w:t>
            </w:r>
          </w:p>
        </w:tc>
        <w:tc>
          <w:tcPr>
            <w:tcW w:w="700" w:type="dxa"/>
            <w:vAlign w:val="top"/>
          </w:tcPr>
          <w:p>
            <w:pPr>
              <w:pStyle w:val="6"/>
              <w:spacing w:before="97" w:line="236" w:lineRule="auto"/>
              <w:ind w:left="168"/>
              <w:rPr>
                <w:sz w:val="12"/>
                <w:szCs w:val="12"/>
              </w:rPr>
            </w:pPr>
            <w:r>
              <w:rPr>
                <w:spacing w:val="3"/>
                <w:sz w:val="12"/>
                <w:szCs w:val="12"/>
              </w:rPr>
              <w:t>1100万</w:t>
            </w:r>
          </w:p>
        </w:tc>
        <w:tc>
          <w:tcPr>
            <w:tcW w:w="709" w:type="dxa"/>
            <w:vAlign w:val="top"/>
          </w:tcPr>
          <w:p>
            <w:pPr>
              <w:pStyle w:val="6"/>
              <w:spacing w:before="134" w:line="194" w:lineRule="auto"/>
              <w:ind w:left="238"/>
              <w:rPr>
                <w:sz w:val="12"/>
                <w:szCs w:val="12"/>
              </w:rPr>
            </w:pPr>
            <w:r>
              <w:rPr>
                <w:spacing w:val="1"/>
                <w:sz w:val="12"/>
                <w:szCs w:val="12"/>
              </w:rPr>
              <w:t>1400</w:t>
            </w:r>
          </w:p>
        </w:tc>
        <w:tc>
          <w:tcPr>
            <w:tcW w:w="628" w:type="dxa"/>
            <w:gridSpan w:val="2"/>
            <w:vAlign w:val="top"/>
          </w:tcPr>
          <w:p>
            <w:pPr>
              <w:pStyle w:val="6"/>
              <w:spacing w:before="85" w:line="182" w:lineRule="auto"/>
              <w:ind w:left="268"/>
              <w:rPr>
                <w:sz w:val="24"/>
                <w:szCs w:val="24"/>
              </w:rPr>
            </w:pPr>
            <w:r>
              <w:rPr>
                <w:sz w:val="24"/>
                <w:szCs w:val="24"/>
              </w:rPr>
              <w:t>5</w:t>
            </w:r>
          </w:p>
        </w:tc>
        <w:tc>
          <w:tcPr>
            <w:tcW w:w="567" w:type="dxa"/>
            <w:gridSpan w:val="2"/>
            <w:vAlign w:val="top"/>
          </w:tcPr>
          <w:p>
            <w:pPr>
              <w:pStyle w:val="6"/>
              <w:spacing w:before="85"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continue"/>
            <w:tcBorders>
              <w:top w:val="nil"/>
            </w:tcBorders>
            <w:vAlign w:val="top"/>
          </w:tcPr>
          <w:p>
            <w:pPr>
              <w:rPr>
                <w:rFonts w:ascii="Arial"/>
                <w:sz w:val="21"/>
              </w:rPr>
            </w:pPr>
          </w:p>
        </w:tc>
        <w:tc>
          <w:tcPr>
            <w:tcW w:w="2544" w:type="dxa"/>
            <w:gridSpan w:val="3"/>
            <w:vAlign w:val="top"/>
          </w:tcPr>
          <w:p>
            <w:pPr>
              <w:pStyle w:val="6"/>
              <w:spacing w:before="112" w:line="234" w:lineRule="auto"/>
              <w:ind w:left="116"/>
              <w:rPr>
                <w:sz w:val="12"/>
                <w:szCs w:val="12"/>
              </w:rPr>
            </w:pPr>
            <w:r>
              <w:rPr>
                <w:spacing w:val="8"/>
                <w:sz w:val="12"/>
                <w:szCs w:val="12"/>
              </w:rPr>
              <w:t>罚没资金追缴金额</w:t>
            </w:r>
          </w:p>
        </w:tc>
        <w:tc>
          <w:tcPr>
            <w:tcW w:w="700" w:type="dxa"/>
            <w:vAlign w:val="top"/>
          </w:tcPr>
          <w:p>
            <w:pPr>
              <w:pStyle w:val="6"/>
              <w:spacing w:before="95" w:line="236" w:lineRule="auto"/>
              <w:ind w:left="158"/>
              <w:rPr>
                <w:sz w:val="12"/>
                <w:szCs w:val="12"/>
              </w:rPr>
            </w:pPr>
            <w:r>
              <w:rPr>
                <w:spacing w:val="5"/>
                <w:sz w:val="12"/>
                <w:szCs w:val="12"/>
              </w:rPr>
              <w:t>4100万</w:t>
            </w:r>
          </w:p>
        </w:tc>
        <w:tc>
          <w:tcPr>
            <w:tcW w:w="709" w:type="dxa"/>
            <w:vAlign w:val="top"/>
          </w:tcPr>
          <w:p>
            <w:pPr>
              <w:pStyle w:val="6"/>
              <w:spacing w:before="138" w:line="236" w:lineRule="auto"/>
              <w:ind w:left="147"/>
              <w:rPr>
                <w:sz w:val="12"/>
                <w:szCs w:val="12"/>
              </w:rPr>
            </w:pPr>
            <w:r>
              <w:rPr>
                <w:spacing w:val="3"/>
                <w:sz w:val="12"/>
                <w:szCs w:val="12"/>
              </w:rPr>
              <w:t>4004</w:t>
            </w:r>
            <w:r>
              <w:rPr>
                <w:spacing w:val="-18"/>
                <w:sz w:val="12"/>
                <w:szCs w:val="12"/>
              </w:rPr>
              <w:t xml:space="preserve"> </w:t>
            </w:r>
            <w:r>
              <w:rPr>
                <w:spacing w:val="3"/>
                <w:sz w:val="12"/>
                <w:szCs w:val="12"/>
              </w:rPr>
              <w:t>万</w:t>
            </w:r>
          </w:p>
        </w:tc>
        <w:tc>
          <w:tcPr>
            <w:tcW w:w="628" w:type="dxa"/>
            <w:gridSpan w:val="2"/>
            <w:vAlign w:val="top"/>
          </w:tcPr>
          <w:p>
            <w:pPr>
              <w:pStyle w:val="6"/>
              <w:spacing w:before="83" w:line="182" w:lineRule="auto"/>
              <w:ind w:left="268"/>
              <w:rPr>
                <w:sz w:val="24"/>
                <w:szCs w:val="24"/>
              </w:rPr>
            </w:pPr>
            <w:r>
              <w:rPr>
                <w:sz w:val="24"/>
                <w:szCs w:val="24"/>
              </w:rPr>
              <w:t>5</w:t>
            </w:r>
          </w:p>
        </w:tc>
        <w:tc>
          <w:tcPr>
            <w:tcW w:w="567" w:type="dxa"/>
            <w:gridSpan w:val="2"/>
            <w:vAlign w:val="top"/>
          </w:tcPr>
          <w:p>
            <w:pPr>
              <w:pStyle w:val="6"/>
              <w:spacing w:before="81" w:line="183" w:lineRule="auto"/>
              <w:ind w:left="229"/>
              <w:rPr>
                <w:sz w:val="24"/>
                <w:szCs w:val="24"/>
              </w:rPr>
            </w:pPr>
            <w:r>
              <w:rPr>
                <w:sz w:val="24"/>
                <w:szCs w:val="24"/>
              </w:rPr>
              <w:t>4</w:t>
            </w:r>
          </w:p>
        </w:tc>
        <w:tc>
          <w:tcPr>
            <w:tcW w:w="1616" w:type="dxa"/>
            <w:gridSpan w:val="2"/>
            <w:vAlign w:val="top"/>
          </w:tcPr>
          <w:p>
            <w:pPr>
              <w:pStyle w:val="6"/>
              <w:spacing w:before="138" w:line="236" w:lineRule="auto"/>
              <w:ind w:left="226"/>
              <w:rPr>
                <w:sz w:val="12"/>
                <w:szCs w:val="12"/>
              </w:rPr>
            </w:pPr>
            <w:r>
              <w:rPr>
                <w:spacing w:val="9"/>
                <w:sz w:val="12"/>
                <w:szCs w:val="12"/>
              </w:rPr>
              <w:t>加强管理，监督执行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restart"/>
            <w:tcBorders>
              <w:bottom w:val="nil"/>
            </w:tcBorders>
            <w:vAlign w:val="top"/>
          </w:tcPr>
          <w:p>
            <w:pPr>
              <w:spacing w:line="314" w:lineRule="auto"/>
              <w:rPr>
                <w:rFonts w:ascii="Arial"/>
                <w:sz w:val="21"/>
              </w:rPr>
            </w:pPr>
          </w:p>
          <w:p>
            <w:pPr>
              <w:spacing w:line="315" w:lineRule="auto"/>
              <w:rPr>
                <w:rFonts w:ascii="Arial"/>
                <w:sz w:val="21"/>
              </w:rPr>
            </w:pPr>
          </w:p>
          <w:p>
            <w:pPr>
              <w:pStyle w:val="6"/>
              <w:spacing w:before="59" w:line="233" w:lineRule="auto"/>
              <w:ind w:left="297" w:right="110" w:hanging="180"/>
              <w:rPr>
                <w:sz w:val="18"/>
                <w:szCs w:val="18"/>
              </w:rPr>
            </w:pPr>
            <w:r>
              <w:rPr>
                <w:spacing w:val="-3"/>
                <w:sz w:val="18"/>
                <w:szCs w:val="18"/>
              </w:rPr>
              <w:t>社会效益</w:t>
            </w:r>
            <w:r>
              <w:rPr>
                <w:spacing w:val="2"/>
                <w:sz w:val="18"/>
                <w:szCs w:val="18"/>
              </w:rPr>
              <w:t xml:space="preserve"> </w:t>
            </w:r>
            <w:r>
              <w:rPr>
                <w:spacing w:val="-3"/>
                <w:sz w:val="18"/>
                <w:szCs w:val="18"/>
              </w:rPr>
              <w:t>指标</w:t>
            </w:r>
          </w:p>
        </w:tc>
        <w:tc>
          <w:tcPr>
            <w:tcW w:w="2544" w:type="dxa"/>
            <w:gridSpan w:val="3"/>
            <w:vAlign w:val="top"/>
          </w:tcPr>
          <w:p>
            <w:pPr>
              <w:pStyle w:val="6"/>
              <w:spacing w:before="112" w:line="236" w:lineRule="auto"/>
              <w:ind w:left="111"/>
              <w:rPr>
                <w:sz w:val="12"/>
                <w:szCs w:val="12"/>
              </w:rPr>
            </w:pPr>
            <w:r>
              <w:rPr>
                <w:spacing w:val="9"/>
                <w:sz w:val="12"/>
                <w:szCs w:val="12"/>
              </w:rPr>
              <w:t>刑事、治安案件发案数有效下降</w:t>
            </w:r>
          </w:p>
        </w:tc>
        <w:tc>
          <w:tcPr>
            <w:tcW w:w="700" w:type="dxa"/>
            <w:vAlign w:val="top"/>
          </w:tcPr>
          <w:p>
            <w:pPr>
              <w:pStyle w:val="6"/>
              <w:spacing w:before="112" w:line="239" w:lineRule="auto"/>
              <w:ind w:left="292"/>
              <w:rPr>
                <w:sz w:val="12"/>
                <w:szCs w:val="12"/>
              </w:rPr>
            </w:pPr>
            <w:r>
              <w:rPr>
                <w:spacing w:val="2"/>
                <w:sz w:val="12"/>
                <w:szCs w:val="12"/>
              </w:rPr>
              <w:t>是</w:t>
            </w:r>
          </w:p>
        </w:tc>
        <w:tc>
          <w:tcPr>
            <w:tcW w:w="709" w:type="dxa"/>
            <w:vAlign w:val="top"/>
          </w:tcPr>
          <w:p>
            <w:pPr>
              <w:pStyle w:val="6"/>
              <w:spacing w:before="95" w:line="236" w:lineRule="auto"/>
              <w:ind w:left="164"/>
              <w:rPr>
                <w:sz w:val="12"/>
                <w:szCs w:val="12"/>
              </w:rPr>
            </w:pPr>
            <w:r>
              <w:rPr>
                <w:spacing w:val="7"/>
                <w:sz w:val="12"/>
                <w:szCs w:val="12"/>
              </w:rPr>
              <w:t>稳步提</w:t>
            </w:r>
          </w:p>
        </w:tc>
        <w:tc>
          <w:tcPr>
            <w:tcW w:w="628" w:type="dxa"/>
            <w:gridSpan w:val="2"/>
            <w:vAlign w:val="top"/>
          </w:tcPr>
          <w:p>
            <w:pPr>
              <w:pStyle w:val="6"/>
              <w:spacing w:before="83" w:line="182" w:lineRule="auto"/>
              <w:ind w:left="268"/>
              <w:rPr>
                <w:sz w:val="24"/>
                <w:szCs w:val="24"/>
              </w:rPr>
            </w:pPr>
            <w:r>
              <w:rPr>
                <w:sz w:val="24"/>
                <w:szCs w:val="24"/>
              </w:rPr>
              <w:t>5</w:t>
            </w:r>
          </w:p>
        </w:tc>
        <w:tc>
          <w:tcPr>
            <w:tcW w:w="567" w:type="dxa"/>
            <w:gridSpan w:val="2"/>
            <w:vAlign w:val="top"/>
          </w:tcPr>
          <w:p>
            <w:pPr>
              <w:pStyle w:val="6"/>
              <w:spacing w:before="83"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continue"/>
            <w:tcBorders>
              <w:top w:val="nil"/>
              <w:bottom w:val="nil"/>
            </w:tcBorders>
            <w:vAlign w:val="top"/>
          </w:tcPr>
          <w:p>
            <w:pPr>
              <w:rPr>
                <w:rFonts w:ascii="Arial"/>
                <w:sz w:val="21"/>
              </w:rPr>
            </w:pPr>
          </w:p>
        </w:tc>
        <w:tc>
          <w:tcPr>
            <w:tcW w:w="2544" w:type="dxa"/>
            <w:gridSpan w:val="3"/>
            <w:vAlign w:val="top"/>
          </w:tcPr>
          <w:p>
            <w:pPr>
              <w:pStyle w:val="6"/>
              <w:spacing w:before="113" w:line="236" w:lineRule="auto"/>
              <w:ind w:left="113"/>
              <w:rPr>
                <w:sz w:val="12"/>
                <w:szCs w:val="12"/>
              </w:rPr>
            </w:pPr>
            <w:r>
              <w:rPr>
                <w:spacing w:val="9"/>
                <w:sz w:val="12"/>
                <w:szCs w:val="12"/>
              </w:rPr>
              <w:t>戒毒管控率有效提升</w:t>
            </w:r>
          </w:p>
        </w:tc>
        <w:tc>
          <w:tcPr>
            <w:tcW w:w="700" w:type="dxa"/>
            <w:vAlign w:val="top"/>
          </w:tcPr>
          <w:p>
            <w:pPr>
              <w:pStyle w:val="6"/>
              <w:spacing w:before="113" w:line="239" w:lineRule="auto"/>
              <w:ind w:left="292"/>
              <w:rPr>
                <w:sz w:val="12"/>
                <w:szCs w:val="12"/>
              </w:rPr>
            </w:pPr>
            <w:r>
              <w:rPr>
                <w:spacing w:val="2"/>
                <w:sz w:val="12"/>
                <w:szCs w:val="12"/>
              </w:rPr>
              <w:t>是</w:t>
            </w:r>
          </w:p>
        </w:tc>
        <w:tc>
          <w:tcPr>
            <w:tcW w:w="709" w:type="dxa"/>
            <w:vAlign w:val="top"/>
          </w:tcPr>
          <w:p>
            <w:pPr>
              <w:pStyle w:val="6"/>
              <w:spacing w:before="137" w:line="236" w:lineRule="auto"/>
              <w:ind w:left="229"/>
              <w:rPr>
                <w:sz w:val="12"/>
                <w:szCs w:val="12"/>
              </w:rPr>
            </w:pPr>
            <w:r>
              <w:rPr>
                <w:spacing w:val="7"/>
                <w:sz w:val="12"/>
                <w:szCs w:val="12"/>
              </w:rPr>
              <w:t>提升</w:t>
            </w:r>
          </w:p>
        </w:tc>
        <w:tc>
          <w:tcPr>
            <w:tcW w:w="628" w:type="dxa"/>
            <w:gridSpan w:val="2"/>
            <w:vAlign w:val="top"/>
          </w:tcPr>
          <w:p>
            <w:pPr>
              <w:pStyle w:val="6"/>
              <w:spacing w:before="84" w:line="182" w:lineRule="auto"/>
              <w:ind w:left="268"/>
              <w:rPr>
                <w:sz w:val="24"/>
                <w:szCs w:val="24"/>
              </w:rPr>
            </w:pPr>
            <w:r>
              <w:rPr>
                <w:sz w:val="24"/>
                <w:szCs w:val="24"/>
              </w:rPr>
              <w:t>5</w:t>
            </w:r>
          </w:p>
        </w:tc>
        <w:tc>
          <w:tcPr>
            <w:tcW w:w="567" w:type="dxa"/>
            <w:gridSpan w:val="2"/>
            <w:vAlign w:val="top"/>
          </w:tcPr>
          <w:p>
            <w:pPr>
              <w:pStyle w:val="6"/>
              <w:spacing w:before="84"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continue"/>
            <w:tcBorders>
              <w:top w:val="nil"/>
              <w:bottom w:val="nil"/>
            </w:tcBorders>
            <w:vAlign w:val="top"/>
          </w:tcPr>
          <w:p>
            <w:pPr>
              <w:rPr>
                <w:rFonts w:ascii="Arial"/>
                <w:sz w:val="21"/>
              </w:rPr>
            </w:pPr>
          </w:p>
        </w:tc>
        <w:tc>
          <w:tcPr>
            <w:tcW w:w="2544" w:type="dxa"/>
            <w:gridSpan w:val="3"/>
            <w:vAlign w:val="top"/>
          </w:tcPr>
          <w:p>
            <w:pPr>
              <w:pStyle w:val="6"/>
              <w:spacing w:before="113" w:line="236" w:lineRule="auto"/>
              <w:ind w:left="113"/>
              <w:rPr>
                <w:sz w:val="12"/>
                <w:szCs w:val="12"/>
              </w:rPr>
            </w:pPr>
            <w:r>
              <w:rPr>
                <w:spacing w:val="9"/>
                <w:sz w:val="12"/>
                <w:szCs w:val="12"/>
              </w:rPr>
              <w:t>交通事故死亡人数有效下降</w:t>
            </w:r>
          </w:p>
        </w:tc>
        <w:tc>
          <w:tcPr>
            <w:tcW w:w="700" w:type="dxa"/>
            <w:vAlign w:val="top"/>
          </w:tcPr>
          <w:p>
            <w:pPr>
              <w:pStyle w:val="6"/>
              <w:spacing w:before="113" w:line="239" w:lineRule="auto"/>
              <w:ind w:left="292"/>
              <w:rPr>
                <w:sz w:val="12"/>
                <w:szCs w:val="12"/>
              </w:rPr>
            </w:pPr>
            <w:r>
              <w:rPr>
                <w:spacing w:val="2"/>
                <w:sz w:val="12"/>
                <w:szCs w:val="12"/>
              </w:rPr>
              <w:t>是</w:t>
            </w:r>
          </w:p>
        </w:tc>
        <w:tc>
          <w:tcPr>
            <w:tcW w:w="709" w:type="dxa"/>
            <w:vAlign w:val="top"/>
          </w:tcPr>
          <w:p>
            <w:pPr>
              <w:pStyle w:val="6"/>
              <w:spacing w:before="137" w:line="236" w:lineRule="auto"/>
              <w:ind w:left="233"/>
              <w:rPr>
                <w:sz w:val="12"/>
                <w:szCs w:val="12"/>
              </w:rPr>
            </w:pPr>
            <w:r>
              <w:rPr>
                <w:spacing w:val="5"/>
                <w:sz w:val="12"/>
                <w:szCs w:val="12"/>
              </w:rPr>
              <w:t>下降</w:t>
            </w:r>
          </w:p>
        </w:tc>
        <w:tc>
          <w:tcPr>
            <w:tcW w:w="628" w:type="dxa"/>
            <w:gridSpan w:val="2"/>
            <w:vAlign w:val="top"/>
          </w:tcPr>
          <w:p>
            <w:pPr>
              <w:pStyle w:val="6"/>
              <w:spacing w:before="85" w:line="182" w:lineRule="auto"/>
              <w:ind w:left="268"/>
              <w:rPr>
                <w:sz w:val="24"/>
                <w:szCs w:val="24"/>
              </w:rPr>
            </w:pPr>
            <w:r>
              <w:rPr>
                <w:sz w:val="24"/>
                <w:szCs w:val="24"/>
              </w:rPr>
              <w:t>5</w:t>
            </w:r>
          </w:p>
        </w:tc>
        <w:tc>
          <w:tcPr>
            <w:tcW w:w="567" w:type="dxa"/>
            <w:gridSpan w:val="2"/>
            <w:vAlign w:val="top"/>
          </w:tcPr>
          <w:p>
            <w:pPr>
              <w:pStyle w:val="6"/>
              <w:spacing w:before="85"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continue"/>
            <w:tcBorders>
              <w:top w:val="nil"/>
              <w:bottom w:val="nil"/>
            </w:tcBorders>
            <w:vAlign w:val="top"/>
          </w:tcPr>
          <w:p>
            <w:pPr>
              <w:rPr>
                <w:rFonts w:ascii="Arial"/>
                <w:sz w:val="21"/>
              </w:rPr>
            </w:pPr>
          </w:p>
        </w:tc>
        <w:tc>
          <w:tcPr>
            <w:tcW w:w="2544" w:type="dxa"/>
            <w:gridSpan w:val="3"/>
            <w:vAlign w:val="top"/>
          </w:tcPr>
          <w:p>
            <w:pPr>
              <w:pStyle w:val="6"/>
              <w:spacing w:before="112" w:line="232" w:lineRule="auto"/>
              <w:ind w:left="111"/>
              <w:rPr>
                <w:sz w:val="12"/>
                <w:szCs w:val="12"/>
              </w:rPr>
            </w:pPr>
            <w:r>
              <w:rPr>
                <w:spacing w:val="9"/>
                <w:sz w:val="12"/>
                <w:szCs w:val="12"/>
              </w:rPr>
              <w:t>促进社会治安稳定情况</w:t>
            </w:r>
          </w:p>
        </w:tc>
        <w:tc>
          <w:tcPr>
            <w:tcW w:w="700" w:type="dxa"/>
            <w:vAlign w:val="top"/>
          </w:tcPr>
          <w:p>
            <w:pPr>
              <w:pStyle w:val="6"/>
              <w:spacing w:before="112" w:line="239" w:lineRule="auto"/>
              <w:ind w:left="292"/>
              <w:rPr>
                <w:sz w:val="12"/>
                <w:szCs w:val="12"/>
              </w:rPr>
            </w:pPr>
            <w:r>
              <w:rPr>
                <w:spacing w:val="2"/>
                <w:sz w:val="12"/>
                <w:szCs w:val="12"/>
              </w:rPr>
              <w:t>是</w:t>
            </w:r>
          </w:p>
        </w:tc>
        <w:tc>
          <w:tcPr>
            <w:tcW w:w="709" w:type="dxa"/>
            <w:vAlign w:val="top"/>
          </w:tcPr>
          <w:p>
            <w:pPr>
              <w:pStyle w:val="6"/>
              <w:spacing w:before="138" w:line="239" w:lineRule="auto"/>
              <w:ind w:left="296"/>
              <w:rPr>
                <w:sz w:val="12"/>
                <w:szCs w:val="12"/>
              </w:rPr>
            </w:pPr>
            <w:r>
              <w:rPr>
                <w:spacing w:val="2"/>
                <w:sz w:val="12"/>
                <w:szCs w:val="12"/>
              </w:rPr>
              <w:t>是</w:t>
            </w:r>
          </w:p>
        </w:tc>
        <w:tc>
          <w:tcPr>
            <w:tcW w:w="628" w:type="dxa"/>
            <w:gridSpan w:val="2"/>
            <w:vAlign w:val="top"/>
          </w:tcPr>
          <w:p>
            <w:pPr>
              <w:pStyle w:val="6"/>
              <w:spacing w:before="83" w:line="182" w:lineRule="auto"/>
              <w:ind w:left="268"/>
              <w:rPr>
                <w:sz w:val="24"/>
                <w:szCs w:val="24"/>
              </w:rPr>
            </w:pPr>
            <w:r>
              <w:rPr>
                <w:sz w:val="24"/>
                <w:szCs w:val="24"/>
              </w:rPr>
              <w:t>5</w:t>
            </w:r>
          </w:p>
        </w:tc>
        <w:tc>
          <w:tcPr>
            <w:tcW w:w="567" w:type="dxa"/>
            <w:gridSpan w:val="2"/>
            <w:vAlign w:val="top"/>
          </w:tcPr>
          <w:p>
            <w:pPr>
              <w:pStyle w:val="6"/>
              <w:spacing w:before="83"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44" w:type="dxa"/>
            <w:vMerge w:val="continue"/>
            <w:tcBorders>
              <w:top w:val="nil"/>
            </w:tcBorders>
            <w:vAlign w:val="top"/>
          </w:tcPr>
          <w:p>
            <w:pPr>
              <w:rPr>
                <w:rFonts w:ascii="Arial"/>
                <w:sz w:val="21"/>
              </w:rPr>
            </w:pPr>
          </w:p>
        </w:tc>
        <w:tc>
          <w:tcPr>
            <w:tcW w:w="2544" w:type="dxa"/>
            <w:gridSpan w:val="3"/>
            <w:vAlign w:val="top"/>
          </w:tcPr>
          <w:p>
            <w:pPr>
              <w:pStyle w:val="6"/>
              <w:spacing w:before="112" w:line="236" w:lineRule="auto"/>
              <w:ind w:left="111"/>
              <w:rPr>
                <w:sz w:val="12"/>
                <w:szCs w:val="12"/>
              </w:rPr>
            </w:pPr>
            <w:r>
              <w:rPr>
                <w:spacing w:val="9"/>
                <w:sz w:val="12"/>
                <w:szCs w:val="12"/>
              </w:rPr>
              <w:t>人民群众生命财产安全保障情况</w:t>
            </w:r>
          </w:p>
        </w:tc>
        <w:tc>
          <w:tcPr>
            <w:tcW w:w="700" w:type="dxa"/>
            <w:vAlign w:val="top"/>
          </w:tcPr>
          <w:p>
            <w:pPr>
              <w:pStyle w:val="6"/>
              <w:spacing w:before="112" w:line="236" w:lineRule="auto"/>
              <w:ind w:left="224"/>
              <w:rPr>
                <w:sz w:val="12"/>
                <w:szCs w:val="12"/>
              </w:rPr>
            </w:pPr>
            <w:r>
              <w:rPr>
                <w:spacing w:val="7"/>
                <w:sz w:val="12"/>
                <w:szCs w:val="12"/>
              </w:rPr>
              <w:t>有效</w:t>
            </w:r>
          </w:p>
        </w:tc>
        <w:tc>
          <w:tcPr>
            <w:tcW w:w="709" w:type="dxa"/>
            <w:vAlign w:val="top"/>
          </w:tcPr>
          <w:p>
            <w:pPr>
              <w:pStyle w:val="6"/>
              <w:spacing w:before="139" w:line="236" w:lineRule="auto"/>
              <w:ind w:left="229"/>
              <w:rPr>
                <w:sz w:val="12"/>
                <w:szCs w:val="12"/>
              </w:rPr>
            </w:pPr>
            <w:r>
              <w:rPr>
                <w:spacing w:val="7"/>
                <w:sz w:val="12"/>
                <w:szCs w:val="12"/>
              </w:rPr>
              <w:t>有效</w:t>
            </w:r>
          </w:p>
        </w:tc>
        <w:tc>
          <w:tcPr>
            <w:tcW w:w="628" w:type="dxa"/>
            <w:gridSpan w:val="2"/>
            <w:vAlign w:val="top"/>
          </w:tcPr>
          <w:p>
            <w:pPr>
              <w:pStyle w:val="6"/>
              <w:spacing w:before="83" w:line="182" w:lineRule="auto"/>
              <w:ind w:left="268"/>
              <w:rPr>
                <w:sz w:val="24"/>
                <w:szCs w:val="24"/>
              </w:rPr>
            </w:pPr>
            <w:r>
              <w:rPr>
                <w:sz w:val="24"/>
                <w:szCs w:val="24"/>
              </w:rPr>
              <w:t>5</w:t>
            </w:r>
          </w:p>
        </w:tc>
        <w:tc>
          <w:tcPr>
            <w:tcW w:w="567" w:type="dxa"/>
            <w:gridSpan w:val="2"/>
            <w:vAlign w:val="top"/>
          </w:tcPr>
          <w:p>
            <w:pPr>
              <w:pStyle w:val="6"/>
              <w:spacing w:before="83" w:line="182" w:lineRule="auto"/>
              <w:ind w:left="235"/>
              <w:rPr>
                <w:sz w:val="24"/>
                <w:szCs w:val="24"/>
              </w:rPr>
            </w:pPr>
            <w:r>
              <w:rPr>
                <w:sz w:val="24"/>
                <w:szCs w:val="24"/>
              </w:rPr>
              <w:t>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line="274" w:lineRule="auto"/>
              <w:rPr>
                <w:rFonts w:ascii="Arial"/>
                <w:sz w:val="21"/>
              </w:rPr>
            </w:pPr>
          </w:p>
          <w:p>
            <w:pPr>
              <w:pStyle w:val="6"/>
              <w:spacing w:before="58" w:line="220" w:lineRule="auto"/>
              <w:ind w:left="223"/>
              <w:rPr>
                <w:sz w:val="18"/>
                <w:szCs w:val="18"/>
              </w:rPr>
            </w:pPr>
            <w:r>
              <w:rPr>
                <w:spacing w:val="-2"/>
                <w:sz w:val="18"/>
                <w:szCs w:val="18"/>
              </w:rPr>
              <w:t>满意度</w:t>
            </w:r>
          </w:p>
          <w:p>
            <w:pPr>
              <w:pStyle w:val="6"/>
              <w:spacing w:before="25" w:line="221" w:lineRule="auto"/>
              <w:ind w:left="314"/>
              <w:rPr>
                <w:sz w:val="18"/>
                <w:szCs w:val="18"/>
              </w:rPr>
            </w:pPr>
            <w:r>
              <w:rPr>
                <w:spacing w:val="-3"/>
                <w:sz w:val="18"/>
                <w:szCs w:val="18"/>
              </w:rPr>
              <w:t>指标</w:t>
            </w:r>
          </w:p>
        </w:tc>
        <w:tc>
          <w:tcPr>
            <w:tcW w:w="944" w:type="dxa"/>
            <w:vMerge w:val="restart"/>
            <w:tcBorders>
              <w:bottom w:val="nil"/>
            </w:tcBorders>
            <w:vAlign w:val="top"/>
          </w:tcPr>
          <w:p>
            <w:pPr>
              <w:pStyle w:val="6"/>
              <w:spacing w:before="214" w:line="220" w:lineRule="auto"/>
              <w:ind w:left="116"/>
              <w:rPr>
                <w:sz w:val="18"/>
                <w:szCs w:val="18"/>
              </w:rPr>
            </w:pPr>
            <w:r>
              <w:rPr>
                <w:spacing w:val="-2"/>
                <w:sz w:val="18"/>
                <w:szCs w:val="18"/>
              </w:rPr>
              <w:t>服务对象</w:t>
            </w:r>
          </w:p>
          <w:p>
            <w:pPr>
              <w:pStyle w:val="6"/>
              <w:spacing w:before="25" w:line="220" w:lineRule="auto"/>
              <w:ind w:left="116"/>
              <w:rPr>
                <w:sz w:val="18"/>
                <w:szCs w:val="18"/>
              </w:rPr>
            </w:pPr>
            <w:r>
              <w:rPr>
                <w:spacing w:val="-2"/>
                <w:sz w:val="18"/>
                <w:szCs w:val="18"/>
              </w:rPr>
              <w:t>满意度指</w:t>
            </w:r>
          </w:p>
          <w:p>
            <w:pPr>
              <w:pStyle w:val="6"/>
              <w:spacing w:before="25" w:line="221" w:lineRule="auto"/>
              <w:ind w:left="385"/>
              <w:rPr>
                <w:sz w:val="18"/>
                <w:szCs w:val="18"/>
              </w:rPr>
            </w:pPr>
            <w:r>
              <w:rPr>
                <w:sz w:val="18"/>
                <w:szCs w:val="18"/>
              </w:rPr>
              <w:t>标</w:t>
            </w:r>
          </w:p>
        </w:tc>
        <w:tc>
          <w:tcPr>
            <w:tcW w:w="2544" w:type="dxa"/>
            <w:gridSpan w:val="3"/>
            <w:vAlign w:val="top"/>
          </w:tcPr>
          <w:p>
            <w:pPr>
              <w:pStyle w:val="6"/>
              <w:spacing w:before="113" w:line="236" w:lineRule="auto"/>
              <w:ind w:left="114"/>
              <w:rPr>
                <w:sz w:val="12"/>
                <w:szCs w:val="12"/>
              </w:rPr>
            </w:pPr>
            <w:r>
              <w:rPr>
                <w:spacing w:val="8"/>
                <w:sz w:val="12"/>
                <w:szCs w:val="12"/>
              </w:rPr>
              <w:t>公众安全感指数</w:t>
            </w:r>
          </w:p>
        </w:tc>
        <w:tc>
          <w:tcPr>
            <w:tcW w:w="700" w:type="dxa"/>
            <w:vAlign w:val="top"/>
          </w:tcPr>
          <w:p>
            <w:pPr>
              <w:pStyle w:val="6"/>
              <w:spacing w:before="113" w:line="166" w:lineRule="exact"/>
              <w:ind w:left="257"/>
              <w:rPr>
                <w:sz w:val="12"/>
                <w:szCs w:val="12"/>
              </w:rPr>
            </w:pPr>
            <w:r>
              <w:rPr>
                <w:spacing w:val="3"/>
                <w:position w:val="1"/>
                <w:sz w:val="12"/>
                <w:szCs w:val="12"/>
              </w:rPr>
              <w:t>92%</w:t>
            </w:r>
          </w:p>
        </w:tc>
        <w:tc>
          <w:tcPr>
            <w:tcW w:w="709" w:type="dxa"/>
            <w:vAlign w:val="top"/>
          </w:tcPr>
          <w:p>
            <w:pPr>
              <w:pStyle w:val="6"/>
              <w:spacing w:before="133" w:line="194" w:lineRule="auto"/>
              <w:ind w:left="263"/>
              <w:rPr>
                <w:sz w:val="12"/>
                <w:szCs w:val="12"/>
              </w:rPr>
            </w:pPr>
            <w:r>
              <w:rPr>
                <w:spacing w:val="3"/>
                <w:sz w:val="12"/>
                <w:szCs w:val="12"/>
              </w:rPr>
              <w:t>96%</w:t>
            </w:r>
          </w:p>
        </w:tc>
        <w:tc>
          <w:tcPr>
            <w:tcW w:w="628" w:type="dxa"/>
            <w:gridSpan w:val="2"/>
            <w:vAlign w:val="top"/>
          </w:tcPr>
          <w:p>
            <w:pPr>
              <w:pStyle w:val="6"/>
              <w:spacing w:before="84" w:line="182" w:lineRule="auto"/>
              <w:ind w:left="268"/>
              <w:rPr>
                <w:sz w:val="24"/>
                <w:szCs w:val="24"/>
              </w:rPr>
            </w:pPr>
            <w:r>
              <w:rPr>
                <w:sz w:val="24"/>
                <w:szCs w:val="24"/>
              </w:rPr>
              <w:t>5</w:t>
            </w:r>
          </w:p>
        </w:tc>
        <w:tc>
          <w:tcPr>
            <w:tcW w:w="567" w:type="dxa"/>
            <w:gridSpan w:val="2"/>
            <w:vAlign w:val="top"/>
          </w:tcPr>
          <w:p>
            <w:pPr>
              <w:pStyle w:val="6"/>
              <w:spacing w:before="83" w:line="183" w:lineRule="auto"/>
              <w:ind w:left="229"/>
              <w:rPr>
                <w:sz w:val="24"/>
                <w:szCs w:val="24"/>
              </w:rPr>
            </w:pPr>
            <w:r>
              <w:rPr>
                <w:sz w:val="24"/>
                <w:szCs w:val="24"/>
              </w:rPr>
              <w:t>4</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44" w:type="dxa"/>
            <w:vMerge w:val="continue"/>
            <w:tcBorders>
              <w:top w:val="nil"/>
              <w:bottom w:val="nil"/>
            </w:tcBorders>
            <w:vAlign w:val="top"/>
          </w:tcPr>
          <w:p>
            <w:pPr>
              <w:rPr>
                <w:rFonts w:ascii="Arial"/>
                <w:sz w:val="21"/>
              </w:rPr>
            </w:pPr>
          </w:p>
        </w:tc>
        <w:tc>
          <w:tcPr>
            <w:tcW w:w="2544" w:type="dxa"/>
            <w:gridSpan w:val="3"/>
            <w:vAlign w:val="top"/>
          </w:tcPr>
          <w:p>
            <w:pPr>
              <w:pStyle w:val="6"/>
              <w:spacing w:before="113" w:line="236" w:lineRule="auto"/>
              <w:ind w:left="114"/>
              <w:rPr>
                <w:sz w:val="12"/>
                <w:szCs w:val="12"/>
              </w:rPr>
            </w:pPr>
            <w:r>
              <w:rPr>
                <w:spacing w:val="8"/>
                <w:sz w:val="12"/>
                <w:szCs w:val="12"/>
              </w:rPr>
              <w:t>公安执法满意度</w:t>
            </w:r>
          </w:p>
        </w:tc>
        <w:tc>
          <w:tcPr>
            <w:tcW w:w="700" w:type="dxa"/>
            <w:vAlign w:val="top"/>
          </w:tcPr>
          <w:p>
            <w:pPr>
              <w:pStyle w:val="6"/>
              <w:spacing w:before="134" w:line="194" w:lineRule="auto"/>
              <w:ind w:left="257"/>
              <w:rPr>
                <w:sz w:val="12"/>
                <w:szCs w:val="12"/>
              </w:rPr>
            </w:pPr>
            <w:r>
              <w:rPr>
                <w:spacing w:val="3"/>
                <w:sz w:val="12"/>
                <w:szCs w:val="12"/>
              </w:rPr>
              <w:t>94%</w:t>
            </w:r>
          </w:p>
        </w:tc>
        <w:tc>
          <w:tcPr>
            <w:tcW w:w="709" w:type="dxa"/>
            <w:vAlign w:val="top"/>
          </w:tcPr>
          <w:p>
            <w:pPr>
              <w:pStyle w:val="6"/>
              <w:spacing w:before="134" w:line="194" w:lineRule="auto"/>
              <w:ind w:left="263"/>
              <w:rPr>
                <w:sz w:val="12"/>
                <w:szCs w:val="12"/>
              </w:rPr>
            </w:pPr>
            <w:r>
              <w:rPr>
                <w:spacing w:val="3"/>
                <w:sz w:val="12"/>
                <w:szCs w:val="12"/>
              </w:rPr>
              <w:t>96%</w:t>
            </w:r>
          </w:p>
        </w:tc>
        <w:tc>
          <w:tcPr>
            <w:tcW w:w="628" w:type="dxa"/>
            <w:gridSpan w:val="2"/>
            <w:vAlign w:val="top"/>
          </w:tcPr>
          <w:p>
            <w:pPr>
              <w:pStyle w:val="6"/>
              <w:spacing w:before="85" w:line="182" w:lineRule="auto"/>
              <w:ind w:left="268"/>
              <w:rPr>
                <w:sz w:val="24"/>
                <w:szCs w:val="24"/>
              </w:rPr>
            </w:pPr>
            <w:r>
              <w:rPr>
                <w:sz w:val="24"/>
                <w:szCs w:val="24"/>
              </w:rPr>
              <w:t>5</w:t>
            </w:r>
          </w:p>
        </w:tc>
        <w:tc>
          <w:tcPr>
            <w:tcW w:w="567" w:type="dxa"/>
            <w:gridSpan w:val="2"/>
            <w:vAlign w:val="top"/>
          </w:tcPr>
          <w:p>
            <w:pPr>
              <w:pStyle w:val="6"/>
              <w:spacing w:before="96" w:line="184" w:lineRule="auto"/>
              <w:ind w:left="126"/>
              <w:rPr>
                <w:sz w:val="22"/>
                <w:szCs w:val="22"/>
              </w:rPr>
            </w:pPr>
            <w:r>
              <w:rPr>
                <w:spacing w:val="-3"/>
                <w:sz w:val="22"/>
                <w:szCs w:val="22"/>
              </w:rPr>
              <w:t>4.5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92" w:type="dxa"/>
            <w:vMerge w:val="continue"/>
            <w:tcBorders>
              <w:top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44" w:type="dxa"/>
            <w:vMerge w:val="continue"/>
            <w:tcBorders>
              <w:top w:val="nil"/>
            </w:tcBorders>
            <w:vAlign w:val="top"/>
          </w:tcPr>
          <w:p>
            <w:pPr>
              <w:rPr>
                <w:rFonts w:ascii="Arial"/>
                <w:sz w:val="21"/>
              </w:rPr>
            </w:pPr>
          </w:p>
        </w:tc>
        <w:tc>
          <w:tcPr>
            <w:tcW w:w="2544" w:type="dxa"/>
            <w:gridSpan w:val="3"/>
            <w:vAlign w:val="top"/>
          </w:tcPr>
          <w:p>
            <w:pPr>
              <w:pStyle w:val="6"/>
              <w:spacing w:before="111" w:line="236" w:lineRule="auto"/>
              <w:ind w:left="113"/>
              <w:rPr>
                <w:sz w:val="12"/>
                <w:szCs w:val="12"/>
              </w:rPr>
            </w:pPr>
            <w:r>
              <w:rPr>
                <w:spacing w:val="8"/>
                <w:sz w:val="12"/>
                <w:szCs w:val="12"/>
              </w:rPr>
              <w:t>办案人员满意度</w:t>
            </w:r>
          </w:p>
        </w:tc>
        <w:tc>
          <w:tcPr>
            <w:tcW w:w="700" w:type="dxa"/>
            <w:vAlign w:val="top"/>
          </w:tcPr>
          <w:p>
            <w:pPr>
              <w:pStyle w:val="6"/>
              <w:spacing w:before="132" w:line="194" w:lineRule="auto"/>
              <w:ind w:left="257"/>
              <w:rPr>
                <w:sz w:val="12"/>
                <w:szCs w:val="12"/>
              </w:rPr>
            </w:pPr>
            <w:r>
              <w:rPr>
                <w:spacing w:val="3"/>
                <w:sz w:val="12"/>
                <w:szCs w:val="12"/>
              </w:rPr>
              <w:t>90%</w:t>
            </w:r>
          </w:p>
        </w:tc>
        <w:tc>
          <w:tcPr>
            <w:tcW w:w="709" w:type="dxa"/>
            <w:vAlign w:val="top"/>
          </w:tcPr>
          <w:p>
            <w:pPr>
              <w:pStyle w:val="6"/>
              <w:spacing w:before="158" w:line="194" w:lineRule="auto"/>
              <w:ind w:left="263"/>
              <w:rPr>
                <w:sz w:val="12"/>
                <w:szCs w:val="12"/>
              </w:rPr>
            </w:pPr>
            <w:r>
              <w:rPr>
                <w:spacing w:val="3"/>
                <w:sz w:val="12"/>
                <w:szCs w:val="12"/>
              </w:rPr>
              <w:t>92%</w:t>
            </w:r>
          </w:p>
        </w:tc>
        <w:tc>
          <w:tcPr>
            <w:tcW w:w="628" w:type="dxa"/>
            <w:gridSpan w:val="2"/>
            <w:vAlign w:val="top"/>
          </w:tcPr>
          <w:p>
            <w:pPr>
              <w:pStyle w:val="6"/>
              <w:spacing w:before="83" w:line="182" w:lineRule="auto"/>
              <w:ind w:left="268"/>
              <w:rPr>
                <w:sz w:val="24"/>
                <w:szCs w:val="24"/>
              </w:rPr>
            </w:pPr>
            <w:r>
              <w:rPr>
                <w:sz w:val="24"/>
                <w:szCs w:val="24"/>
              </w:rPr>
              <w:t>5</w:t>
            </w:r>
          </w:p>
        </w:tc>
        <w:tc>
          <w:tcPr>
            <w:tcW w:w="567" w:type="dxa"/>
            <w:gridSpan w:val="2"/>
            <w:vAlign w:val="top"/>
          </w:tcPr>
          <w:p>
            <w:pPr>
              <w:pStyle w:val="6"/>
              <w:spacing w:before="94" w:line="184" w:lineRule="auto"/>
              <w:ind w:left="126"/>
              <w:rPr>
                <w:sz w:val="22"/>
                <w:szCs w:val="22"/>
              </w:rPr>
            </w:pPr>
            <w:r>
              <w:rPr>
                <w:spacing w:val="-3"/>
                <w:sz w:val="22"/>
                <w:szCs w:val="22"/>
              </w:rPr>
              <w:t>4.5</w:t>
            </w:r>
          </w:p>
        </w:tc>
        <w:tc>
          <w:tcPr>
            <w:tcW w:w="16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8" w:hRule="atLeast"/>
        </w:trPr>
        <w:tc>
          <w:tcPr>
            <w:tcW w:w="6468" w:type="dxa"/>
            <w:gridSpan w:val="8"/>
            <w:vAlign w:val="top"/>
          </w:tcPr>
          <w:p>
            <w:pPr>
              <w:pStyle w:val="6"/>
              <w:spacing w:before="103" w:line="221" w:lineRule="auto"/>
              <w:ind w:left="3061"/>
              <w:rPr>
                <w:sz w:val="18"/>
                <w:szCs w:val="18"/>
              </w:rPr>
            </w:pPr>
            <w:r>
              <w:rPr>
                <w:spacing w:val="-3"/>
                <w:sz w:val="18"/>
                <w:szCs w:val="18"/>
              </w:rPr>
              <w:t>总分</w:t>
            </w:r>
          </w:p>
        </w:tc>
        <w:tc>
          <w:tcPr>
            <w:tcW w:w="628" w:type="dxa"/>
            <w:gridSpan w:val="2"/>
            <w:vAlign w:val="top"/>
          </w:tcPr>
          <w:p>
            <w:pPr>
              <w:pStyle w:val="6"/>
              <w:spacing w:before="130" w:line="184" w:lineRule="auto"/>
              <w:ind w:left="197"/>
              <w:rPr>
                <w:sz w:val="18"/>
                <w:szCs w:val="18"/>
              </w:rPr>
            </w:pPr>
            <w:r>
              <w:rPr>
                <w:spacing w:val="-7"/>
                <w:sz w:val="18"/>
                <w:szCs w:val="18"/>
              </w:rPr>
              <w:t>100</w:t>
            </w:r>
          </w:p>
        </w:tc>
        <w:tc>
          <w:tcPr>
            <w:tcW w:w="567" w:type="dxa"/>
            <w:gridSpan w:val="2"/>
            <w:vAlign w:val="top"/>
          </w:tcPr>
          <w:p>
            <w:pPr>
              <w:pStyle w:val="6"/>
              <w:spacing w:before="102" w:line="184" w:lineRule="auto"/>
              <w:ind w:left="183"/>
              <w:rPr>
                <w:sz w:val="22"/>
                <w:szCs w:val="22"/>
              </w:rPr>
            </w:pPr>
            <w:r>
              <w:rPr>
                <w:spacing w:val="-5"/>
                <w:sz w:val="22"/>
                <w:szCs w:val="22"/>
              </w:rPr>
              <w:t>96</w:t>
            </w:r>
          </w:p>
        </w:tc>
        <w:tc>
          <w:tcPr>
            <w:tcW w:w="1616" w:type="dxa"/>
            <w:gridSpan w:val="2"/>
            <w:vAlign w:val="top"/>
          </w:tcPr>
          <w:p>
            <w:pPr>
              <w:rPr>
                <w:rFonts w:ascii="Arial"/>
                <w:sz w:val="21"/>
              </w:rPr>
            </w:pPr>
          </w:p>
        </w:tc>
      </w:tr>
    </w:tbl>
    <w:p>
      <w:pPr>
        <w:pStyle w:val="2"/>
      </w:pPr>
    </w:p>
    <w:p>
      <w:pPr>
        <w:sectPr>
          <w:pgSz w:w="11906" w:h="16839"/>
          <w:pgMar w:top="1431" w:right="1311" w:bottom="0" w:left="1310" w:header="0" w:footer="0" w:gutter="0"/>
          <w:cols w:space="720" w:num="1"/>
        </w:sectPr>
      </w:pPr>
    </w:p>
    <w:p>
      <w:pPr>
        <w:pStyle w:val="2"/>
        <w:spacing w:line="326" w:lineRule="auto"/>
      </w:pPr>
    </w:p>
    <w:p>
      <w:pPr>
        <w:pStyle w:val="2"/>
        <w:spacing w:line="327" w:lineRule="auto"/>
      </w:pPr>
    </w:p>
    <w:p>
      <w:pPr>
        <w:spacing w:before="113" w:line="227" w:lineRule="auto"/>
        <w:ind w:left="2560"/>
        <w:rPr>
          <w:rFonts w:ascii="黑体" w:hAnsi="黑体" w:eastAsia="黑体" w:cs="黑体"/>
          <w:sz w:val="35"/>
          <w:szCs w:val="35"/>
        </w:rPr>
      </w:pPr>
      <w:r>
        <w:rPr>
          <w:rFonts w:ascii="黑体" w:hAnsi="黑体" w:eastAsia="黑体" w:cs="黑体"/>
          <w:spacing w:val="8"/>
          <w:sz w:val="35"/>
          <w:szCs w:val="35"/>
        </w:rPr>
        <w:t>第四部分：名词解释</w:t>
      </w:r>
    </w:p>
    <w:p>
      <w:pPr>
        <w:pStyle w:val="2"/>
        <w:spacing w:line="322" w:lineRule="auto"/>
      </w:pPr>
    </w:p>
    <w:p>
      <w:pPr>
        <w:pStyle w:val="2"/>
        <w:spacing w:line="323" w:lineRule="auto"/>
      </w:pPr>
    </w:p>
    <w:p>
      <w:pPr>
        <w:spacing w:before="100" w:line="591" w:lineRule="exact"/>
        <w:ind w:right="11"/>
        <w:jc w:val="right"/>
        <w:rPr>
          <w:rFonts w:ascii="仿宋" w:hAnsi="仿宋" w:eastAsia="仿宋" w:cs="仿宋"/>
          <w:sz w:val="31"/>
          <w:szCs w:val="31"/>
        </w:rPr>
      </w:pPr>
      <w:r>
        <w:rPr>
          <w:rFonts w:ascii="仿宋" w:hAnsi="仿宋" w:eastAsia="仿宋" w:cs="仿宋"/>
          <w:spacing w:val="8"/>
          <w:position w:val="20"/>
          <w:sz w:val="31"/>
          <w:szCs w:val="31"/>
        </w:rPr>
        <w:t>一、财政拨款收入：单位从同级政府财政部门取得的财</w:t>
      </w:r>
    </w:p>
    <w:p>
      <w:pPr>
        <w:spacing w:line="227" w:lineRule="auto"/>
        <w:ind w:left="34"/>
        <w:rPr>
          <w:rFonts w:ascii="仿宋" w:hAnsi="仿宋" w:eastAsia="仿宋" w:cs="仿宋"/>
          <w:sz w:val="31"/>
          <w:szCs w:val="31"/>
        </w:rPr>
      </w:pPr>
      <w:r>
        <w:rPr>
          <w:rFonts w:ascii="仿宋" w:hAnsi="仿宋" w:eastAsia="仿宋" w:cs="仿宋"/>
          <w:spacing w:val="4"/>
          <w:sz w:val="31"/>
          <w:szCs w:val="31"/>
        </w:rPr>
        <w:t>政预算资金。</w:t>
      </w:r>
    </w:p>
    <w:p>
      <w:pPr>
        <w:spacing w:before="209" w:line="590" w:lineRule="exact"/>
        <w:ind w:right="14"/>
        <w:jc w:val="right"/>
        <w:rPr>
          <w:rFonts w:ascii="仿宋" w:hAnsi="仿宋" w:eastAsia="仿宋" w:cs="仿宋"/>
          <w:sz w:val="31"/>
          <w:szCs w:val="31"/>
        </w:rPr>
      </w:pPr>
      <w:r>
        <w:rPr>
          <w:rFonts w:ascii="仿宋" w:hAnsi="仿宋" w:eastAsia="仿宋" w:cs="仿宋"/>
          <w:spacing w:val="8"/>
          <w:position w:val="20"/>
          <w:sz w:val="31"/>
          <w:szCs w:val="31"/>
        </w:rPr>
        <w:t>二、事业收入：事业单位开展专业业务活动及其辅助活</w:t>
      </w:r>
    </w:p>
    <w:p>
      <w:pPr>
        <w:spacing w:before="1" w:line="227" w:lineRule="auto"/>
        <w:ind w:left="36"/>
        <w:rPr>
          <w:rFonts w:ascii="仿宋" w:hAnsi="仿宋" w:eastAsia="仿宋" w:cs="仿宋"/>
          <w:sz w:val="31"/>
          <w:szCs w:val="31"/>
        </w:rPr>
      </w:pPr>
      <w:r>
        <w:rPr>
          <w:rFonts w:ascii="仿宋" w:hAnsi="仿宋" w:eastAsia="仿宋" w:cs="仿宋"/>
          <w:spacing w:val="4"/>
          <w:sz w:val="31"/>
          <w:szCs w:val="31"/>
        </w:rPr>
        <w:t>动取得的收入。</w:t>
      </w:r>
    </w:p>
    <w:p>
      <w:pPr>
        <w:spacing w:before="207" w:line="588" w:lineRule="exact"/>
        <w:ind w:right="11"/>
        <w:jc w:val="right"/>
        <w:rPr>
          <w:rFonts w:ascii="仿宋" w:hAnsi="仿宋" w:eastAsia="仿宋" w:cs="仿宋"/>
          <w:sz w:val="31"/>
          <w:szCs w:val="31"/>
        </w:rPr>
      </w:pPr>
      <w:r>
        <w:rPr>
          <w:rFonts w:ascii="仿宋" w:hAnsi="仿宋" w:eastAsia="仿宋" w:cs="仿宋"/>
          <w:spacing w:val="8"/>
          <w:position w:val="20"/>
          <w:sz w:val="31"/>
          <w:szCs w:val="31"/>
        </w:rPr>
        <w:t>三、上级补助收入：事业单位从主管部门和上级单位取</w:t>
      </w:r>
    </w:p>
    <w:p>
      <w:pPr>
        <w:spacing w:line="227" w:lineRule="auto"/>
        <w:ind w:left="34"/>
        <w:rPr>
          <w:rFonts w:ascii="仿宋" w:hAnsi="仿宋" w:eastAsia="仿宋" w:cs="仿宋"/>
          <w:sz w:val="31"/>
          <w:szCs w:val="31"/>
        </w:rPr>
      </w:pPr>
      <w:r>
        <w:rPr>
          <w:rFonts w:ascii="仿宋" w:hAnsi="仿宋" w:eastAsia="仿宋" w:cs="仿宋"/>
          <w:spacing w:val="6"/>
          <w:sz w:val="31"/>
          <w:szCs w:val="31"/>
        </w:rPr>
        <w:t>得的非财政补助收入。</w:t>
      </w:r>
    </w:p>
    <w:p>
      <w:pPr>
        <w:spacing w:before="210" w:line="590" w:lineRule="exact"/>
        <w:ind w:right="11"/>
        <w:jc w:val="right"/>
        <w:rPr>
          <w:rFonts w:ascii="仿宋" w:hAnsi="仿宋" w:eastAsia="仿宋" w:cs="仿宋"/>
          <w:sz w:val="31"/>
          <w:szCs w:val="31"/>
        </w:rPr>
      </w:pPr>
      <w:r>
        <w:rPr>
          <w:rFonts w:ascii="仿宋" w:hAnsi="仿宋" w:eastAsia="仿宋" w:cs="仿宋"/>
          <w:spacing w:val="7"/>
          <w:position w:val="20"/>
          <w:sz w:val="31"/>
          <w:szCs w:val="31"/>
        </w:rPr>
        <w:t>四、附属单位上缴收入：事业单位取得附属独立核算单</w:t>
      </w:r>
    </w:p>
    <w:p>
      <w:pPr>
        <w:spacing w:before="1" w:line="226" w:lineRule="auto"/>
        <w:ind w:left="34"/>
        <w:rPr>
          <w:rFonts w:ascii="仿宋" w:hAnsi="仿宋" w:eastAsia="仿宋" w:cs="仿宋"/>
          <w:sz w:val="31"/>
          <w:szCs w:val="31"/>
        </w:rPr>
      </w:pPr>
      <w:r>
        <w:rPr>
          <w:rFonts w:ascii="仿宋" w:hAnsi="仿宋" w:eastAsia="仿宋" w:cs="仿宋"/>
          <w:spacing w:val="7"/>
          <w:sz w:val="31"/>
          <w:szCs w:val="31"/>
        </w:rPr>
        <w:t>位根据有关规定上缴的收入。</w:t>
      </w:r>
    </w:p>
    <w:p>
      <w:pPr>
        <w:spacing w:before="210" w:line="590" w:lineRule="exact"/>
        <w:ind w:right="14"/>
        <w:jc w:val="right"/>
        <w:rPr>
          <w:rFonts w:ascii="仿宋" w:hAnsi="仿宋" w:eastAsia="仿宋" w:cs="仿宋"/>
          <w:sz w:val="31"/>
          <w:szCs w:val="31"/>
        </w:rPr>
      </w:pPr>
      <w:r>
        <w:rPr>
          <w:rFonts w:ascii="仿宋" w:hAnsi="仿宋" w:eastAsia="仿宋" w:cs="仿宋"/>
          <w:spacing w:val="8"/>
          <w:position w:val="20"/>
          <w:sz w:val="31"/>
          <w:szCs w:val="31"/>
        </w:rPr>
        <w:t>五、经营收入：事业单位在专业业务活动及其辅助活动</w:t>
      </w:r>
    </w:p>
    <w:p>
      <w:pPr>
        <w:spacing w:line="227" w:lineRule="auto"/>
        <w:ind w:left="36"/>
        <w:rPr>
          <w:rFonts w:ascii="仿宋" w:hAnsi="仿宋" w:eastAsia="仿宋" w:cs="仿宋"/>
          <w:sz w:val="31"/>
          <w:szCs w:val="31"/>
        </w:rPr>
      </w:pPr>
      <w:r>
        <w:rPr>
          <w:rFonts w:ascii="仿宋" w:hAnsi="仿宋" w:eastAsia="仿宋" w:cs="仿宋"/>
          <w:spacing w:val="8"/>
          <w:sz w:val="31"/>
          <w:szCs w:val="31"/>
        </w:rPr>
        <w:t>之外开展非独立核算经营活动取得的收入。</w:t>
      </w:r>
    </w:p>
    <w:p>
      <w:pPr>
        <w:spacing w:before="209" w:line="351" w:lineRule="auto"/>
        <w:ind w:left="32" w:right="4" w:firstLine="640"/>
        <w:rPr>
          <w:rFonts w:ascii="仿宋" w:hAnsi="仿宋" w:eastAsia="仿宋" w:cs="仿宋"/>
          <w:sz w:val="31"/>
          <w:szCs w:val="31"/>
        </w:rPr>
      </w:pPr>
      <w:r>
        <w:rPr>
          <w:rFonts w:ascii="仿宋" w:hAnsi="仿宋" w:eastAsia="仿宋" w:cs="仿宋"/>
          <w:spacing w:val="7"/>
          <w:sz w:val="31"/>
          <w:szCs w:val="31"/>
        </w:rPr>
        <w:t>六、其他收入：单位取得的除“财政拨款收入</w:t>
      </w:r>
      <w:r>
        <w:rPr>
          <w:rFonts w:ascii="仿宋" w:hAnsi="仿宋" w:eastAsia="仿宋" w:cs="仿宋"/>
          <w:spacing w:val="-113"/>
          <w:sz w:val="31"/>
          <w:szCs w:val="31"/>
        </w:rPr>
        <w:t xml:space="preserve"> </w:t>
      </w:r>
      <w:r>
        <w:rPr>
          <w:rFonts w:ascii="仿宋" w:hAnsi="仿宋" w:eastAsia="仿宋" w:cs="仿宋"/>
          <w:spacing w:val="7"/>
          <w:sz w:val="31"/>
          <w:szCs w:val="31"/>
        </w:rPr>
        <w:t>”</w:t>
      </w:r>
      <w:r>
        <w:rPr>
          <w:rFonts w:ascii="仿宋" w:hAnsi="仿宋" w:eastAsia="仿宋" w:cs="仿宋"/>
          <w:spacing w:val="6"/>
          <w:sz w:val="31"/>
          <w:szCs w:val="31"/>
        </w:rPr>
        <w:t>、“事</w:t>
      </w:r>
      <w:r>
        <w:rPr>
          <w:rFonts w:ascii="仿宋" w:hAnsi="仿宋" w:eastAsia="仿宋" w:cs="仿宋"/>
          <w:sz w:val="31"/>
          <w:szCs w:val="31"/>
        </w:rPr>
        <w:t xml:space="preserve"> </w:t>
      </w:r>
      <w:r>
        <w:rPr>
          <w:rFonts w:ascii="仿宋" w:hAnsi="仿宋" w:eastAsia="仿宋" w:cs="仿宋"/>
          <w:spacing w:val="-8"/>
          <w:sz w:val="31"/>
          <w:szCs w:val="31"/>
        </w:rPr>
        <w:t>业收入</w:t>
      </w:r>
      <w:r>
        <w:rPr>
          <w:rFonts w:ascii="仿宋" w:hAnsi="仿宋" w:eastAsia="仿宋" w:cs="仿宋"/>
          <w:spacing w:val="-99"/>
          <w:sz w:val="31"/>
          <w:szCs w:val="31"/>
        </w:rPr>
        <w:t xml:space="preserve"> </w:t>
      </w:r>
      <w:r>
        <w:rPr>
          <w:rFonts w:ascii="仿宋" w:hAnsi="仿宋" w:eastAsia="仿宋" w:cs="仿宋"/>
          <w:spacing w:val="-8"/>
          <w:sz w:val="31"/>
          <w:szCs w:val="31"/>
        </w:rPr>
        <w:t>”、“上级补助收入</w:t>
      </w:r>
      <w:r>
        <w:rPr>
          <w:rFonts w:ascii="仿宋" w:hAnsi="仿宋" w:eastAsia="仿宋" w:cs="仿宋"/>
          <w:spacing w:val="-112"/>
          <w:sz w:val="31"/>
          <w:szCs w:val="31"/>
        </w:rPr>
        <w:t xml:space="preserve"> </w:t>
      </w:r>
      <w:r>
        <w:rPr>
          <w:rFonts w:ascii="仿宋" w:hAnsi="仿宋" w:eastAsia="仿宋" w:cs="仿宋"/>
          <w:spacing w:val="-8"/>
          <w:sz w:val="31"/>
          <w:szCs w:val="31"/>
        </w:rPr>
        <w:t>”、“附属单位上缴收入</w:t>
      </w:r>
      <w:r>
        <w:rPr>
          <w:rFonts w:ascii="仿宋" w:hAnsi="仿宋" w:eastAsia="仿宋" w:cs="仿宋"/>
          <w:spacing w:val="-112"/>
          <w:sz w:val="31"/>
          <w:szCs w:val="31"/>
        </w:rPr>
        <w:t xml:space="preserve"> </w:t>
      </w:r>
      <w:r>
        <w:rPr>
          <w:rFonts w:ascii="仿宋" w:hAnsi="仿宋" w:eastAsia="仿宋" w:cs="仿宋"/>
          <w:spacing w:val="-8"/>
          <w:sz w:val="31"/>
          <w:szCs w:val="31"/>
        </w:rPr>
        <w:t>”、“经</w:t>
      </w:r>
    </w:p>
    <w:p>
      <w:pPr>
        <w:spacing w:before="1" w:line="228" w:lineRule="auto"/>
        <w:ind w:left="41"/>
        <w:rPr>
          <w:rFonts w:ascii="仿宋" w:hAnsi="仿宋" w:eastAsia="仿宋" w:cs="仿宋"/>
          <w:sz w:val="31"/>
          <w:szCs w:val="31"/>
        </w:rPr>
      </w:pPr>
      <w:r>
        <w:rPr>
          <w:rFonts w:ascii="仿宋" w:hAnsi="仿宋" w:eastAsia="仿宋" w:cs="仿宋"/>
          <w:spacing w:val="2"/>
          <w:sz w:val="31"/>
          <w:szCs w:val="31"/>
        </w:rPr>
        <w:t>营收入</w:t>
      </w:r>
      <w:r>
        <w:rPr>
          <w:rFonts w:ascii="仿宋" w:hAnsi="仿宋" w:eastAsia="仿宋" w:cs="仿宋"/>
          <w:spacing w:val="-102"/>
          <w:sz w:val="31"/>
          <w:szCs w:val="31"/>
        </w:rPr>
        <w:t xml:space="preserve"> </w:t>
      </w:r>
      <w:r>
        <w:rPr>
          <w:rFonts w:ascii="仿宋" w:hAnsi="仿宋" w:eastAsia="仿宋" w:cs="仿宋"/>
          <w:spacing w:val="2"/>
          <w:sz w:val="31"/>
          <w:szCs w:val="31"/>
        </w:rPr>
        <w:t>”以外的各项收入。</w:t>
      </w:r>
    </w:p>
    <w:p>
      <w:pPr>
        <w:spacing w:before="207" w:line="590" w:lineRule="exact"/>
        <w:ind w:right="11"/>
        <w:jc w:val="right"/>
        <w:rPr>
          <w:rFonts w:ascii="仿宋" w:hAnsi="仿宋" w:eastAsia="仿宋" w:cs="仿宋"/>
          <w:sz w:val="31"/>
          <w:szCs w:val="31"/>
        </w:rPr>
      </w:pPr>
      <w:r>
        <w:rPr>
          <w:rFonts w:ascii="仿宋" w:hAnsi="仿宋" w:eastAsia="仿宋" w:cs="仿宋"/>
          <w:spacing w:val="8"/>
          <w:position w:val="20"/>
          <w:sz w:val="31"/>
          <w:szCs w:val="31"/>
        </w:rPr>
        <w:t>七、使用非财政拨款结余：指事业单位使用以前年度积</w:t>
      </w:r>
    </w:p>
    <w:p>
      <w:pPr>
        <w:spacing w:line="227" w:lineRule="auto"/>
        <w:ind w:left="51"/>
        <w:rPr>
          <w:rFonts w:ascii="仿宋" w:hAnsi="仿宋" w:eastAsia="仿宋" w:cs="仿宋"/>
          <w:sz w:val="31"/>
          <w:szCs w:val="31"/>
        </w:rPr>
      </w:pPr>
      <w:r>
        <w:rPr>
          <w:rFonts w:ascii="仿宋" w:hAnsi="仿宋" w:eastAsia="仿宋" w:cs="仿宋"/>
          <w:spacing w:val="7"/>
          <w:sz w:val="31"/>
          <w:szCs w:val="31"/>
        </w:rPr>
        <w:t>累的非财政拨款结余弥补当年收支差额的金额。</w:t>
      </w:r>
    </w:p>
    <w:p>
      <w:pPr>
        <w:spacing w:before="209" w:line="591" w:lineRule="exact"/>
        <w:ind w:right="11"/>
        <w:jc w:val="right"/>
        <w:rPr>
          <w:rFonts w:ascii="仿宋" w:hAnsi="仿宋" w:eastAsia="仿宋" w:cs="仿宋"/>
          <w:sz w:val="31"/>
          <w:szCs w:val="31"/>
        </w:rPr>
      </w:pPr>
      <w:r>
        <w:rPr>
          <w:rFonts w:ascii="仿宋" w:hAnsi="仿宋" w:eastAsia="仿宋" w:cs="仿宋"/>
          <w:spacing w:val="9"/>
          <w:position w:val="20"/>
          <w:sz w:val="31"/>
          <w:szCs w:val="31"/>
        </w:rPr>
        <w:t>八、基本支出：为保障机构正常运转、完成</w:t>
      </w:r>
      <w:r>
        <w:rPr>
          <w:rFonts w:ascii="仿宋" w:hAnsi="仿宋" w:eastAsia="仿宋" w:cs="仿宋"/>
          <w:spacing w:val="8"/>
          <w:position w:val="20"/>
          <w:sz w:val="31"/>
          <w:szCs w:val="31"/>
        </w:rPr>
        <w:t>日常工作任</w:t>
      </w:r>
    </w:p>
    <w:p>
      <w:pPr>
        <w:spacing w:before="1" w:line="228" w:lineRule="auto"/>
        <w:ind w:left="41"/>
        <w:rPr>
          <w:rFonts w:ascii="仿宋" w:hAnsi="仿宋" w:eastAsia="仿宋" w:cs="仿宋"/>
          <w:sz w:val="31"/>
          <w:szCs w:val="31"/>
        </w:rPr>
      </w:pPr>
      <w:r>
        <w:rPr>
          <w:rFonts w:ascii="仿宋" w:hAnsi="仿宋" w:eastAsia="仿宋" w:cs="仿宋"/>
          <w:spacing w:val="7"/>
          <w:sz w:val="31"/>
          <w:szCs w:val="31"/>
        </w:rPr>
        <w:t>务而发生的人员支出和公用支出。</w:t>
      </w:r>
    </w:p>
    <w:p>
      <w:pPr>
        <w:spacing w:before="204" w:line="590" w:lineRule="exact"/>
        <w:ind w:right="14"/>
        <w:jc w:val="right"/>
        <w:rPr>
          <w:rFonts w:ascii="仿宋" w:hAnsi="仿宋" w:eastAsia="仿宋" w:cs="仿宋"/>
          <w:sz w:val="31"/>
          <w:szCs w:val="31"/>
        </w:rPr>
      </w:pPr>
      <w:r>
        <w:rPr>
          <w:rFonts w:ascii="仿宋" w:hAnsi="仿宋" w:eastAsia="仿宋" w:cs="仿宋"/>
          <w:spacing w:val="8"/>
          <w:position w:val="20"/>
          <w:sz w:val="31"/>
          <w:szCs w:val="31"/>
        </w:rPr>
        <w:t>九、项目支出：基本支出之外为完成特定行政任务和事</w:t>
      </w:r>
    </w:p>
    <w:p>
      <w:pPr>
        <w:spacing w:before="2" w:line="227" w:lineRule="auto"/>
        <w:ind w:left="32"/>
        <w:rPr>
          <w:rFonts w:ascii="仿宋" w:hAnsi="仿宋" w:eastAsia="仿宋" w:cs="仿宋"/>
          <w:sz w:val="31"/>
          <w:szCs w:val="31"/>
        </w:rPr>
      </w:pPr>
      <w:r>
        <w:rPr>
          <w:rFonts w:ascii="仿宋" w:hAnsi="仿宋" w:eastAsia="仿宋" w:cs="仿宋"/>
          <w:spacing w:val="7"/>
          <w:sz w:val="31"/>
          <w:szCs w:val="31"/>
        </w:rPr>
        <w:t>业发展目标所发生的支出。</w:t>
      </w:r>
    </w:p>
    <w:p>
      <w:pPr>
        <w:spacing w:line="227" w:lineRule="auto"/>
        <w:rPr>
          <w:rFonts w:ascii="仿宋" w:hAnsi="仿宋" w:eastAsia="仿宋" w:cs="仿宋"/>
          <w:sz w:val="31"/>
          <w:szCs w:val="31"/>
        </w:rPr>
        <w:sectPr>
          <w:pgSz w:w="11906" w:h="16839"/>
          <w:pgMar w:top="1431" w:right="1785" w:bottom="0" w:left="1785" w:header="0" w:footer="0" w:gutter="0"/>
          <w:cols w:space="720" w:num="1"/>
        </w:sectPr>
      </w:pPr>
    </w:p>
    <w:p>
      <w:pPr>
        <w:spacing w:before="211" w:line="351" w:lineRule="auto"/>
        <w:ind w:left="32" w:firstLine="647"/>
        <w:rPr>
          <w:rFonts w:ascii="仿宋" w:hAnsi="仿宋" w:eastAsia="仿宋" w:cs="仿宋"/>
          <w:sz w:val="31"/>
          <w:szCs w:val="31"/>
        </w:rPr>
      </w:pPr>
      <w:r>
        <w:rPr>
          <w:rFonts w:ascii="仿宋" w:hAnsi="仿宋" w:eastAsia="仿宋" w:cs="仿宋"/>
          <w:spacing w:val="10"/>
          <w:sz w:val="31"/>
          <w:szCs w:val="31"/>
        </w:rPr>
        <w:t>十、</w:t>
      </w:r>
      <w:r>
        <w:rPr>
          <w:rFonts w:ascii="仿宋" w:hAnsi="仿宋" w:eastAsia="仿宋" w:cs="仿宋"/>
          <w:spacing w:val="-122"/>
          <w:sz w:val="31"/>
          <w:szCs w:val="31"/>
        </w:rPr>
        <w:t xml:space="preserve"> </w:t>
      </w:r>
      <w:r>
        <w:rPr>
          <w:rFonts w:ascii="仿宋" w:hAnsi="仿宋" w:eastAsia="仿宋" w:cs="仿宋"/>
          <w:spacing w:val="10"/>
          <w:sz w:val="31"/>
          <w:szCs w:val="31"/>
        </w:rPr>
        <w:t>“三公</w:t>
      </w:r>
      <w:r>
        <w:rPr>
          <w:rFonts w:ascii="仿宋" w:hAnsi="仿宋" w:eastAsia="仿宋" w:cs="仿宋"/>
          <w:spacing w:val="-110"/>
          <w:sz w:val="31"/>
          <w:szCs w:val="31"/>
        </w:rPr>
        <w:t xml:space="preserve"> </w:t>
      </w:r>
      <w:r>
        <w:rPr>
          <w:rFonts w:ascii="仿宋" w:hAnsi="仿宋" w:eastAsia="仿宋" w:cs="仿宋"/>
          <w:spacing w:val="10"/>
          <w:sz w:val="31"/>
          <w:szCs w:val="31"/>
        </w:rPr>
        <w:t>”经费：纳入同级财政预决算管理“三公</w:t>
      </w:r>
      <w:r>
        <w:rPr>
          <w:rFonts w:ascii="仿宋" w:hAnsi="仿宋" w:eastAsia="仿宋" w:cs="仿宋"/>
          <w:spacing w:val="-110"/>
          <w:sz w:val="31"/>
          <w:szCs w:val="31"/>
        </w:rPr>
        <w:t xml:space="preserve"> </w:t>
      </w:r>
      <w:r>
        <w:rPr>
          <w:rFonts w:ascii="仿宋" w:hAnsi="仿宋" w:eastAsia="仿宋" w:cs="仿宋"/>
          <w:spacing w:val="10"/>
          <w:sz w:val="31"/>
          <w:szCs w:val="31"/>
        </w:rPr>
        <w:t>”</w:t>
      </w:r>
      <w:r>
        <w:rPr>
          <w:rFonts w:ascii="仿宋" w:hAnsi="仿宋" w:eastAsia="仿宋" w:cs="仿宋"/>
          <w:sz w:val="31"/>
          <w:szCs w:val="31"/>
        </w:rPr>
        <w:t xml:space="preserve"> </w:t>
      </w:r>
      <w:r>
        <w:rPr>
          <w:rFonts w:ascii="仿宋" w:hAnsi="仿宋" w:eastAsia="仿宋" w:cs="仿宋"/>
          <w:spacing w:val="8"/>
          <w:sz w:val="31"/>
          <w:szCs w:val="31"/>
        </w:rPr>
        <w:t>经费，指单位使用财政拨款安排的因公出国（境）费、公务</w:t>
      </w:r>
      <w:r>
        <w:rPr>
          <w:rFonts w:ascii="仿宋" w:hAnsi="仿宋" w:eastAsia="仿宋" w:cs="仿宋"/>
          <w:spacing w:val="9"/>
          <w:sz w:val="31"/>
          <w:szCs w:val="31"/>
        </w:rPr>
        <w:t xml:space="preserve">  </w:t>
      </w:r>
      <w:r>
        <w:rPr>
          <w:rFonts w:ascii="仿宋" w:hAnsi="仿宋" w:eastAsia="仿宋" w:cs="仿宋"/>
          <w:spacing w:val="6"/>
          <w:sz w:val="31"/>
          <w:szCs w:val="31"/>
        </w:rPr>
        <w:t>用车购置及运行费和公务接待费。其中，</w:t>
      </w:r>
      <w:r>
        <w:rPr>
          <w:rFonts w:ascii="仿宋" w:hAnsi="仿宋" w:eastAsia="仿宋" w:cs="仿宋"/>
          <w:spacing w:val="-83"/>
          <w:sz w:val="31"/>
          <w:szCs w:val="31"/>
        </w:rPr>
        <w:t xml:space="preserve"> </w:t>
      </w:r>
      <w:r>
        <w:rPr>
          <w:rFonts w:ascii="仿宋" w:hAnsi="仿宋" w:eastAsia="仿宋" w:cs="仿宋"/>
          <w:spacing w:val="6"/>
          <w:sz w:val="31"/>
          <w:szCs w:val="31"/>
        </w:rPr>
        <w:t>因公出国（境）费</w:t>
      </w:r>
      <w:r>
        <w:rPr>
          <w:rFonts w:ascii="仿宋" w:hAnsi="仿宋" w:eastAsia="仿宋" w:cs="仿宋"/>
          <w:sz w:val="31"/>
          <w:szCs w:val="31"/>
        </w:rPr>
        <w:t xml:space="preserve">  </w:t>
      </w:r>
      <w:r>
        <w:rPr>
          <w:rFonts w:ascii="仿宋" w:hAnsi="仿宋" w:eastAsia="仿宋" w:cs="仿宋"/>
          <w:spacing w:val="9"/>
          <w:sz w:val="31"/>
          <w:szCs w:val="31"/>
        </w:rPr>
        <w:t>反映单位公务出国（境）的国际旅费、国外城市间交通费、 住宿费、伙食费、培训费、公杂费等支出；公</w:t>
      </w:r>
      <w:r>
        <w:rPr>
          <w:rFonts w:ascii="仿宋" w:hAnsi="仿宋" w:eastAsia="仿宋" w:cs="仿宋"/>
          <w:spacing w:val="8"/>
          <w:sz w:val="31"/>
          <w:szCs w:val="31"/>
        </w:rPr>
        <w:t>务用车购置及</w:t>
      </w:r>
    </w:p>
    <w:p>
      <w:pPr>
        <w:spacing w:before="1" w:line="224" w:lineRule="auto"/>
        <w:ind w:left="35"/>
        <w:rPr>
          <w:rFonts w:ascii="仿宋" w:hAnsi="仿宋" w:eastAsia="仿宋" w:cs="仿宋"/>
          <w:sz w:val="31"/>
          <w:szCs w:val="31"/>
        </w:rPr>
      </w:pPr>
      <w:r>
        <w:rPr>
          <w:rFonts w:ascii="仿宋" w:hAnsi="仿宋" w:eastAsia="仿宋" w:cs="仿宋"/>
          <w:spacing w:val="9"/>
          <w:sz w:val="31"/>
          <w:szCs w:val="31"/>
        </w:rPr>
        <w:t>运行费反映反映单位公务用车车辆购置支出（含车辆购置</w:t>
      </w:r>
    </w:p>
    <w:p>
      <w:pPr>
        <w:spacing w:before="212" w:line="351" w:lineRule="auto"/>
        <w:ind w:left="39" w:right="162" w:hanging="7"/>
        <w:rPr>
          <w:rFonts w:ascii="仿宋" w:hAnsi="仿宋" w:eastAsia="仿宋" w:cs="仿宋"/>
          <w:sz w:val="31"/>
          <w:szCs w:val="31"/>
        </w:rPr>
      </w:pPr>
      <w:r>
        <w:rPr>
          <w:rFonts w:ascii="仿宋" w:hAnsi="仿宋" w:eastAsia="仿宋" w:cs="仿宋"/>
          <w:spacing w:val="9"/>
          <w:sz w:val="31"/>
          <w:szCs w:val="31"/>
        </w:rPr>
        <w:t>税）及租用费、燃料费、维修费、过路过桥费</w:t>
      </w:r>
      <w:r>
        <w:rPr>
          <w:rFonts w:ascii="仿宋" w:hAnsi="仿宋" w:eastAsia="仿宋" w:cs="仿宋"/>
          <w:spacing w:val="8"/>
          <w:sz w:val="31"/>
          <w:szCs w:val="31"/>
        </w:rPr>
        <w:t>、保险费、安</w:t>
      </w:r>
      <w:r>
        <w:rPr>
          <w:rFonts w:ascii="仿宋" w:hAnsi="仿宋" w:eastAsia="仿宋" w:cs="仿宋"/>
          <w:sz w:val="31"/>
          <w:szCs w:val="31"/>
        </w:rPr>
        <w:t xml:space="preserve"> </w:t>
      </w:r>
      <w:r>
        <w:rPr>
          <w:rFonts w:ascii="仿宋" w:hAnsi="仿宋" w:eastAsia="仿宋" w:cs="仿宋"/>
          <w:spacing w:val="8"/>
          <w:sz w:val="31"/>
          <w:szCs w:val="31"/>
        </w:rPr>
        <w:t>全奖励费用等支出；公务接待费反映单位按规定开支的各类</w:t>
      </w:r>
    </w:p>
    <w:p>
      <w:pPr>
        <w:spacing w:line="227" w:lineRule="auto"/>
        <w:ind w:left="39"/>
        <w:rPr>
          <w:rFonts w:ascii="仿宋" w:hAnsi="仿宋" w:eastAsia="仿宋" w:cs="仿宋"/>
          <w:sz w:val="31"/>
          <w:szCs w:val="31"/>
        </w:rPr>
      </w:pPr>
      <w:r>
        <w:rPr>
          <w:rFonts w:ascii="仿宋" w:hAnsi="仿宋" w:eastAsia="仿宋" w:cs="仿宋"/>
          <w:spacing w:val="7"/>
          <w:sz w:val="31"/>
          <w:szCs w:val="31"/>
        </w:rPr>
        <w:t>公务接待（含外宾接待）支出。</w:t>
      </w:r>
    </w:p>
    <w:p>
      <w:pPr>
        <w:spacing w:before="211" w:line="351" w:lineRule="auto"/>
        <w:ind w:left="42" w:right="162" w:firstLine="637"/>
        <w:rPr>
          <w:rFonts w:ascii="仿宋" w:hAnsi="仿宋" w:eastAsia="仿宋" w:cs="仿宋"/>
          <w:sz w:val="31"/>
          <w:szCs w:val="31"/>
        </w:rPr>
      </w:pPr>
      <w:r>
        <w:rPr>
          <w:rFonts w:ascii="仿宋" w:hAnsi="仿宋" w:eastAsia="仿宋" w:cs="仿宋"/>
          <w:spacing w:val="8"/>
          <w:sz w:val="31"/>
          <w:szCs w:val="31"/>
        </w:rPr>
        <w:t>十一、机关运行经费：为保障行政单位（含参照公务员</w:t>
      </w:r>
      <w:r>
        <w:rPr>
          <w:rFonts w:ascii="仿宋" w:hAnsi="仿宋" w:eastAsia="仿宋" w:cs="仿宋"/>
          <w:spacing w:val="9"/>
          <w:sz w:val="31"/>
          <w:szCs w:val="31"/>
        </w:rPr>
        <w:t xml:space="preserve"> </w:t>
      </w:r>
      <w:r>
        <w:rPr>
          <w:rFonts w:ascii="仿宋" w:hAnsi="仿宋" w:eastAsia="仿宋" w:cs="仿宋"/>
          <w:spacing w:val="8"/>
          <w:sz w:val="31"/>
          <w:szCs w:val="31"/>
        </w:rPr>
        <w:t>法管理的事业单位）运行用于购买货物和服务的各项资金，</w:t>
      </w:r>
      <w:r>
        <w:rPr>
          <w:rFonts w:ascii="仿宋" w:hAnsi="仿宋" w:eastAsia="仿宋" w:cs="仿宋"/>
          <w:spacing w:val="10"/>
          <w:sz w:val="31"/>
          <w:szCs w:val="31"/>
        </w:rPr>
        <w:t xml:space="preserve"> </w:t>
      </w:r>
      <w:r>
        <w:rPr>
          <w:rFonts w:ascii="仿宋" w:hAnsi="仿宋" w:eastAsia="仿宋" w:cs="仿宋"/>
          <w:spacing w:val="5"/>
          <w:sz w:val="31"/>
          <w:szCs w:val="31"/>
        </w:rPr>
        <w:t>包括办公及印刷费、邮电费、差旅费、会议费、福利费、</w:t>
      </w:r>
      <w:r>
        <w:rPr>
          <w:rFonts w:ascii="仿宋" w:hAnsi="仿宋" w:eastAsia="仿宋" w:cs="仿宋"/>
          <w:spacing w:val="-67"/>
          <w:sz w:val="31"/>
          <w:szCs w:val="31"/>
        </w:rPr>
        <w:t xml:space="preserve"> </w:t>
      </w:r>
      <w:r>
        <w:rPr>
          <w:rFonts w:ascii="仿宋" w:hAnsi="仿宋" w:eastAsia="仿宋" w:cs="仿宋"/>
          <w:spacing w:val="5"/>
          <w:sz w:val="31"/>
          <w:szCs w:val="31"/>
        </w:rPr>
        <w:t>日</w:t>
      </w:r>
      <w:r>
        <w:rPr>
          <w:rFonts w:ascii="仿宋" w:hAnsi="仿宋" w:eastAsia="仿宋" w:cs="仿宋"/>
          <w:sz w:val="31"/>
          <w:szCs w:val="31"/>
        </w:rPr>
        <w:t xml:space="preserve"> </w:t>
      </w:r>
      <w:r>
        <w:rPr>
          <w:rFonts w:ascii="仿宋" w:hAnsi="仿宋" w:eastAsia="仿宋" w:cs="仿宋"/>
          <w:spacing w:val="8"/>
          <w:sz w:val="31"/>
          <w:szCs w:val="31"/>
        </w:rPr>
        <w:t>常维修费、专用材料及一般设备购置费、办公用房水电费、</w:t>
      </w:r>
      <w:r>
        <w:rPr>
          <w:rFonts w:ascii="仿宋" w:hAnsi="仿宋" w:eastAsia="仿宋" w:cs="仿宋"/>
          <w:spacing w:val="10"/>
          <w:sz w:val="31"/>
          <w:szCs w:val="31"/>
        </w:rPr>
        <w:t xml:space="preserve"> </w:t>
      </w:r>
      <w:r>
        <w:rPr>
          <w:rFonts w:ascii="仿宋" w:hAnsi="仿宋" w:eastAsia="仿宋" w:cs="仿宋"/>
          <w:spacing w:val="8"/>
          <w:sz w:val="31"/>
          <w:szCs w:val="31"/>
        </w:rPr>
        <w:t>办公用房取暖费、办公用房物业管理费、公务用车运行维护</w:t>
      </w:r>
    </w:p>
    <w:p>
      <w:pPr>
        <w:spacing w:line="227" w:lineRule="auto"/>
        <w:ind w:left="42"/>
        <w:rPr>
          <w:rFonts w:ascii="仿宋" w:hAnsi="仿宋" w:eastAsia="仿宋" w:cs="仿宋"/>
          <w:sz w:val="31"/>
          <w:szCs w:val="31"/>
        </w:rPr>
      </w:pPr>
      <w:r>
        <w:rPr>
          <w:rFonts w:ascii="仿宋" w:hAnsi="仿宋" w:eastAsia="仿宋" w:cs="仿宋"/>
          <w:spacing w:val="4"/>
          <w:sz w:val="31"/>
          <w:szCs w:val="31"/>
        </w:rPr>
        <w:t>费以及其他费用。</w:t>
      </w:r>
    </w:p>
    <w:p>
      <w:pPr>
        <w:spacing w:before="207" w:line="352" w:lineRule="auto"/>
        <w:ind w:left="32" w:right="162" w:firstLine="647"/>
        <w:rPr>
          <w:rFonts w:ascii="仿宋" w:hAnsi="仿宋" w:eastAsia="仿宋" w:cs="仿宋"/>
          <w:sz w:val="31"/>
          <w:szCs w:val="31"/>
        </w:rPr>
      </w:pPr>
      <w:r>
        <w:rPr>
          <w:rFonts w:ascii="仿宋" w:hAnsi="仿宋" w:eastAsia="仿宋" w:cs="仿宋"/>
          <w:spacing w:val="8"/>
          <w:sz w:val="31"/>
          <w:szCs w:val="31"/>
        </w:rPr>
        <w:t>十二、工资福利支出：单位支付给在职职工和编制外长</w:t>
      </w:r>
      <w:r>
        <w:rPr>
          <w:rFonts w:ascii="仿宋" w:hAnsi="仿宋" w:eastAsia="仿宋" w:cs="仿宋"/>
          <w:spacing w:val="7"/>
          <w:sz w:val="31"/>
          <w:szCs w:val="31"/>
        </w:rPr>
        <w:t xml:space="preserve"> </w:t>
      </w:r>
      <w:r>
        <w:rPr>
          <w:rFonts w:ascii="仿宋" w:hAnsi="仿宋" w:eastAsia="仿宋" w:cs="仿宋"/>
          <w:spacing w:val="9"/>
          <w:sz w:val="31"/>
          <w:szCs w:val="31"/>
        </w:rPr>
        <w:t>期聘用人员的各类劳动报酬，以及为上述人员</w:t>
      </w:r>
      <w:r>
        <w:rPr>
          <w:rFonts w:ascii="仿宋" w:hAnsi="仿宋" w:eastAsia="仿宋" w:cs="仿宋"/>
          <w:spacing w:val="8"/>
          <w:sz w:val="31"/>
          <w:szCs w:val="31"/>
        </w:rPr>
        <w:t>缴纳的各项社</w:t>
      </w:r>
    </w:p>
    <w:p>
      <w:pPr>
        <w:spacing w:before="1" w:line="226" w:lineRule="auto"/>
        <w:ind w:left="42"/>
        <w:rPr>
          <w:rFonts w:ascii="仿宋" w:hAnsi="仿宋" w:eastAsia="仿宋" w:cs="仿宋"/>
          <w:sz w:val="31"/>
          <w:szCs w:val="31"/>
        </w:rPr>
      </w:pPr>
      <w:r>
        <w:rPr>
          <w:rFonts w:ascii="仿宋" w:hAnsi="仿宋" w:eastAsia="仿宋" w:cs="仿宋"/>
          <w:spacing w:val="2"/>
          <w:sz w:val="31"/>
          <w:szCs w:val="31"/>
        </w:rPr>
        <w:t>会保险费等。</w:t>
      </w:r>
    </w:p>
    <w:p>
      <w:pPr>
        <w:spacing w:before="211" w:line="226" w:lineRule="auto"/>
        <w:ind w:left="680"/>
        <w:rPr>
          <w:rFonts w:ascii="仿宋" w:hAnsi="仿宋" w:eastAsia="仿宋" w:cs="仿宋"/>
          <w:sz w:val="31"/>
          <w:szCs w:val="31"/>
        </w:rPr>
      </w:pPr>
      <w:r>
        <w:rPr>
          <w:rFonts w:ascii="仿宋" w:hAnsi="仿宋" w:eastAsia="仿宋" w:cs="仿宋"/>
          <w:spacing w:val="8"/>
          <w:sz w:val="31"/>
          <w:szCs w:val="31"/>
        </w:rPr>
        <w:t>十三、商品和服务支出：单位购买商品和服务的支出。</w:t>
      </w:r>
    </w:p>
    <w:p>
      <w:pPr>
        <w:spacing w:before="208" w:line="590" w:lineRule="exact"/>
        <w:ind w:left="680"/>
        <w:rPr>
          <w:rFonts w:ascii="仿宋" w:hAnsi="仿宋" w:eastAsia="仿宋" w:cs="仿宋"/>
          <w:sz w:val="31"/>
          <w:szCs w:val="31"/>
        </w:rPr>
      </w:pPr>
      <w:r>
        <w:rPr>
          <w:rFonts w:ascii="仿宋" w:hAnsi="仿宋" w:eastAsia="仿宋" w:cs="仿宋"/>
          <w:spacing w:val="8"/>
          <w:position w:val="20"/>
          <w:sz w:val="31"/>
          <w:szCs w:val="31"/>
        </w:rPr>
        <w:t>十四、对个人和家庭的补助支出：单位用于对个人和家</w:t>
      </w:r>
    </w:p>
    <w:p>
      <w:pPr>
        <w:spacing w:line="227" w:lineRule="auto"/>
        <w:ind w:left="35"/>
        <w:rPr>
          <w:rFonts w:ascii="仿宋" w:hAnsi="仿宋" w:eastAsia="仿宋" w:cs="仿宋"/>
          <w:sz w:val="31"/>
          <w:szCs w:val="31"/>
        </w:rPr>
      </w:pPr>
      <w:r>
        <w:rPr>
          <w:rFonts w:ascii="仿宋" w:hAnsi="仿宋" w:eastAsia="仿宋" w:cs="仿宋"/>
          <w:spacing w:val="5"/>
          <w:sz w:val="31"/>
          <w:szCs w:val="31"/>
        </w:rPr>
        <w:t>庭的补助支出。</w:t>
      </w:r>
    </w:p>
    <w:p>
      <w:pPr>
        <w:spacing w:line="227" w:lineRule="auto"/>
        <w:rPr>
          <w:rFonts w:ascii="仿宋" w:hAnsi="仿宋" w:eastAsia="仿宋" w:cs="仿宋"/>
          <w:sz w:val="31"/>
          <w:szCs w:val="31"/>
        </w:rPr>
        <w:sectPr>
          <w:pgSz w:w="11906" w:h="16839"/>
          <w:pgMar w:top="1431" w:right="1635" w:bottom="0" w:left="1785" w:header="0" w:footer="0" w:gutter="0"/>
          <w:cols w:space="720" w:num="1"/>
        </w:sectPr>
      </w:pPr>
    </w:p>
    <w:p>
      <w:pPr>
        <w:spacing w:before="208" w:line="351" w:lineRule="auto"/>
        <w:ind w:left="34" w:right="11" w:firstLine="646"/>
        <w:jc w:val="both"/>
        <w:rPr>
          <w:rFonts w:ascii="仿宋" w:hAnsi="仿宋" w:eastAsia="仿宋" w:cs="仿宋"/>
          <w:sz w:val="31"/>
          <w:szCs w:val="31"/>
        </w:rPr>
      </w:pPr>
      <w:r>
        <w:rPr>
          <w:rFonts w:ascii="仿宋" w:hAnsi="仿宋" w:eastAsia="仿宋" w:cs="仿宋"/>
          <w:spacing w:val="5"/>
          <w:sz w:val="31"/>
          <w:szCs w:val="31"/>
        </w:rPr>
        <w:t>十五、年末结转：本年度或以前年度预算安排，</w:t>
      </w:r>
      <w:r>
        <w:rPr>
          <w:rFonts w:ascii="仿宋" w:hAnsi="仿宋" w:eastAsia="仿宋" w:cs="仿宋"/>
          <w:spacing w:val="-74"/>
          <w:sz w:val="31"/>
          <w:szCs w:val="31"/>
        </w:rPr>
        <w:t xml:space="preserve"> </w:t>
      </w:r>
      <w:r>
        <w:rPr>
          <w:rFonts w:ascii="仿宋" w:hAnsi="仿宋" w:eastAsia="仿宋" w:cs="仿宋"/>
          <w:spacing w:val="5"/>
          <w:sz w:val="31"/>
          <w:szCs w:val="31"/>
        </w:rPr>
        <w:t>已执行</w:t>
      </w:r>
      <w:r>
        <w:rPr>
          <w:rFonts w:ascii="仿宋" w:hAnsi="仿宋" w:eastAsia="仿宋" w:cs="仿宋"/>
          <w:sz w:val="31"/>
          <w:szCs w:val="31"/>
        </w:rPr>
        <w:t xml:space="preserve"> </w:t>
      </w:r>
      <w:r>
        <w:rPr>
          <w:rFonts w:ascii="仿宋" w:hAnsi="仿宋" w:eastAsia="仿宋" w:cs="仿宋"/>
          <w:spacing w:val="8"/>
          <w:sz w:val="31"/>
          <w:szCs w:val="31"/>
        </w:rPr>
        <w:t>但尚未完成或因客观条件发生变化无法按原计划实施，需延</w:t>
      </w:r>
    </w:p>
    <w:p>
      <w:pPr>
        <w:spacing w:before="1" w:line="227" w:lineRule="auto"/>
        <w:ind w:left="36"/>
        <w:rPr>
          <w:rFonts w:ascii="仿宋" w:hAnsi="仿宋" w:eastAsia="仿宋" w:cs="仿宋"/>
          <w:sz w:val="31"/>
          <w:szCs w:val="31"/>
        </w:rPr>
      </w:pPr>
      <w:r>
        <w:rPr>
          <w:rFonts w:ascii="仿宋" w:hAnsi="仿宋" w:eastAsia="仿宋" w:cs="仿宋"/>
          <w:spacing w:val="8"/>
          <w:sz w:val="31"/>
          <w:szCs w:val="31"/>
        </w:rPr>
        <w:t>迟到以后年度按有关规定继续使用的资金。</w:t>
      </w:r>
    </w:p>
    <w:p>
      <w:pPr>
        <w:spacing w:before="206" w:line="352" w:lineRule="auto"/>
        <w:ind w:left="39" w:right="11" w:firstLine="640"/>
        <w:jc w:val="both"/>
        <w:rPr>
          <w:rFonts w:ascii="仿宋" w:hAnsi="仿宋" w:eastAsia="仿宋" w:cs="仿宋"/>
          <w:sz w:val="31"/>
          <w:szCs w:val="31"/>
        </w:rPr>
      </w:pPr>
      <w:r>
        <w:rPr>
          <w:rFonts w:ascii="仿宋" w:hAnsi="仿宋" w:eastAsia="仿宋" w:cs="仿宋"/>
          <w:spacing w:val="5"/>
          <w:sz w:val="31"/>
          <w:szCs w:val="31"/>
        </w:rPr>
        <w:t>十六、年末结余：本年度或以前年度预算安排，</w:t>
      </w:r>
      <w:r>
        <w:rPr>
          <w:rFonts w:ascii="仿宋" w:hAnsi="仿宋" w:eastAsia="仿宋" w:cs="仿宋"/>
          <w:spacing w:val="-74"/>
          <w:sz w:val="31"/>
          <w:szCs w:val="31"/>
        </w:rPr>
        <w:t xml:space="preserve"> </w:t>
      </w:r>
      <w:r>
        <w:rPr>
          <w:rFonts w:ascii="仿宋" w:hAnsi="仿宋" w:eastAsia="仿宋" w:cs="仿宋"/>
          <w:spacing w:val="5"/>
          <w:sz w:val="31"/>
          <w:szCs w:val="31"/>
        </w:rPr>
        <w:t>已执行</w:t>
      </w:r>
      <w:r>
        <w:rPr>
          <w:rFonts w:ascii="仿宋" w:hAnsi="仿宋" w:eastAsia="仿宋" w:cs="仿宋"/>
          <w:sz w:val="31"/>
          <w:szCs w:val="31"/>
        </w:rPr>
        <w:t xml:space="preserve"> </w:t>
      </w:r>
      <w:r>
        <w:rPr>
          <w:rFonts w:ascii="仿宋" w:hAnsi="仿宋" w:eastAsia="仿宋" w:cs="仿宋"/>
          <w:spacing w:val="8"/>
          <w:sz w:val="31"/>
          <w:szCs w:val="31"/>
        </w:rPr>
        <w:t>完毕或因客观条件发生变化无法按原预算安排实施，不需要</w:t>
      </w:r>
    </w:p>
    <w:p>
      <w:pPr>
        <w:spacing w:line="227" w:lineRule="auto"/>
        <w:ind w:left="36"/>
        <w:rPr>
          <w:rFonts w:ascii="仿宋" w:hAnsi="仿宋" w:eastAsia="仿宋" w:cs="仿宋"/>
          <w:sz w:val="31"/>
          <w:szCs w:val="31"/>
        </w:rPr>
      </w:pPr>
      <w:r>
        <w:rPr>
          <w:rFonts w:ascii="仿宋" w:hAnsi="仿宋" w:eastAsia="仿宋" w:cs="仿宋"/>
          <w:spacing w:val="8"/>
          <w:sz w:val="31"/>
          <w:szCs w:val="31"/>
        </w:rPr>
        <w:t>再使用或无法按原预算安排继续使用的资金。</w:t>
      </w:r>
    </w:p>
    <w:sectPr>
      <w:pgSz w:w="11906" w:h="16839"/>
      <w:pgMar w:top="1431" w:right="1785"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383F7E71"/>
    <w:rsid w:val="65A763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2023-10-16T10:29:00Z</dcterms:created>
  <dc:creator>a</dc:creator>
  <cp:lastModifiedBy>Administrator</cp:lastModifiedBy>
  <dcterms:modified xsi:type="dcterms:W3CDTF">2023-10-20T08:50:09Z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2023-10-20T10:47:17Z</vt:filetime>
  </property>
  <property fmtid="{D5CDD505-2E9C-101B-9397-08002B2CF9AE}" pid="4" name="KSOProductBuildVer">
    <vt:lpwstr>2052-11.1.0.9021</vt:lpwstr>
  </property>
  <property fmtid="{D5CDD505-2E9C-101B-9397-08002B2CF9AE}" pid="5" name="ICV">
    <vt:lpwstr>3F5CEBFE93344844B79B99DEA3C1C6E3_13</vt:lpwstr>
  </property>
</Properties>
</file>