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49D4E">
      <w:pPr>
        <w:pStyle w:val="9"/>
        <w:rPr>
          <w:rFonts w:hint="eastAsia" w:ascii="方正小标宋简体" w:eastAsia="方正小标宋简体"/>
        </w:rPr>
      </w:pPr>
      <w:r>
        <w:rPr>
          <w:rFonts w:hint="eastAsia" w:ascii="方正小标宋简体" w:eastAsia="方正小标宋简体"/>
        </w:rPr>
        <w:t>邓州市</w:t>
      </w:r>
      <w:r>
        <w:rPr>
          <w:rFonts w:hint="eastAsia" w:ascii="方正小标宋简体" w:eastAsia="方正小标宋简体"/>
          <w:lang w:eastAsia="zh-CN"/>
        </w:rPr>
        <w:t>金融工作服务中心</w:t>
      </w:r>
      <w:r>
        <w:rPr>
          <w:rFonts w:hint="eastAsia" w:ascii="方正小标宋简体" w:eastAsia="方正小标宋简体"/>
        </w:rPr>
        <w:t>拟保留的权责清单</w:t>
      </w:r>
    </w:p>
    <w:p w14:paraId="7C618E25">
      <w:pPr>
        <w:pStyle w:val="9"/>
        <w:rPr>
          <w:rFonts w:hint="eastAsia" w:ascii="方正小标宋简体" w:eastAsia="方正小标宋简体"/>
        </w:rPr>
      </w:pPr>
    </w:p>
    <w:tbl>
      <w:tblPr>
        <w:tblStyle w:val="4"/>
        <w:tblW w:w="15453" w:type="dxa"/>
        <w:jc w:val="center"/>
        <w:tblLayout w:type="fixed"/>
        <w:tblCellMar>
          <w:top w:w="0" w:type="dxa"/>
          <w:left w:w="10" w:type="dxa"/>
          <w:bottom w:w="0" w:type="dxa"/>
          <w:right w:w="10" w:type="dxa"/>
        </w:tblCellMar>
      </w:tblPr>
      <w:tblGrid>
        <w:gridCol w:w="1156"/>
        <w:gridCol w:w="1840"/>
        <w:gridCol w:w="3298"/>
        <w:gridCol w:w="1058"/>
        <w:gridCol w:w="2230"/>
        <w:gridCol w:w="1633"/>
        <w:gridCol w:w="2750"/>
        <w:gridCol w:w="1488"/>
      </w:tblGrid>
      <w:tr w14:paraId="33D5DF26">
        <w:tblPrEx>
          <w:tblCellMar>
            <w:top w:w="0" w:type="dxa"/>
            <w:left w:w="10" w:type="dxa"/>
            <w:bottom w:w="0" w:type="dxa"/>
            <w:right w:w="10" w:type="dxa"/>
          </w:tblCellMar>
        </w:tblPrEx>
        <w:trPr>
          <w:trHeight w:val="670"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7AE4A91">
            <w:pPr>
              <w:pStyle w:val="11"/>
              <w:jc w:val="center"/>
              <w:rPr>
                <w:rFonts w:hint="eastAsia"/>
                <w:sz w:val="24"/>
                <w:szCs w:val="24"/>
              </w:rPr>
            </w:pPr>
            <w:r>
              <w:rPr>
                <w:sz w:val="24"/>
                <w:szCs w:val="24"/>
              </w:rPr>
              <w:t>序号</w:t>
            </w:r>
          </w:p>
        </w:tc>
        <w:tc>
          <w:tcPr>
            <w:tcW w:w="1840" w:type="dxa"/>
            <w:tcBorders>
              <w:top w:val="single" w:color="auto" w:sz="4" w:space="0"/>
              <w:left w:val="single" w:color="auto" w:sz="4" w:space="0"/>
              <w:bottom w:val="single" w:color="auto" w:sz="4" w:space="0"/>
              <w:right w:val="single" w:color="auto" w:sz="4" w:space="0"/>
            </w:tcBorders>
            <w:vAlign w:val="center"/>
          </w:tcPr>
          <w:p w14:paraId="446F595E">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bottom w:val="single" w:color="auto" w:sz="4" w:space="0"/>
              <w:right w:val="single" w:color="auto" w:sz="4" w:space="0"/>
            </w:tcBorders>
            <w:vAlign w:val="center"/>
          </w:tcPr>
          <w:p w14:paraId="7EC449EE">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bottom w:val="single" w:color="auto" w:sz="4" w:space="0"/>
              <w:right w:val="single" w:color="auto" w:sz="4" w:space="0"/>
            </w:tcBorders>
            <w:vAlign w:val="center"/>
          </w:tcPr>
          <w:p w14:paraId="0411FE0B">
            <w:pPr>
              <w:pStyle w:val="11"/>
              <w:spacing w:line="313" w:lineRule="exact"/>
              <w:jc w:val="center"/>
              <w:rPr>
                <w:rFonts w:hint="eastAsia"/>
                <w:sz w:val="24"/>
                <w:szCs w:val="24"/>
              </w:rPr>
            </w:pPr>
            <w:r>
              <w:rPr>
                <w:sz w:val="24"/>
                <w:szCs w:val="24"/>
              </w:rPr>
              <w:t>职权</w:t>
            </w:r>
          </w:p>
          <w:p w14:paraId="4B55270C">
            <w:pPr>
              <w:pStyle w:val="11"/>
              <w:spacing w:line="313" w:lineRule="exact"/>
              <w:jc w:val="center"/>
              <w:rPr>
                <w:rFonts w:hint="eastAsia"/>
                <w:sz w:val="24"/>
                <w:szCs w:val="24"/>
              </w:rPr>
            </w:pPr>
            <w:r>
              <w:rPr>
                <w:sz w:val="24"/>
                <w:szCs w:val="24"/>
              </w:rPr>
              <w:t>类别</w:t>
            </w:r>
          </w:p>
        </w:tc>
        <w:tc>
          <w:tcPr>
            <w:tcW w:w="2230" w:type="dxa"/>
            <w:tcBorders>
              <w:top w:val="single" w:color="auto" w:sz="4" w:space="0"/>
              <w:left w:val="single" w:color="auto" w:sz="4" w:space="0"/>
              <w:bottom w:val="single" w:color="auto" w:sz="4" w:space="0"/>
              <w:right w:val="single" w:color="auto" w:sz="4" w:space="0"/>
            </w:tcBorders>
            <w:vAlign w:val="center"/>
          </w:tcPr>
          <w:p w14:paraId="1CC7CD4E">
            <w:pPr>
              <w:pStyle w:val="11"/>
              <w:jc w:val="center"/>
              <w:rPr>
                <w:rFonts w:hint="eastAsia"/>
                <w:sz w:val="24"/>
                <w:szCs w:val="24"/>
              </w:rPr>
            </w:pPr>
            <w:r>
              <w:rPr>
                <w:sz w:val="24"/>
                <w:szCs w:val="24"/>
              </w:rPr>
              <w:t>办理环节</w:t>
            </w:r>
          </w:p>
        </w:tc>
        <w:tc>
          <w:tcPr>
            <w:tcW w:w="1633" w:type="dxa"/>
            <w:tcBorders>
              <w:top w:val="single" w:color="auto" w:sz="4" w:space="0"/>
              <w:left w:val="single" w:color="auto" w:sz="4" w:space="0"/>
              <w:bottom w:val="single" w:color="auto" w:sz="4" w:space="0"/>
              <w:right w:val="single" w:color="auto" w:sz="4" w:space="0"/>
            </w:tcBorders>
            <w:vAlign w:val="center"/>
          </w:tcPr>
          <w:p w14:paraId="381BE9ED">
            <w:pPr>
              <w:pStyle w:val="11"/>
              <w:jc w:val="center"/>
              <w:rPr>
                <w:rFonts w:hint="eastAsia"/>
                <w:sz w:val="24"/>
                <w:szCs w:val="24"/>
              </w:rPr>
            </w:pPr>
            <w:r>
              <w:rPr>
                <w:sz w:val="24"/>
                <w:szCs w:val="24"/>
              </w:rPr>
              <w:t>责任事项</w:t>
            </w:r>
          </w:p>
        </w:tc>
        <w:tc>
          <w:tcPr>
            <w:tcW w:w="2750" w:type="dxa"/>
            <w:tcBorders>
              <w:top w:val="single" w:color="auto" w:sz="4" w:space="0"/>
              <w:left w:val="single" w:color="auto" w:sz="4" w:space="0"/>
              <w:bottom w:val="single" w:color="auto" w:sz="4" w:space="0"/>
              <w:right w:val="single" w:color="auto" w:sz="4" w:space="0"/>
            </w:tcBorders>
            <w:vAlign w:val="center"/>
          </w:tcPr>
          <w:p w14:paraId="21E9F29B">
            <w:pPr>
              <w:pStyle w:val="11"/>
              <w:jc w:val="center"/>
              <w:rPr>
                <w:rFonts w:hint="eastAsia"/>
                <w:sz w:val="24"/>
                <w:szCs w:val="24"/>
              </w:rPr>
            </w:pPr>
            <w:r>
              <w:rPr>
                <w:sz w:val="24"/>
                <w:szCs w:val="24"/>
              </w:rPr>
              <w:t>追责情形</w:t>
            </w:r>
          </w:p>
        </w:tc>
        <w:tc>
          <w:tcPr>
            <w:tcW w:w="1488" w:type="dxa"/>
            <w:tcBorders>
              <w:top w:val="single" w:color="auto" w:sz="4" w:space="0"/>
              <w:left w:val="single" w:color="auto" w:sz="4" w:space="0"/>
              <w:bottom w:val="single" w:color="auto" w:sz="4" w:space="0"/>
              <w:right w:val="single" w:color="auto" w:sz="4" w:space="0"/>
            </w:tcBorders>
            <w:vAlign w:val="center"/>
          </w:tcPr>
          <w:p w14:paraId="270CDF0E">
            <w:pPr>
              <w:pStyle w:val="11"/>
              <w:jc w:val="center"/>
              <w:rPr>
                <w:rFonts w:hint="eastAsia"/>
                <w:sz w:val="24"/>
                <w:szCs w:val="24"/>
              </w:rPr>
            </w:pPr>
            <w:r>
              <w:rPr>
                <w:sz w:val="24"/>
                <w:szCs w:val="24"/>
              </w:rPr>
              <w:t>责任科室</w:t>
            </w:r>
          </w:p>
        </w:tc>
      </w:tr>
      <w:tr w14:paraId="3A8850E0">
        <w:tblPrEx>
          <w:tblCellMar>
            <w:top w:w="0" w:type="dxa"/>
            <w:left w:w="10" w:type="dxa"/>
            <w:bottom w:w="0" w:type="dxa"/>
            <w:right w:w="10" w:type="dxa"/>
          </w:tblCellMar>
        </w:tblPrEx>
        <w:trPr>
          <w:trHeight w:val="7425"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2EDE7E1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w:t>
            </w:r>
          </w:p>
        </w:tc>
        <w:tc>
          <w:tcPr>
            <w:tcW w:w="1840" w:type="dxa"/>
            <w:tcBorders>
              <w:top w:val="single" w:color="auto" w:sz="4" w:space="0"/>
              <w:left w:val="single" w:color="auto" w:sz="4" w:space="0"/>
              <w:bottom w:val="single" w:color="auto" w:sz="4" w:space="0"/>
              <w:right w:val="single" w:color="auto" w:sz="4" w:space="0"/>
            </w:tcBorders>
            <w:vAlign w:val="center"/>
          </w:tcPr>
          <w:p w14:paraId="2897DE32">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融资担保机构合并（初审）</w:t>
            </w:r>
          </w:p>
        </w:tc>
        <w:tc>
          <w:tcPr>
            <w:tcW w:w="3298" w:type="dxa"/>
            <w:tcBorders>
              <w:top w:val="single" w:color="auto" w:sz="4" w:space="0"/>
              <w:left w:val="single" w:color="auto" w:sz="4" w:space="0"/>
              <w:bottom w:val="single" w:color="auto" w:sz="4" w:space="0"/>
              <w:right w:val="single" w:color="auto" w:sz="4" w:space="0"/>
            </w:tcBorders>
            <w:vAlign w:val="center"/>
          </w:tcPr>
          <w:p w14:paraId="6533F396">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3.《省地方金融监督管理局关于进一步深化放管服改革优化营商环境更好服务地方金融组织的通知》（豫金发〔2020〕187号）。</w:t>
            </w:r>
          </w:p>
        </w:tc>
        <w:tc>
          <w:tcPr>
            <w:tcW w:w="1058" w:type="dxa"/>
            <w:tcBorders>
              <w:top w:val="single" w:color="auto" w:sz="4" w:space="0"/>
              <w:left w:val="single" w:color="auto" w:sz="4" w:space="0"/>
              <w:bottom w:val="single" w:color="auto" w:sz="4" w:space="0"/>
              <w:right w:val="single" w:color="auto" w:sz="4" w:space="0"/>
            </w:tcBorders>
            <w:vAlign w:val="center"/>
          </w:tcPr>
          <w:p w14:paraId="1514B004">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55B139DB">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0B056D70">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6A44243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532E83EF">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20C427FF">
        <w:tblPrEx>
          <w:tblCellMar>
            <w:top w:w="0" w:type="dxa"/>
            <w:left w:w="10" w:type="dxa"/>
            <w:bottom w:w="0" w:type="dxa"/>
            <w:right w:w="10" w:type="dxa"/>
          </w:tblCellMar>
        </w:tblPrEx>
        <w:trPr>
          <w:trHeight w:val="4819"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7F9D2EBC">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2</w:t>
            </w:r>
          </w:p>
        </w:tc>
        <w:tc>
          <w:tcPr>
            <w:tcW w:w="1840" w:type="dxa"/>
            <w:tcBorders>
              <w:top w:val="single" w:color="auto" w:sz="4" w:space="0"/>
              <w:left w:val="single" w:color="auto" w:sz="4" w:space="0"/>
              <w:bottom w:val="single" w:color="auto" w:sz="4" w:space="0"/>
              <w:right w:val="single" w:color="auto" w:sz="4" w:space="0"/>
            </w:tcBorders>
            <w:vAlign w:val="center"/>
          </w:tcPr>
          <w:p w14:paraId="0C187BE1">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融资担保机构设立（初审）</w:t>
            </w:r>
          </w:p>
        </w:tc>
        <w:tc>
          <w:tcPr>
            <w:tcW w:w="3298" w:type="dxa"/>
            <w:tcBorders>
              <w:top w:val="single" w:color="auto" w:sz="4" w:space="0"/>
              <w:left w:val="single" w:color="auto" w:sz="4" w:space="0"/>
              <w:bottom w:val="single" w:color="auto" w:sz="4" w:space="0"/>
              <w:right w:val="single" w:color="auto" w:sz="4" w:space="0"/>
            </w:tcBorders>
            <w:vAlign w:val="center"/>
          </w:tcPr>
          <w:p w14:paraId="1208D92F">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3.《省地方金融监督管理局关于进一步深化放管服改革优化营商环境更好服务地方金融组织的通知》（豫金发〔2020〕188号）。</w:t>
            </w:r>
          </w:p>
        </w:tc>
        <w:tc>
          <w:tcPr>
            <w:tcW w:w="1058" w:type="dxa"/>
            <w:tcBorders>
              <w:top w:val="single" w:color="auto" w:sz="4" w:space="0"/>
              <w:left w:val="single" w:color="auto" w:sz="4" w:space="0"/>
              <w:bottom w:val="single" w:color="auto" w:sz="4" w:space="0"/>
              <w:right w:val="single" w:color="auto" w:sz="4" w:space="0"/>
            </w:tcBorders>
            <w:vAlign w:val="center"/>
          </w:tcPr>
          <w:p w14:paraId="7EFE5A13">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559EE37D">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53D9693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56460E8A">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103A5576">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639D73C0">
        <w:tblPrEx>
          <w:tblCellMar>
            <w:top w:w="0" w:type="dxa"/>
            <w:left w:w="10" w:type="dxa"/>
            <w:bottom w:w="0" w:type="dxa"/>
            <w:right w:w="10" w:type="dxa"/>
          </w:tblCellMar>
        </w:tblPrEx>
        <w:trPr>
          <w:trHeight w:val="4819"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40CF84CC">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3</w:t>
            </w:r>
          </w:p>
        </w:tc>
        <w:tc>
          <w:tcPr>
            <w:tcW w:w="1840" w:type="dxa"/>
            <w:tcBorders>
              <w:top w:val="single" w:color="auto" w:sz="4" w:space="0"/>
              <w:left w:val="single" w:color="auto" w:sz="4" w:space="0"/>
              <w:bottom w:val="single" w:color="auto" w:sz="4" w:space="0"/>
              <w:right w:val="single" w:color="auto" w:sz="4" w:space="0"/>
            </w:tcBorders>
            <w:vAlign w:val="center"/>
          </w:tcPr>
          <w:p w14:paraId="04385120">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融资担保机构变更董事、监事、高级管理人员备案（初审）</w:t>
            </w:r>
          </w:p>
        </w:tc>
        <w:tc>
          <w:tcPr>
            <w:tcW w:w="3298" w:type="dxa"/>
            <w:tcBorders>
              <w:top w:val="single" w:color="auto" w:sz="4" w:space="0"/>
              <w:left w:val="single" w:color="auto" w:sz="4" w:space="0"/>
              <w:bottom w:val="single" w:color="auto" w:sz="4" w:space="0"/>
              <w:right w:val="single" w:color="auto" w:sz="4" w:space="0"/>
            </w:tcBorders>
            <w:vAlign w:val="center"/>
          </w:tcPr>
          <w:p w14:paraId="416B191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3.《省地方金融监督管理局关于进一步深化放管服改革优化营商环境更好服务地方金融组织的通知》（豫金发〔2020〕189号）。</w:t>
            </w:r>
          </w:p>
        </w:tc>
        <w:tc>
          <w:tcPr>
            <w:tcW w:w="1058" w:type="dxa"/>
            <w:tcBorders>
              <w:top w:val="single" w:color="auto" w:sz="4" w:space="0"/>
              <w:left w:val="single" w:color="auto" w:sz="4" w:space="0"/>
              <w:bottom w:val="single" w:color="auto" w:sz="4" w:space="0"/>
              <w:right w:val="single" w:color="auto" w:sz="4" w:space="0"/>
            </w:tcBorders>
            <w:vAlign w:val="center"/>
          </w:tcPr>
          <w:p w14:paraId="0DB41783">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34F2793F">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2B544D9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17CE9E48">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18C840EA">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03F46295">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215E36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840" w:type="dxa"/>
            <w:tcBorders>
              <w:top w:val="single" w:color="auto" w:sz="4" w:space="0"/>
              <w:left w:val="single" w:color="auto" w:sz="4" w:space="0"/>
              <w:bottom w:val="single" w:color="auto" w:sz="4" w:space="0"/>
              <w:right w:val="single" w:color="auto" w:sz="4" w:space="0"/>
            </w:tcBorders>
            <w:vAlign w:val="center"/>
          </w:tcPr>
          <w:p w14:paraId="7A602A81">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融资担保机构分立（初审）</w:t>
            </w:r>
          </w:p>
        </w:tc>
        <w:tc>
          <w:tcPr>
            <w:tcW w:w="3298" w:type="dxa"/>
            <w:tcBorders>
              <w:top w:val="single" w:color="auto" w:sz="4" w:space="0"/>
              <w:left w:val="single" w:color="auto" w:sz="4" w:space="0"/>
              <w:bottom w:val="single" w:color="auto" w:sz="4" w:space="0"/>
              <w:right w:val="single" w:color="auto" w:sz="4" w:space="0"/>
            </w:tcBorders>
            <w:vAlign w:val="center"/>
          </w:tcPr>
          <w:p w14:paraId="4F9ED420">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3.《省地方金融监督管理局关于进一步深化放管服改革优化营商环境更好服务地方金融组织的通知》（豫金发〔2020〕190号）。</w:t>
            </w:r>
          </w:p>
        </w:tc>
        <w:tc>
          <w:tcPr>
            <w:tcW w:w="1058" w:type="dxa"/>
            <w:tcBorders>
              <w:top w:val="single" w:color="auto" w:sz="4" w:space="0"/>
              <w:left w:val="single" w:color="auto" w:sz="4" w:space="0"/>
              <w:bottom w:val="single" w:color="auto" w:sz="4" w:space="0"/>
              <w:right w:val="single" w:color="auto" w:sz="4" w:space="0"/>
            </w:tcBorders>
            <w:vAlign w:val="center"/>
          </w:tcPr>
          <w:p w14:paraId="62C0F09F">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101B5DCE">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5F801B5B">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075A062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609603B1">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2AEB59A8">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44065279">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5</w:t>
            </w:r>
          </w:p>
        </w:tc>
        <w:tc>
          <w:tcPr>
            <w:tcW w:w="1840" w:type="dxa"/>
            <w:tcBorders>
              <w:top w:val="single" w:color="auto" w:sz="4" w:space="0"/>
              <w:left w:val="single" w:color="auto" w:sz="4" w:space="0"/>
              <w:bottom w:val="single" w:color="auto" w:sz="4" w:space="0"/>
              <w:right w:val="single" w:color="auto" w:sz="4" w:space="0"/>
            </w:tcBorders>
            <w:vAlign w:val="center"/>
          </w:tcPr>
          <w:p w14:paraId="095CF096">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注销《融资性担保机构经营许可证》（初审）</w:t>
            </w:r>
          </w:p>
        </w:tc>
        <w:tc>
          <w:tcPr>
            <w:tcW w:w="3298" w:type="dxa"/>
            <w:tcBorders>
              <w:top w:val="single" w:color="auto" w:sz="4" w:space="0"/>
              <w:left w:val="single" w:color="auto" w:sz="4" w:space="0"/>
              <w:bottom w:val="single" w:color="auto" w:sz="4" w:space="0"/>
              <w:right w:val="single" w:color="auto" w:sz="4" w:space="0"/>
            </w:tcBorders>
            <w:vAlign w:val="center"/>
          </w:tcPr>
          <w:p w14:paraId="4123792C">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3.《省地方金融监督管理局关于进一步深化放管服改革优化营商环境更好服务地方金融组织的通知》（豫金发〔2020〕191号）。</w:t>
            </w:r>
          </w:p>
        </w:tc>
        <w:tc>
          <w:tcPr>
            <w:tcW w:w="1058" w:type="dxa"/>
            <w:tcBorders>
              <w:top w:val="single" w:color="auto" w:sz="4" w:space="0"/>
              <w:left w:val="single" w:color="auto" w:sz="4" w:space="0"/>
              <w:bottom w:val="single" w:color="auto" w:sz="4" w:space="0"/>
              <w:right w:val="single" w:color="auto" w:sz="4" w:space="0"/>
            </w:tcBorders>
            <w:vAlign w:val="center"/>
          </w:tcPr>
          <w:p w14:paraId="540CA682">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10D6A120">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077FAECB">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74AD5488">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3FC87330">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1461B809">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35AEC17">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6</w:t>
            </w:r>
          </w:p>
        </w:tc>
        <w:tc>
          <w:tcPr>
            <w:tcW w:w="1840" w:type="dxa"/>
            <w:tcBorders>
              <w:top w:val="single" w:color="auto" w:sz="4" w:space="0"/>
              <w:left w:val="single" w:color="auto" w:sz="4" w:space="0"/>
              <w:bottom w:val="single" w:color="auto" w:sz="4" w:space="0"/>
              <w:right w:val="single" w:color="auto" w:sz="4" w:space="0"/>
            </w:tcBorders>
            <w:vAlign w:val="center"/>
          </w:tcPr>
          <w:p w14:paraId="246F8BE8">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融资担保机构变更持有5%以上股权的股东备案（初审）</w:t>
            </w:r>
          </w:p>
        </w:tc>
        <w:tc>
          <w:tcPr>
            <w:tcW w:w="3298" w:type="dxa"/>
            <w:tcBorders>
              <w:top w:val="single" w:color="auto" w:sz="4" w:space="0"/>
              <w:left w:val="single" w:color="auto" w:sz="4" w:space="0"/>
              <w:bottom w:val="single" w:color="auto" w:sz="4" w:space="0"/>
              <w:right w:val="single" w:color="auto" w:sz="4" w:space="0"/>
            </w:tcBorders>
            <w:vAlign w:val="center"/>
          </w:tcPr>
          <w:p w14:paraId="5E581C47">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3.《省地方金融监督管理局关于进一步深化放管服改革优化营商环境更好服务地方金融组织的通知》（豫金发〔2020〕192号）。</w:t>
            </w:r>
          </w:p>
        </w:tc>
        <w:tc>
          <w:tcPr>
            <w:tcW w:w="1058" w:type="dxa"/>
            <w:tcBorders>
              <w:top w:val="single" w:color="auto" w:sz="4" w:space="0"/>
              <w:left w:val="single" w:color="auto" w:sz="4" w:space="0"/>
              <w:bottom w:val="single" w:color="auto" w:sz="4" w:space="0"/>
              <w:right w:val="single" w:color="auto" w:sz="4" w:space="0"/>
            </w:tcBorders>
            <w:vAlign w:val="center"/>
          </w:tcPr>
          <w:p w14:paraId="73888984">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4A385C19">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678870BF">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6AAD46AA">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1B0F6C01">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4670F149">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7D171D46">
            <w:pPr>
              <w:keepNext w:val="0"/>
              <w:keepLines w:val="0"/>
              <w:widowControl/>
              <w:suppressLineNumbers w:val="0"/>
              <w:jc w:val="center"/>
              <w:textAlignment w:val="center"/>
              <w:rPr>
                <w:rFonts w:ascii="Times New Roman" w:hAnsi="Times New Roman" w:eastAsia="Times New Roman" w:cs="Times New Roman"/>
              </w:rPr>
            </w:pPr>
            <w:r>
              <w:rPr>
                <w:rFonts w:hint="eastAsia" w:ascii="宋体" w:hAnsi="宋体" w:eastAsia="宋体" w:cs="宋体"/>
                <w:i w:val="0"/>
                <w:iCs w:val="0"/>
                <w:color w:val="000000"/>
                <w:kern w:val="0"/>
                <w:sz w:val="22"/>
                <w:szCs w:val="22"/>
                <w:u w:val="none"/>
                <w:lang w:val="en-US" w:eastAsia="zh-CN" w:bidi="ar"/>
              </w:rPr>
              <w:t>7</w:t>
            </w:r>
          </w:p>
        </w:tc>
        <w:tc>
          <w:tcPr>
            <w:tcW w:w="1840" w:type="dxa"/>
            <w:tcBorders>
              <w:top w:val="single" w:color="auto" w:sz="4" w:space="0"/>
              <w:left w:val="single" w:color="auto" w:sz="4" w:space="0"/>
              <w:bottom w:val="single" w:color="auto" w:sz="4" w:space="0"/>
              <w:right w:val="single" w:color="auto" w:sz="4" w:space="0"/>
            </w:tcBorders>
            <w:vAlign w:val="center"/>
          </w:tcPr>
          <w:p w14:paraId="3BB14D01">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融资担保机构变更名称备案（初审）</w:t>
            </w:r>
          </w:p>
        </w:tc>
        <w:tc>
          <w:tcPr>
            <w:tcW w:w="3298" w:type="dxa"/>
            <w:tcBorders>
              <w:top w:val="single" w:color="auto" w:sz="4" w:space="0"/>
              <w:left w:val="single" w:color="auto" w:sz="4" w:space="0"/>
              <w:bottom w:val="single" w:color="auto" w:sz="4" w:space="0"/>
              <w:right w:val="single" w:color="auto" w:sz="4" w:space="0"/>
            </w:tcBorders>
            <w:vAlign w:val="center"/>
          </w:tcPr>
          <w:p w14:paraId="7A9D3BDA">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3.《省地方金融监督管理局关于进一步深化放管服改革优化营商环境更好服务地方金融组织的通知》（豫金发〔2020〕193号）。</w:t>
            </w:r>
          </w:p>
        </w:tc>
        <w:tc>
          <w:tcPr>
            <w:tcW w:w="1058" w:type="dxa"/>
            <w:tcBorders>
              <w:top w:val="single" w:color="auto" w:sz="4" w:space="0"/>
              <w:left w:val="single" w:color="auto" w:sz="4" w:space="0"/>
              <w:bottom w:val="single" w:color="auto" w:sz="4" w:space="0"/>
              <w:right w:val="single" w:color="auto" w:sz="4" w:space="0"/>
            </w:tcBorders>
            <w:vAlign w:val="center"/>
          </w:tcPr>
          <w:p w14:paraId="62390960">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7F3078BF">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0F2E391E">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22608659">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3705CCE4">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24B12DDF">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62EED5D4">
            <w:pPr>
              <w:keepNext w:val="0"/>
              <w:keepLines w:val="0"/>
              <w:widowControl/>
              <w:suppressLineNumbers w:val="0"/>
              <w:jc w:val="center"/>
              <w:textAlignment w:val="center"/>
              <w:rPr>
                <w:rFonts w:ascii="Times New Roman" w:hAnsi="Times New Roman" w:eastAsia="Times New Roman" w:cs="Times New Roman"/>
              </w:rPr>
            </w:pPr>
            <w:bookmarkStart w:id="0" w:name="_GoBack"/>
            <w:bookmarkEnd w:id="0"/>
            <w:r>
              <w:rPr>
                <w:rFonts w:hint="eastAsia" w:ascii="宋体" w:hAnsi="宋体" w:eastAsia="宋体" w:cs="宋体"/>
                <w:i w:val="0"/>
                <w:iCs w:val="0"/>
                <w:color w:val="000000"/>
                <w:kern w:val="0"/>
                <w:sz w:val="22"/>
                <w:szCs w:val="22"/>
                <w:u w:val="none"/>
                <w:lang w:val="en-US" w:eastAsia="zh-CN" w:bidi="ar"/>
              </w:rPr>
              <w:t>8</w:t>
            </w:r>
          </w:p>
        </w:tc>
        <w:tc>
          <w:tcPr>
            <w:tcW w:w="1840" w:type="dxa"/>
            <w:tcBorders>
              <w:top w:val="single" w:color="auto" w:sz="4" w:space="0"/>
              <w:left w:val="single" w:color="auto" w:sz="4" w:space="0"/>
              <w:bottom w:val="single" w:color="auto" w:sz="4" w:space="0"/>
              <w:right w:val="single" w:color="auto" w:sz="4" w:space="0"/>
            </w:tcBorders>
            <w:vAlign w:val="center"/>
          </w:tcPr>
          <w:p w14:paraId="2106B038">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融资担保机构减少注册资本（初审）</w:t>
            </w:r>
          </w:p>
        </w:tc>
        <w:tc>
          <w:tcPr>
            <w:tcW w:w="3298" w:type="dxa"/>
            <w:tcBorders>
              <w:top w:val="single" w:color="auto" w:sz="4" w:space="0"/>
              <w:left w:val="single" w:color="auto" w:sz="4" w:space="0"/>
              <w:bottom w:val="single" w:color="auto" w:sz="4" w:space="0"/>
              <w:right w:val="single" w:color="auto" w:sz="4" w:space="0"/>
            </w:tcBorders>
            <w:vAlign w:val="center"/>
          </w:tcPr>
          <w:p w14:paraId="7C11E841">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1.《融资担保公司监督管理条例》（国务院令第683号）。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2.《河南省融资担保公司变更审批工作指引（2019年修订版）》（豫金发〔2019〕200号）。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3.《省地方金融监督管理局关于进一步深化放管服改革优化营商环境更好服务地方金融组织的通知》（豫金发〔2020〕194号）。</w:t>
            </w:r>
          </w:p>
        </w:tc>
        <w:tc>
          <w:tcPr>
            <w:tcW w:w="1058" w:type="dxa"/>
            <w:tcBorders>
              <w:top w:val="single" w:color="auto" w:sz="4" w:space="0"/>
              <w:left w:val="single" w:color="auto" w:sz="4" w:space="0"/>
              <w:bottom w:val="single" w:color="auto" w:sz="4" w:space="0"/>
              <w:right w:val="single" w:color="auto" w:sz="4" w:space="0"/>
            </w:tcBorders>
            <w:vAlign w:val="center"/>
          </w:tcPr>
          <w:p w14:paraId="2B586781">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行政许可</w:t>
            </w:r>
          </w:p>
        </w:tc>
        <w:tc>
          <w:tcPr>
            <w:tcW w:w="2230" w:type="dxa"/>
            <w:tcBorders>
              <w:top w:val="single" w:color="auto" w:sz="4" w:space="0"/>
              <w:left w:val="single" w:color="auto" w:sz="4" w:space="0"/>
              <w:bottom w:val="single" w:color="auto" w:sz="4" w:space="0"/>
              <w:right w:val="single" w:color="auto" w:sz="4" w:space="0"/>
            </w:tcBorders>
            <w:vAlign w:val="center"/>
          </w:tcPr>
          <w:p w14:paraId="3CC9C4D1">
            <w:pPr>
              <w:keepNext w:val="0"/>
              <w:keepLines w:val="0"/>
              <w:widowControl/>
              <w:suppressLineNumbers w:val="0"/>
              <w:jc w:val="both"/>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2BB008DF">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2676621E">
            <w:pPr>
              <w:keepNext w:val="0"/>
              <w:keepLines w:val="0"/>
              <w:widowControl/>
              <w:suppressLineNumbers w:val="0"/>
              <w:jc w:val="left"/>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4FC5CA34">
            <w:pPr>
              <w:keepNext w:val="0"/>
              <w:keepLines w:val="0"/>
              <w:widowControl/>
              <w:suppressLineNumbers w:val="0"/>
              <w:jc w:val="center"/>
              <w:textAlignment w:val="center"/>
              <w:rPr>
                <w:rFonts w:hint="eastAsia" w:ascii="仿宋_GB2312" w:eastAsia="仿宋_GB2312"/>
                <w:sz w:val="10"/>
                <w:szCs w:val="10"/>
              </w:rPr>
            </w:pPr>
            <w:r>
              <w:rPr>
                <w:rFonts w:hint="eastAsia" w:ascii="宋体" w:hAnsi="宋体" w:eastAsia="宋体" w:cs="宋体"/>
                <w:i w:val="0"/>
                <w:iCs w:val="0"/>
                <w:color w:val="000000"/>
                <w:kern w:val="0"/>
                <w:sz w:val="22"/>
                <w:szCs w:val="22"/>
                <w:u w:val="none"/>
                <w:lang w:val="en-US" w:eastAsia="zh-CN" w:bidi="ar"/>
              </w:rPr>
              <w:t>金融发展科</w:t>
            </w:r>
          </w:p>
        </w:tc>
      </w:tr>
      <w:tr w14:paraId="4B79D17C">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3DFCF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40" w:type="dxa"/>
            <w:tcBorders>
              <w:top w:val="single" w:color="auto" w:sz="4" w:space="0"/>
              <w:left w:val="single" w:color="auto" w:sz="4" w:space="0"/>
              <w:bottom w:val="single" w:color="auto" w:sz="4" w:space="0"/>
              <w:right w:val="single" w:color="auto" w:sz="4" w:space="0"/>
            </w:tcBorders>
            <w:vAlign w:val="center"/>
          </w:tcPr>
          <w:p w14:paraId="15397F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小额贷款公司变更股权结构（涉及第一大股东或其他一致行动人股东合计持股变更比例高于第一大股东现有股份）（初审）</w:t>
            </w:r>
          </w:p>
        </w:tc>
        <w:tc>
          <w:tcPr>
            <w:tcW w:w="3298" w:type="dxa"/>
            <w:tcBorders>
              <w:top w:val="single" w:color="auto" w:sz="4" w:space="0"/>
              <w:left w:val="single" w:color="auto" w:sz="4" w:space="0"/>
              <w:bottom w:val="single" w:color="auto" w:sz="4" w:space="0"/>
              <w:right w:val="single" w:color="auto" w:sz="4" w:space="0"/>
            </w:tcBorders>
            <w:vAlign w:val="center"/>
          </w:tcPr>
          <w:p w14:paraId="2BC943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3.《河南省地方金融监督管理局关于进一步深化放管服改革优化营商环境更好服务地方金融组织的通知》（豫金发〔2020〕187号）。</w:t>
            </w:r>
          </w:p>
        </w:tc>
        <w:tc>
          <w:tcPr>
            <w:tcW w:w="1058" w:type="dxa"/>
            <w:tcBorders>
              <w:top w:val="single" w:color="auto" w:sz="4" w:space="0"/>
              <w:left w:val="single" w:color="auto" w:sz="4" w:space="0"/>
              <w:bottom w:val="single" w:color="auto" w:sz="4" w:space="0"/>
              <w:right w:val="single" w:color="auto" w:sz="4" w:space="0"/>
            </w:tcBorders>
            <w:vAlign w:val="center"/>
          </w:tcPr>
          <w:p w14:paraId="2A6BF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500A767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14913C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42AA7F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7E095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73874BB4">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right w:val="single" w:color="auto" w:sz="4" w:space="0"/>
            </w:tcBorders>
            <w:vAlign w:val="center"/>
          </w:tcPr>
          <w:p w14:paraId="24276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40" w:type="dxa"/>
            <w:tcBorders>
              <w:top w:val="single" w:color="auto" w:sz="4" w:space="0"/>
              <w:left w:val="single" w:color="auto" w:sz="4" w:space="0"/>
              <w:right w:val="single" w:color="auto" w:sz="4" w:space="0"/>
            </w:tcBorders>
            <w:vAlign w:val="center"/>
          </w:tcPr>
          <w:p w14:paraId="640B5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小额贷款公司变更股权结构（不涉及第一大股东且变更比例低于第一大股东现有股份）（初审）</w:t>
            </w:r>
          </w:p>
        </w:tc>
        <w:tc>
          <w:tcPr>
            <w:tcW w:w="3298" w:type="dxa"/>
            <w:tcBorders>
              <w:top w:val="single" w:color="auto" w:sz="4" w:space="0"/>
              <w:left w:val="single" w:color="auto" w:sz="4" w:space="0"/>
              <w:right w:val="single" w:color="auto" w:sz="4" w:space="0"/>
            </w:tcBorders>
            <w:vAlign w:val="center"/>
          </w:tcPr>
          <w:p w14:paraId="58B36A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3.《河南省地方金融监督管理局关于进一步深化放管服改革优化营商环境更好服务地方金融组织的通知》（豫金发〔2020〕188号）。</w:t>
            </w:r>
          </w:p>
        </w:tc>
        <w:tc>
          <w:tcPr>
            <w:tcW w:w="1058" w:type="dxa"/>
            <w:tcBorders>
              <w:top w:val="single" w:color="auto" w:sz="4" w:space="0"/>
              <w:left w:val="single" w:color="auto" w:sz="4" w:space="0"/>
              <w:right w:val="single" w:color="auto" w:sz="4" w:space="0"/>
            </w:tcBorders>
            <w:vAlign w:val="center"/>
          </w:tcPr>
          <w:p w14:paraId="23BF9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right w:val="single" w:color="auto" w:sz="4" w:space="0"/>
            </w:tcBorders>
            <w:vAlign w:val="center"/>
          </w:tcPr>
          <w:p w14:paraId="4E20FA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right w:val="single" w:color="auto" w:sz="4" w:space="0"/>
            </w:tcBorders>
            <w:vAlign w:val="center"/>
          </w:tcPr>
          <w:p w14:paraId="5D949F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right w:val="single" w:color="auto" w:sz="4" w:space="0"/>
            </w:tcBorders>
            <w:vAlign w:val="center"/>
          </w:tcPr>
          <w:p w14:paraId="759FBD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right w:val="single" w:color="auto" w:sz="4" w:space="0"/>
            </w:tcBorders>
            <w:vAlign w:val="center"/>
          </w:tcPr>
          <w:p w14:paraId="08201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56D8E524">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F066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840" w:type="dxa"/>
            <w:tcBorders>
              <w:top w:val="single" w:color="auto" w:sz="4" w:space="0"/>
              <w:left w:val="single" w:color="auto" w:sz="4" w:space="0"/>
              <w:bottom w:val="single" w:color="auto" w:sz="4" w:space="0"/>
              <w:right w:val="single" w:color="auto" w:sz="4" w:space="0"/>
            </w:tcBorders>
            <w:vAlign w:val="center"/>
          </w:tcPr>
          <w:p w14:paraId="0CEB6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小额贷款公司变更公司组织形式（初审）</w:t>
            </w:r>
          </w:p>
        </w:tc>
        <w:tc>
          <w:tcPr>
            <w:tcW w:w="3298" w:type="dxa"/>
            <w:tcBorders>
              <w:top w:val="single" w:color="auto" w:sz="4" w:space="0"/>
              <w:left w:val="single" w:color="auto" w:sz="4" w:space="0"/>
              <w:bottom w:val="single" w:color="auto" w:sz="4" w:space="0"/>
              <w:right w:val="single" w:color="auto" w:sz="4" w:space="0"/>
            </w:tcBorders>
            <w:vAlign w:val="center"/>
          </w:tcPr>
          <w:p w14:paraId="4613A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3.《河南省地方金融监督管理局关于进一步深化放管服改革优化营商环境更好服务地方金融组织的通知》（豫金发〔2020〕189号）。</w:t>
            </w:r>
          </w:p>
        </w:tc>
        <w:tc>
          <w:tcPr>
            <w:tcW w:w="1058" w:type="dxa"/>
            <w:tcBorders>
              <w:top w:val="single" w:color="auto" w:sz="4" w:space="0"/>
              <w:left w:val="single" w:color="auto" w:sz="4" w:space="0"/>
              <w:bottom w:val="single" w:color="auto" w:sz="4" w:space="0"/>
              <w:right w:val="single" w:color="auto" w:sz="4" w:space="0"/>
            </w:tcBorders>
            <w:vAlign w:val="center"/>
          </w:tcPr>
          <w:p w14:paraId="15C02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19C5B98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24A0B7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4112ED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65155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2C6D9001">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A308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840" w:type="dxa"/>
            <w:tcBorders>
              <w:top w:val="single" w:color="auto" w:sz="4" w:space="0"/>
              <w:left w:val="single" w:color="auto" w:sz="4" w:space="0"/>
              <w:bottom w:val="single" w:color="auto" w:sz="4" w:space="0"/>
              <w:right w:val="single" w:color="auto" w:sz="4" w:space="0"/>
            </w:tcBorders>
            <w:vAlign w:val="center"/>
          </w:tcPr>
          <w:p w14:paraId="31DDF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小额贷款公司变更业务经营范围（初审）</w:t>
            </w:r>
          </w:p>
        </w:tc>
        <w:tc>
          <w:tcPr>
            <w:tcW w:w="3298" w:type="dxa"/>
            <w:tcBorders>
              <w:top w:val="single" w:color="auto" w:sz="4" w:space="0"/>
              <w:left w:val="single" w:color="auto" w:sz="4" w:space="0"/>
              <w:bottom w:val="single" w:color="auto" w:sz="4" w:space="0"/>
              <w:right w:val="single" w:color="auto" w:sz="4" w:space="0"/>
            </w:tcBorders>
            <w:vAlign w:val="center"/>
          </w:tcPr>
          <w:p w14:paraId="2F57E4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3.《河南省地方金融监督管理局关于进一步深化放管服改革优化营商环境更好服务地方金融组织的通知》（豫金发〔2020〕190号）。</w:t>
            </w:r>
          </w:p>
        </w:tc>
        <w:tc>
          <w:tcPr>
            <w:tcW w:w="1058" w:type="dxa"/>
            <w:tcBorders>
              <w:top w:val="single" w:color="auto" w:sz="4" w:space="0"/>
              <w:left w:val="single" w:color="auto" w:sz="4" w:space="0"/>
              <w:bottom w:val="single" w:color="auto" w:sz="4" w:space="0"/>
              <w:right w:val="single" w:color="auto" w:sz="4" w:space="0"/>
            </w:tcBorders>
            <w:vAlign w:val="center"/>
          </w:tcPr>
          <w:p w14:paraId="60B71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71F96FF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111904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429E53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3DE22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28B66328">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3D3FE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840" w:type="dxa"/>
            <w:tcBorders>
              <w:top w:val="single" w:color="auto" w:sz="4" w:space="0"/>
              <w:left w:val="single" w:color="auto" w:sz="4" w:space="0"/>
              <w:bottom w:val="single" w:color="auto" w:sz="4" w:space="0"/>
              <w:right w:val="single" w:color="auto" w:sz="4" w:space="0"/>
            </w:tcBorders>
            <w:vAlign w:val="center"/>
          </w:tcPr>
          <w:p w14:paraId="6F49C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小额贷款公司变更公司名称（公司组织形式变更除外）（初审）</w:t>
            </w:r>
          </w:p>
        </w:tc>
        <w:tc>
          <w:tcPr>
            <w:tcW w:w="3298" w:type="dxa"/>
            <w:tcBorders>
              <w:top w:val="single" w:color="auto" w:sz="4" w:space="0"/>
              <w:left w:val="single" w:color="auto" w:sz="4" w:space="0"/>
              <w:bottom w:val="single" w:color="auto" w:sz="4" w:space="0"/>
              <w:right w:val="single" w:color="auto" w:sz="4" w:space="0"/>
            </w:tcBorders>
            <w:vAlign w:val="center"/>
          </w:tcPr>
          <w:p w14:paraId="3993B7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3.《河南省地方金融监督管理局关于进一步深化放管服改革优化营商环境更好服务地方金融组织的通知》（豫金发〔2020〕191号）。</w:t>
            </w:r>
          </w:p>
        </w:tc>
        <w:tc>
          <w:tcPr>
            <w:tcW w:w="1058" w:type="dxa"/>
            <w:tcBorders>
              <w:top w:val="single" w:color="auto" w:sz="4" w:space="0"/>
              <w:left w:val="single" w:color="auto" w:sz="4" w:space="0"/>
              <w:bottom w:val="single" w:color="auto" w:sz="4" w:space="0"/>
              <w:right w:val="single" w:color="auto" w:sz="4" w:space="0"/>
            </w:tcBorders>
            <w:vAlign w:val="center"/>
          </w:tcPr>
          <w:p w14:paraId="5F444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54540D7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76732C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3A394F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0DA0F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028F7BD6">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5A0C8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840" w:type="dxa"/>
            <w:tcBorders>
              <w:top w:val="single" w:color="auto" w:sz="4" w:space="0"/>
              <w:left w:val="single" w:color="auto" w:sz="4" w:space="0"/>
              <w:bottom w:val="single" w:color="auto" w:sz="4" w:space="0"/>
              <w:right w:val="single" w:color="auto" w:sz="4" w:space="0"/>
            </w:tcBorders>
            <w:vAlign w:val="center"/>
          </w:tcPr>
          <w:p w14:paraId="2A483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小额贷款公司减少注册资本（初审）</w:t>
            </w:r>
          </w:p>
        </w:tc>
        <w:tc>
          <w:tcPr>
            <w:tcW w:w="3298" w:type="dxa"/>
            <w:tcBorders>
              <w:top w:val="single" w:color="auto" w:sz="4" w:space="0"/>
              <w:left w:val="single" w:color="auto" w:sz="4" w:space="0"/>
              <w:bottom w:val="single" w:color="auto" w:sz="4" w:space="0"/>
              <w:right w:val="single" w:color="auto" w:sz="4" w:space="0"/>
            </w:tcBorders>
            <w:vAlign w:val="center"/>
          </w:tcPr>
          <w:p w14:paraId="600DF4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3.《河南省地方金融监督管理局关于进一步深化放管服改革优化营商环境更好服务地方金融组织的通知》（豫金发〔2020〕192号）。</w:t>
            </w:r>
          </w:p>
        </w:tc>
        <w:tc>
          <w:tcPr>
            <w:tcW w:w="1058" w:type="dxa"/>
            <w:tcBorders>
              <w:top w:val="single" w:color="auto" w:sz="4" w:space="0"/>
              <w:left w:val="single" w:color="auto" w:sz="4" w:space="0"/>
              <w:bottom w:val="single" w:color="auto" w:sz="4" w:space="0"/>
              <w:right w:val="single" w:color="auto" w:sz="4" w:space="0"/>
            </w:tcBorders>
            <w:vAlign w:val="center"/>
          </w:tcPr>
          <w:p w14:paraId="516C8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65AB7C4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14365A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2F2F28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6457D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40665158">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80D6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40" w:type="dxa"/>
            <w:tcBorders>
              <w:top w:val="single" w:color="auto" w:sz="4" w:space="0"/>
              <w:left w:val="single" w:color="auto" w:sz="4" w:space="0"/>
              <w:bottom w:val="single" w:color="auto" w:sz="4" w:space="0"/>
              <w:right w:val="single" w:color="auto" w:sz="4" w:space="0"/>
            </w:tcBorders>
            <w:vAlign w:val="center"/>
          </w:tcPr>
          <w:p w14:paraId="7D4EA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小额贷款公司变更公司法人、董事长、执行董事、总经理（初审）</w:t>
            </w:r>
          </w:p>
        </w:tc>
        <w:tc>
          <w:tcPr>
            <w:tcW w:w="3298" w:type="dxa"/>
            <w:tcBorders>
              <w:top w:val="single" w:color="auto" w:sz="4" w:space="0"/>
              <w:left w:val="single" w:color="auto" w:sz="4" w:space="0"/>
              <w:bottom w:val="single" w:color="auto" w:sz="4" w:space="0"/>
              <w:right w:val="single" w:color="auto" w:sz="4" w:space="0"/>
            </w:tcBorders>
            <w:vAlign w:val="center"/>
          </w:tcPr>
          <w:p w14:paraId="7D45B1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3.《河南省地方金融监督管理局关于进一步深化放管服改革优化营商环境更好服务地方金融组织的通知》（豫金发〔2020〕193号）。</w:t>
            </w:r>
          </w:p>
        </w:tc>
        <w:tc>
          <w:tcPr>
            <w:tcW w:w="1058" w:type="dxa"/>
            <w:tcBorders>
              <w:top w:val="single" w:color="auto" w:sz="4" w:space="0"/>
              <w:left w:val="single" w:color="auto" w:sz="4" w:space="0"/>
              <w:bottom w:val="single" w:color="auto" w:sz="4" w:space="0"/>
              <w:right w:val="single" w:color="auto" w:sz="4" w:space="0"/>
            </w:tcBorders>
            <w:vAlign w:val="center"/>
          </w:tcPr>
          <w:p w14:paraId="4AE87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6E84E29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257C4B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0D1995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6004D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16C01746">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20E39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840" w:type="dxa"/>
            <w:tcBorders>
              <w:top w:val="single" w:color="auto" w:sz="4" w:space="0"/>
              <w:left w:val="single" w:color="auto" w:sz="4" w:space="0"/>
              <w:bottom w:val="single" w:color="auto" w:sz="4" w:space="0"/>
              <w:right w:val="single" w:color="auto" w:sz="4" w:space="0"/>
            </w:tcBorders>
            <w:vAlign w:val="center"/>
          </w:tcPr>
          <w:p w14:paraId="4F977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小额贷款公司修改公司章程（初审）</w:t>
            </w:r>
          </w:p>
        </w:tc>
        <w:tc>
          <w:tcPr>
            <w:tcW w:w="3298" w:type="dxa"/>
            <w:tcBorders>
              <w:top w:val="single" w:color="auto" w:sz="4" w:space="0"/>
              <w:left w:val="single" w:color="auto" w:sz="4" w:space="0"/>
              <w:bottom w:val="single" w:color="auto" w:sz="4" w:space="0"/>
              <w:right w:val="single" w:color="auto" w:sz="4" w:space="0"/>
            </w:tcBorders>
            <w:vAlign w:val="center"/>
          </w:tcPr>
          <w:p w14:paraId="129FC3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3.《河南省地方金融监督管理局关于进一步深化放管服改革优化营商环境更好服务地方金融组织的通知》（豫金发〔2020〕194号）。</w:t>
            </w:r>
          </w:p>
        </w:tc>
        <w:tc>
          <w:tcPr>
            <w:tcW w:w="1058" w:type="dxa"/>
            <w:tcBorders>
              <w:top w:val="single" w:color="auto" w:sz="4" w:space="0"/>
              <w:left w:val="single" w:color="auto" w:sz="4" w:space="0"/>
              <w:bottom w:val="single" w:color="auto" w:sz="4" w:space="0"/>
              <w:right w:val="single" w:color="auto" w:sz="4" w:space="0"/>
            </w:tcBorders>
            <w:vAlign w:val="center"/>
          </w:tcPr>
          <w:p w14:paraId="1F989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535A948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61B934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1312E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60CCA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1E71F25D">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0C315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840" w:type="dxa"/>
            <w:tcBorders>
              <w:top w:val="single" w:color="auto" w:sz="4" w:space="0"/>
              <w:left w:val="single" w:color="auto" w:sz="4" w:space="0"/>
              <w:bottom w:val="single" w:color="auto" w:sz="4" w:space="0"/>
              <w:right w:val="single" w:color="auto" w:sz="4" w:space="0"/>
            </w:tcBorders>
            <w:vAlign w:val="center"/>
          </w:tcPr>
          <w:p w14:paraId="5C8DC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小额贷款公司变更公司住所（非同一县〔市、区〕行政区域除外）（初审）</w:t>
            </w:r>
          </w:p>
        </w:tc>
        <w:tc>
          <w:tcPr>
            <w:tcW w:w="3298" w:type="dxa"/>
            <w:tcBorders>
              <w:top w:val="single" w:color="auto" w:sz="4" w:space="0"/>
              <w:left w:val="single" w:color="auto" w:sz="4" w:space="0"/>
              <w:bottom w:val="single" w:color="auto" w:sz="4" w:space="0"/>
              <w:right w:val="single" w:color="auto" w:sz="4" w:space="0"/>
            </w:tcBorders>
            <w:vAlign w:val="center"/>
          </w:tcPr>
          <w:p w14:paraId="2190C5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3.《河南省地方金融监督管理局关于进一步深化放管服改革优化营商环境更好服务地方金融组织的通知》（豫金发〔2020〕195号）。</w:t>
            </w:r>
          </w:p>
        </w:tc>
        <w:tc>
          <w:tcPr>
            <w:tcW w:w="1058" w:type="dxa"/>
            <w:tcBorders>
              <w:top w:val="single" w:color="auto" w:sz="4" w:space="0"/>
              <w:left w:val="single" w:color="auto" w:sz="4" w:space="0"/>
              <w:bottom w:val="single" w:color="auto" w:sz="4" w:space="0"/>
              <w:right w:val="single" w:color="auto" w:sz="4" w:space="0"/>
            </w:tcBorders>
            <w:vAlign w:val="center"/>
          </w:tcPr>
          <w:p w14:paraId="35D58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36BF0E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29FD6F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14417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31C61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1B5D957D">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right w:val="single" w:color="auto" w:sz="4" w:space="0"/>
            </w:tcBorders>
            <w:vAlign w:val="center"/>
          </w:tcPr>
          <w:p w14:paraId="29C3F6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840" w:type="dxa"/>
            <w:tcBorders>
              <w:top w:val="single" w:color="auto" w:sz="4" w:space="0"/>
              <w:left w:val="single" w:color="auto" w:sz="4" w:space="0"/>
              <w:right w:val="single" w:color="auto" w:sz="4" w:space="0"/>
            </w:tcBorders>
            <w:vAlign w:val="center"/>
          </w:tcPr>
          <w:p w14:paraId="69D27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小额贷款公司跨县（市、区）行政区域变更公司住所（初审）</w:t>
            </w:r>
          </w:p>
        </w:tc>
        <w:tc>
          <w:tcPr>
            <w:tcW w:w="3298" w:type="dxa"/>
            <w:tcBorders>
              <w:top w:val="single" w:color="auto" w:sz="4" w:space="0"/>
              <w:left w:val="single" w:color="auto" w:sz="4" w:space="0"/>
              <w:right w:val="single" w:color="auto" w:sz="4" w:space="0"/>
            </w:tcBorders>
            <w:vAlign w:val="center"/>
          </w:tcPr>
          <w:p w14:paraId="00180F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3.《河南省地方金融监督管理局关于进一步深化放管服改革优化营商环境更好服务地方金融组织的通知》（豫金发〔2020〕196号）。</w:t>
            </w:r>
          </w:p>
        </w:tc>
        <w:tc>
          <w:tcPr>
            <w:tcW w:w="1058" w:type="dxa"/>
            <w:tcBorders>
              <w:top w:val="single" w:color="auto" w:sz="4" w:space="0"/>
              <w:left w:val="single" w:color="auto" w:sz="4" w:space="0"/>
              <w:right w:val="single" w:color="auto" w:sz="4" w:space="0"/>
            </w:tcBorders>
            <w:vAlign w:val="center"/>
          </w:tcPr>
          <w:p w14:paraId="5C9BB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right w:val="single" w:color="auto" w:sz="4" w:space="0"/>
            </w:tcBorders>
            <w:vAlign w:val="center"/>
          </w:tcPr>
          <w:p w14:paraId="1292CB9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right w:val="single" w:color="auto" w:sz="4" w:space="0"/>
            </w:tcBorders>
            <w:vAlign w:val="center"/>
          </w:tcPr>
          <w:p w14:paraId="2CF86B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right w:val="single" w:color="auto" w:sz="4" w:space="0"/>
            </w:tcBorders>
            <w:vAlign w:val="center"/>
          </w:tcPr>
          <w:p w14:paraId="0C7519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right w:val="single" w:color="auto" w:sz="4" w:space="0"/>
            </w:tcBorders>
            <w:vAlign w:val="center"/>
          </w:tcPr>
          <w:p w14:paraId="67502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63271DF0">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1692D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840" w:type="dxa"/>
            <w:tcBorders>
              <w:top w:val="single" w:color="auto" w:sz="4" w:space="0"/>
              <w:left w:val="single" w:color="auto" w:sz="4" w:space="0"/>
              <w:bottom w:val="single" w:color="auto" w:sz="4" w:space="0"/>
              <w:right w:val="single" w:color="auto" w:sz="4" w:space="0"/>
            </w:tcBorders>
            <w:vAlign w:val="center"/>
          </w:tcPr>
          <w:p w14:paraId="6CD35E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小额贷款公司变更董事、监事、高级管理人员（公司法定代表人、董事长、执行董事、总经理除外）（初审）</w:t>
            </w:r>
          </w:p>
        </w:tc>
        <w:tc>
          <w:tcPr>
            <w:tcW w:w="3298" w:type="dxa"/>
            <w:tcBorders>
              <w:top w:val="single" w:color="auto" w:sz="4" w:space="0"/>
              <w:left w:val="single" w:color="auto" w:sz="4" w:space="0"/>
              <w:bottom w:val="single" w:color="auto" w:sz="4" w:space="0"/>
              <w:right w:val="single" w:color="auto" w:sz="4" w:space="0"/>
            </w:tcBorders>
            <w:vAlign w:val="center"/>
          </w:tcPr>
          <w:p w14:paraId="755350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3.《河南省地方金融监督管理局关于进一步深化放管服改革优化营商环境更好服务地方金融组织的通知》（豫金发〔2020〕197号）。</w:t>
            </w:r>
          </w:p>
        </w:tc>
        <w:tc>
          <w:tcPr>
            <w:tcW w:w="1058" w:type="dxa"/>
            <w:tcBorders>
              <w:top w:val="single" w:color="auto" w:sz="4" w:space="0"/>
              <w:left w:val="single" w:color="auto" w:sz="4" w:space="0"/>
              <w:bottom w:val="single" w:color="auto" w:sz="4" w:space="0"/>
              <w:right w:val="single" w:color="auto" w:sz="4" w:space="0"/>
            </w:tcBorders>
            <w:vAlign w:val="center"/>
          </w:tcPr>
          <w:p w14:paraId="79AE4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0FE7617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3C45E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02A7DF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308C8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48DDACFC">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tcBorders>
            <w:vAlign w:val="center"/>
          </w:tcPr>
          <w:p w14:paraId="768A6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840" w:type="dxa"/>
            <w:tcBorders>
              <w:top w:val="single" w:color="auto" w:sz="4" w:space="0"/>
              <w:left w:val="single" w:color="auto" w:sz="4" w:space="0"/>
              <w:bottom w:val="single" w:color="auto" w:sz="4" w:space="0"/>
            </w:tcBorders>
            <w:vAlign w:val="center"/>
          </w:tcPr>
          <w:p w14:paraId="419821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取消小额贷款公司试点资格（初审）</w:t>
            </w:r>
          </w:p>
        </w:tc>
        <w:tc>
          <w:tcPr>
            <w:tcW w:w="3298" w:type="dxa"/>
            <w:tcBorders>
              <w:top w:val="single" w:color="auto" w:sz="4" w:space="0"/>
              <w:left w:val="single" w:color="auto" w:sz="4" w:space="0"/>
              <w:bottom w:val="single" w:color="auto" w:sz="4" w:space="0"/>
            </w:tcBorders>
            <w:vAlign w:val="center"/>
          </w:tcPr>
          <w:p w14:paraId="322021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3.《河南省地方金融监督管理局关于进一步深化放管服改革优化营商环境更好服务地方金融组织的通知》（豫金发〔2020〕198号）。</w:t>
            </w:r>
          </w:p>
        </w:tc>
        <w:tc>
          <w:tcPr>
            <w:tcW w:w="1058" w:type="dxa"/>
            <w:tcBorders>
              <w:top w:val="single" w:color="auto" w:sz="4" w:space="0"/>
              <w:left w:val="single" w:color="auto" w:sz="4" w:space="0"/>
              <w:bottom w:val="single" w:color="auto" w:sz="4" w:space="0"/>
            </w:tcBorders>
            <w:vAlign w:val="center"/>
          </w:tcPr>
          <w:p w14:paraId="6A308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tcBorders>
            <w:vAlign w:val="center"/>
          </w:tcPr>
          <w:p w14:paraId="7725A28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tcBorders>
            <w:vAlign w:val="center"/>
          </w:tcPr>
          <w:p w14:paraId="7B36E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63CC15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nil"/>
            </w:tcBorders>
            <w:vAlign w:val="center"/>
          </w:tcPr>
          <w:p w14:paraId="7EBFC2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0EF755C1">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right w:val="single" w:color="auto" w:sz="4" w:space="0"/>
            </w:tcBorders>
            <w:vAlign w:val="center"/>
          </w:tcPr>
          <w:p w14:paraId="6DD301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840" w:type="dxa"/>
            <w:tcBorders>
              <w:top w:val="single" w:color="auto" w:sz="4" w:space="0"/>
              <w:left w:val="single" w:color="auto" w:sz="4" w:space="0"/>
              <w:bottom w:val="single" w:color="auto" w:sz="4" w:space="0"/>
              <w:right w:val="single" w:color="auto" w:sz="4" w:space="0"/>
            </w:tcBorders>
            <w:vAlign w:val="center"/>
          </w:tcPr>
          <w:p w14:paraId="7AD0E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小额贷款公司设立（初审）</w:t>
            </w:r>
          </w:p>
        </w:tc>
        <w:tc>
          <w:tcPr>
            <w:tcW w:w="3298" w:type="dxa"/>
            <w:tcBorders>
              <w:top w:val="single" w:color="auto" w:sz="4" w:space="0"/>
              <w:left w:val="single" w:color="auto" w:sz="4" w:space="0"/>
              <w:bottom w:val="single" w:color="auto" w:sz="4" w:space="0"/>
              <w:right w:val="single" w:color="auto" w:sz="4" w:space="0"/>
            </w:tcBorders>
            <w:vAlign w:val="center"/>
          </w:tcPr>
          <w:p w14:paraId="1D68B2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3.《河南省地方金融监督管理局关于进一步深化放管服改革优化营商环境更好服务地方金融组织的通知》（豫金发〔2020〕199号）。</w:t>
            </w:r>
          </w:p>
        </w:tc>
        <w:tc>
          <w:tcPr>
            <w:tcW w:w="1058" w:type="dxa"/>
            <w:tcBorders>
              <w:top w:val="single" w:color="auto" w:sz="4" w:space="0"/>
              <w:left w:val="single" w:color="auto" w:sz="4" w:space="0"/>
              <w:bottom w:val="single" w:color="auto" w:sz="4" w:space="0"/>
              <w:right w:val="single" w:color="auto" w:sz="4" w:space="0"/>
            </w:tcBorders>
            <w:vAlign w:val="center"/>
          </w:tcPr>
          <w:p w14:paraId="5BF52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right w:val="single" w:color="auto" w:sz="4" w:space="0"/>
            </w:tcBorders>
            <w:vAlign w:val="center"/>
          </w:tcPr>
          <w:p w14:paraId="76F9D52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right w:val="single" w:color="auto" w:sz="4" w:space="0"/>
            </w:tcBorders>
            <w:vAlign w:val="center"/>
          </w:tcPr>
          <w:p w14:paraId="115479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34122B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043E8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46C29D5A">
        <w:tblPrEx>
          <w:tblCellMar>
            <w:top w:w="0" w:type="dxa"/>
            <w:left w:w="10" w:type="dxa"/>
            <w:bottom w:w="0" w:type="dxa"/>
            <w:right w:w="10" w:type="dxa"/>
          </w:tblCellMar>
        </w:tblPrEx>
        <w:trPr>
          <w:trHeight w:val="4819" w:hRule="exact"/>
          <w:jc w:val="center"/>
        </w:trPr>
        <w:tc>
          <w:tcPr>
            <w:tcW w:w="1156" w:type="dxa"/>
            <w:tcBorders>
              <w:top w:val="single" w:color="auto" w:sz="4" w:space="0"/>
              <w:left w:val="single" w:color="auto" w:sz="4" w:space="0"/>
              <w:bottom w:val="single" w:color="auto" w:sz="4" w:space="0"/>
            </w:tcBorders>
            <w:vAlign w:val="center"/>
          </w:tcPr>
          <w:p w14:paraId="19C4A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840" w:type="dxa"/>
            <w:tcBorders>
              <w:top w:val="single" w:color="auto" w:sz="4" w:space="0"/>
              <w:left w:val="single" w:color="auto" w:sz="4" w:space="0"/>
              <w:bottom w:val="single" w:color="auto" w:sz="4" w:space="0"/>
            </w:tcBorders>
            <w:vAlign w:val="center"/>
          </w:tcPr>
          <w:p w14:paraId="38728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小额贷款公司增加注册资本（初审）</w:t>
            </w:r>
          </w:p>
        </w:tc>
        <w:tc>
          <w:tcPr>
            <w:tcW w:w="3298" w:type="dxa"/>
            <w:tcBorders>
              <w:top w:val="single" w:color="auto" w:sz="4" w:space="0"/>
              <w:left w:val="single" w:color="auto" w:sz="4" w:space="0"/>
              <w:bottom w:val="single" w:color="auto" w:sz="4" w:space="0"/>
            </w:tcBorders>
            <w:vAlign w:val="center"/>
          </w:tcPr>
          <w:p w14:paraId="154CFE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1.《关于小额贷款公司试点的指导意见》（银监发〔2008〕23号）。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2.《河南省地方金融监督管理局关于印发〈河南省小额贷款公司变更审批工作指引(2019年修订版)〉的通知》（豫金发〔2019〕203号）。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3.《河南省地方金融监督管理局关于进一步深化放管服改革优化营商环境更好服务地方金融组织的通知》（豫金发〔2020〕200号）。</w:t>
            </w:r>
          </w:p>
        </w:tc>
        <w:tc>
          <w:tcPr>
            <w:tcW w:w="1058" w:type="dxa"/>
            <w:tcBorders>
              <w:top w:val="single" w:color="auto" w:sz="4" w:space="0"/>
              <w:left w:val="single" w:color="auto" w:sz="4" w:space="0"/>
              <w:bottom w:val="single" w:color="auto" w:sz="4" w:space="0"/>
            </w:tcBorders>
            <w:vAlign w:val="center"/>
          </w:tcPr>
          <w:p w14:paraId="07B4E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其他职权</w:t>
            </w:r>
          </w:p>
        </w:tc>
        <w:tc>
          <w:tcPr>
            <w:tcW w:w="2230" w:type="dxa"/>
            <w:tcBorders>
              <w:top w:val="single" w:color="auto" w:sz="4" w:space="0"/>
              <w:left w:val="single" w:color="auto" w:sz="4" w:space="0"/>
              <w:bottom w:val="single" w:color="auto" w:sz="4" w:space="0"/>
            </w:tcBorders>
            <w:vAlign w:val="center"/>
          </w:tcPr>
          <w:p w14:paraId="0A7095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收件（检查申请材料是否齐全）—审核（对申请事项进行初步审核）—决定(提出初审意见)—送达(通过初审的，申请材料送达南阳市人民政府办公室地方金融组织监管科)</w:t>
            </w:r>
          </w:p>
        </w:tc>
        <w:tc>
          <w:tcPr>
            <w:tcW w:w="1633" w:type="dxa"/>
            <w:tcBorders>
              <w:top w:val="single" w:color="auto" w:sz="4" w:space="0"/>
              <w:left w:val="single" w:color="auto" w:sz="4" w:space="0"/>
              <w:bottom w:val="single" w:color="auto" w:sz="4" w:space="0"/>
            </w:tcBorders>
            <w:vAlign w:val="center"/>
          </w:tcPr>
          <w:p w14:paraId="5D0317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1.政策咨询和办事服务指引；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2.完成该事项初审。</w:t>
            </w:r>
          </w:p>
        </w:tc>
        <w:tc>
          <w:tcPr>
            <w:tcW w:w="2750" w:type="dxa"/>
            <w:tcBorders>
              <w:top w:val="single" w:color="auto" w:sz="4" w:space="0"/>
              <w:left w:val="single" w:color="auto" w:sz="4" w:space="0"/>
              <w:bottom w:val="single" w:color="auto" w:sz="4" w:space="0"/>
              <w:right w:val="single" w:color="auto" w:sz="4" w:space="0"/>
            </w:tcBorders>
            <w:vAlign w:val="center"/>
          </w:tcPr>
          <w:p w14:paraId="212A38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（一）对符合条件，手续齐备的事项不予受理和批准的；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（二）不履行服务承诺的；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（三）擅自提出额外的办事条件和要求的；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（四）违反规定收费的；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（五）对手续不齐的办事当事人不做具体说明，态度生硬的；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（六）拒绝、干扰、阻挠政府信息与政务公开主管机关的检查与监督，或者编造假情况、隐瞒问题的；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（七）其他违反公开有关规定行为的。</w:t>
            </w:r>
          </w:p>
        </w:tc>
        <w:tc>
          <w:tcPr>
            <w:tcW w:w="1488" w:type="dxa"/>
            <w:tcBorders>
              <w:top w:val="single" w:color="auto" w:sz="4" w:space="0"/>
              <w:left w:val="single" w:color="auto" w:sz="4" w:space="0"/>
              <w:bottom w:val="single" w:color="auto" w:sz="4" w:space="0"/>
              <w:right w:val="single" w:color="auto" w:sz="4" w:space="0"/>
            </w:tcBorders>
            <w:vAlign w:val="center"/>
          </w:tcPr>
          <w:p w14:paraId="0F9F8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金融发展科</w:t>
            </w:r>
          </w:p>
        </w:tc>
      </w:tr>
      <w:tr w14:paraId="24F69528">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1A936E2E">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 xml:space="preserve">服务电话：0377-62281668 </w:t>
            </w:r>
            <w:r>
              <w:rPr>
                <w:rFonts w:hint="eastAsia" w:ascii="仿宋_GB2312" w:hAnsi="宋体" w:eastAsia="仿宋_GB2312" w:cs="宋体"/>
                <w:sz w:val="24"/>
                <w:szCs w:val="24"/>
                <w:lang w:val="en-US" w:eastAsia="zh-CN"/>
              </w:rPr>
              <w:t xml:space="preserve">     </w:t>
            </w:r>
            <w:r>
              <w:rPr>
                <w:rFonts w:hint="eastAsia" w:ascii="仿宋_GB2312" w:hAnsi="宋体" w:eastAsia="仿宋_GB2312" w:cs="宋体"/>
                <w:sz w:val="24"/>
                <w:szCs w:val="24"/>
              </w:rPr>
              <w:t>投诉机构：邓州市政务服务中心</w:t>
            </w:r>
            <w:r>
              <w:rPr>
                <w:rFonts w:hint="eastAsia" w:ascii="仿宋_GB2312" w:hAnsi="宋体" w:eastAsia="仿宋_GB2312" w:cs="宋体"/>
                <w:sz w:val="24"/>
                <w:szCs w:val="24"/>
                <w:lang w:val="en-US" w:eastAsia="zh-CN"/>
              </w:rPr>
              <w:t xml:space="preserve">      </w:t>
            </w:r>
            <w:r>
              <w:rPr>
                <w:rFonts w:hint="eastAsia" w:ascii="仿宋_GB2312" w:hAnsi="宋体" w:eastAsia="仿宋_GB2312" w:cs="宋体"/>
                <w:sz w:val="24"/>
                <w:szCs w:val="24"/>
              </w:rPr>
              <w:t xml:space="preserve">投诉电话：0377-62771110 </w:t>
            </w:r>
            <w:r>
              <w:rPr>
                <w:rFonts w:hint="eastAsia" w:ascii="仿宋_GB2312" w:hAnsi="宋体" w:eastAsia="仿宋_GB2312" w:cs="宋体"/>
                <w:sz w:val="24"/>
                <w:szCs w:val="24"/>
              </w:rPr>
              <w:tab/>
            </w:r>
          </w:p>
        </w:tc>
      </w:tr>
      <w:tr w14:paraId="4FF5AFF4">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3CC796EC">
            <w:pPr>
              <w:pStyle w:val="11"/>
              <w:tabs>
                <w:tab w:val="left" w:pos="2542"/>
                <w:tab w:val="left" w:pos="4673"/>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受理地点：邓州市政务服务中心一楼综合窗口</w:t>
            </w:r>
          </w:p>
        </w:tc>
      </w:tr>
    </w:tbl>
    <w:p w14:paraId="4741F147">
      <w:pPr>
        <w:rPr>
          <w:rFonts w:hint="eastAsia"/>
        </w:rPr>
      </w:pPr>
    </w:p>
    <w:sectPr>
      <w:pgSz w:w="16840" w:h="11900" w:orient="landscape"/>
      <w:pgMar w:top="1151" w:right="708" w:bottom="1077" w:left="681" w:header="1122" w:footer="762"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B2"/>
    <w:rsid w:val="000215D4"/>
    <w:rsid w:val="00092EF7"/>
    <w:rsid w:val="0010152F"/>
    <w:rsid w:val="00181E36"/>
    <w:rsid w:val="001F2258"/>
    <w:rsid w:val="00266283"/>
    <w:rsid w:val="00267765"/>
    <w:rsid w:val="003809AE"/>
    <w:rsid w:val="00400458"/>
    <w:rsid w:val="004171B2"/>
    <w:rsid w:val="004E2EAA"/>
    <w:rsid w:val="005D6A1C"/>
    <w:rsid w:val="00626DA8"/>
    <w:rsid w:val="00652659"/>
    <w:rsid w:val="006A03D7"/>
    <w:rsid w:val="007348B0"/>
    <w:rsid w:val="00996D7D"/>
    <w:rsid w:val="009C1E9B"/>
    <w:rsid w:val="00AD3F26"/>
    <w:rsid w:val="00AF01BD"/>
    <w:rsid w:val="00B37A1C"/>
    <w:rsid w:val="00C50E81"/>
    <w:rsid w:val="00CE46ED"/>
    <w:rsid w:val="00D10C5B"/>
    <w:rsid w:val="00D931F5"/>
    <w:rsid w:val="00D957B2"/>
    <w:rsid w:val="00DB33C8"/>
    <w:rsid w:val="00DE5175"/>
    <w:rsid w:val="160073DE"/>
    <w:rsid w:val="32F75296"/>
    <w:rsid w:val="39E97F5D"/>
    <w:rsid w:val="3CD218F9"/>
    <w:rsid w:val="4CAC5CC3"/>
    <w:rsid w:val="609C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pPr>
    <w:rPr>
      <w:sz w:val="18"/>
      <w:szCs w:val="18"/>
    </w:rPr>
  </w:style>
  <w:style w:type="paragraph" w:styleId="3">
    <w:name w:val="header"/>
    <w:basedOn w:val="1"/>
    <w:link w:val="12"/>
    <w:unhideWhenUsed/>
    <w:qFormat/>
    <w:uiPriority w:val="99"/>
    <w:pPr>
      <w:tabs>
        <w:tab w:val="center" w:pos="4153"/>
        <w:tab w:val="right" w:pos="8306"/>
      </w:tabs>
      <w:snapToGrid w:val="0"/>
      <w:jc w:val="center"/>
    </w:pPr>
    <w:rPr>
      <w:sz w:val="18"/>
      <w:szCs w:val="18"/>
    </w:rPr>
  </w:style>
  <w:style w:type="character" w:customStyle="1" w:styleId="6">
    <w:name w:val="正文文本 (2)_"/>
    <w:basedOn w:val="5"/>
    <w:link w:val="7"/>
    <w:qFormat/>
    <w:uiPriority w:val="0"/>
    <w:rPr>
      <w:rFonts w:ascii="宋体" w:hAnsi="宋体" w:eastAsia="宋体" w:cs="宋体"/>
      <w:sz w:val="30"/>
      <w:szCs w:val="30"/>
      <w:u w:val="none"/>
      <w:lang w:val="zh-CN" w:eastAsia="zh-CN" w:bidi="zh-CN"/>
    </w:rPr>
  </w:style>
  <w:style w:type="paragraph" w:customStyle="1" w:styleId="7">
    <w:name w:val="正文文本 (2)"/>
    <w:basedOn w:val="1"/>
    <w:link w:val="6"/>
    <w:qFormat/>
    <w:uiPriority w:val="0"/>
    <w:pPr>
      <w:spacing w:after="380"/>
      <w:ind w:firstLine="740"/>
    </w:pPr>
    <w:rPr>
      <w:rFonts w:ascii="宋体" w:hAnsi="宋体" w:eastAsia="宋体" w:cs="宋体"/>
      <w:sz w:val="30"/>
      <w:szCs w:val="30"/>
      <w:lang w:val="zh-CN" w:eastAsia="zh-CN" w:bidi="zh-CN"/>
    </w:rPr>
  </w:style>
  <w:style w:type="character" w:customStyle="1" w:styleId="8">
    <w:name w:val="正文文本_"/>
    <w:basedOn w:val="5"/>
    <w:link w:val="9"/>
    <w:uiPriority w:val="0"/>
    <w:rPr>
      <w:rFonts w:ascii="宋体" w:hAnsi="宋体" w:eastAsia="宋体" w:cs="宋体"/>
      <w:sz w:val="42"/>
      <w:szCs w:val="42"/>
      <w:u w:val="none"/>
      <w:lang w:val="zh-CN" w:eastAsia="zh-CN" w:bidi="zh-CN"/>
    </w:rPr>
  </w:style>
  <w:style w:type="paragraph" w:customStyle="1" w:styleId="9">
    <w:name w:val="正文文本1"/>
    <w:basedOn w:val="1"/>
    <w:link w:val="8"/>
    <w:qFormat/>
    <w:uiPriority w:val="0"/>
    <w:pPr>
      <w:spacing w:after="100"/>
      <w:jc w:val="center"/>
    </w:pPr>
    <w:rPr>
      <w:rFonts w:ascii="宋体" w:hAnsi="宋体" w:eastAsia="宋体" w:cs="宋体"/>
      <w:sz w:val="42"/>
      <w:szCs w:val="42"/>
      <w:lang w:val="zh-CN" w:eastAsia="zh-CN" w:bidi="zh-CN"/>
    </w:rPr>
  </w:style>
  <w:style w:type="character" w:customStyle="1" w:styleId="10">
    <w:name w:val="其他_"/>
    <w:basedOn w:val="5"/>
    <w:link w:val="11"/>
    <w:qFormat/>
    <w:uiPriority w:val="0"/>
    <w:rPr>
      <w:rFonts w:ascii="黑体" w:hAnsi="黑体" w:eastAsia="黑体" w:cs="黑体"/>
      <w:sz w:val="22"/>
      <w:szCs w:val="22"/>
      <w:u w:val="none"/>
      <w:lang w:val="zh-CN" w:eastAsia="zh-CN" w:bidi="zh-CN"/>
    </w:rPr>
  </w:style>
  <w:style w:type="paragraph" w:customStyle="1" w:styleId="11">
    <w:name w:val="其他"/>
    <w:basedOn w:val="1"/>
    <w:link w:val="10"/>
    <w:qFormat/>
    <w:uiPriority w:val="0"/>
    <w:rPr>
      <w:rFonts w:ascii="黑体" w:hAnsi="黑体" w:eastAsia="黑体" w:cs="黑体"/>
      <w:sz w:val="22"/>
      <w:szCs w:val="22"/>
      <w:lang w:val="zh-CN" w:eastAsia="zh-CN" w:bidi="zh-CN"/>
    </w:rPr>
  </w:style>
  <w:style w:type="character" w:customStyle="1" w:styleId="12">
    <w:name w:val="页眉 字符"/>
    <w:basedOn w:val="5"/>
    <w:link w:val="3"/>
    <w:qFormat/>
    <w:uiPriority w:val="99"/>
    <w:rPr>
      <w:rFonts w:eastAsia="MingLiU_HKSCS"/>
      <w:color w:val="000000"/>
      <w:sz w:val="18"/>
      <w:szCs w:val="18"/>
    </w:rPr>
  </w:style>
  <w:style w:type="character" w:customStyle="1" w:styleId="13">
    <w:name w:val="页脚 字符"/>
    <w:basedOn w:val="5"/>
    <w:link w:val="2"/>
    <w:qFormat/>
    <w:uiPriority w:val="99"/>
    <w:rPr>
      <w:rFonts w:eastAsia="MingLiU_HKSCS"/>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9396</Words>
  <Characters>9916</Characters>
  <Lines>1</Lines>
  <Paragraphs>1</Paragraphs>
  <TotalTime>25</TotalTime>
  <ScaleCrop>false</ScaleCrop>
  <LinksUpToDate>false</LinksUpToDate>
  <CharactersWithSpaces>9930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2024-09-24T02:26:00Z</dcterms:created>
  <dc:creator>Administrator</dc:creator>
  <cp:lastModifiedBy>大任</cp:lastModifiedBy>
  <cp:lastPrinted>2025-11-07T02:07:11Z</cp:lastPrinted>
  <dcterms:modified xsi:type="dcterms:W3CDTF">2025-11-07T02:15:49Z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eyJoZGlkIjoiNDNhNDdlNzJkM2I3Nzk0MjZjNWVkZWJlNGExMWU5ZjIiLCJ1c2VySWQiOiI0MDcxMzM3NjIifQ==</vt:lpwstr>
  </property>
  <property fmtid="{D5CDD505-2E9C-101B-9397-08002B2CF9AE}" pid="3" name="KSOProductBuildVer">
    <vt:lpwstr>2052-12.1.0.23125</vt:lpwstr>
  </property>
  <property fmtid="{D5CDD505-2E9C-101B-9397-08002B2CF9AE}" pid="4" name="ICV">
    <vt:lpwstr>5C66A3C383FF49C789777214B0A67AE1_12</vt:lpwstr>
  </property>
</Properties>
</file>