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6DC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邓州市自然资源和规划局行政处罚公示</w:t>
      </w:r>
    </w:p>
    <w:p w14:paraId="7D5F31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tbl>
      <w:tblPr>
        <w:tblStyle w:val="4"/>
        <w:tblW w:w="8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1"/>
        <w:gridCol w:w="6178"/>
      </w:tblGrid>
      <w:tr w14:paraId="4AEED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261" w:type="dxa"/>
          </w:tcPr>
          <w:p w14:paraId="5D7A1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被处罚人</w:t>
            </w:r>
          </w:p>
        </w:tc>
        <w:tc>
          <w:tcPr>
            <w:tcW w:w="6178" w:type="dxa"/>
          </w:tcPr>
          <w:p w14:paraId="24EDB9AB">
            <w:pPr>
              <w:spacing w:line="0" w:lineRule="atLeast"/>
              <w:jc w:val="center"/>
              <w:rPr>
                <w:rFonts w:hint="eastAsia" w:ascii="仿宋" w:hAnsi="仿宋" w:eastAsia="仿宋_GB2312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sz w:val="28"/>
                <w:szCs w:val="28"/>
                <w:vertAlign w:val="baseline"/>
                <w:lang w:val="en-US" w:eastAsia="zh-CN"/>
              </w:rPr>
              <w:t>吴源</w:t>
            </w:r>
          </w:p>
        </w:tc>
      </w:tr>
      <w:tr w14:paraId="5190E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261" w:type="dxa"/>
          </w:tcPr>
          <w:p w14:paraId="4E226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6178" w:type="dxa"/>
          </w:tcPr>
          <w:p w14:paraId="09ECB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</w:tr>
      <w:tr w14:paraId="7D82F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261" w:type="dxa"/>
          </w:tcPr>
          <w:p w14:paraId="7A3E2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案件名称</w:t>
            </w:r>
          </w:p>
        </w:tc>
        <w:tc>
          <w:tcPr>
            <w:tcW w:w="6178" w:type="dxa"/>
          </w:tcPr>
          <w:p w14:paraId="1CE54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sz w:val="28"/>
                <w:szCs w:val="28"/>
                <w:vertAlign w:val="baseline"/>
                <w:lang w:val="en-US" w:eastAsia="zh-CN"/>
              </w:rPr>
              <w:t>邓州市夏集镇邓营村村民吴源非法狩猎案</w:t>
            </w:r>
          </w:p>
        </w:tc>
      </w:tr>
      <w:tr w14:paraId="696C6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261" w:type="dxa"/>
          </w:tcPr>
          <w:p w14:paraId="36DDDD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处罚决定书文号</w:t>
            </w:r>
          </w:p>
        </w:tc>
        <w:tc>
          <w:tcPr>
            <w:tcW w:w="6178" w:type="dxa"/>
          </w:tcPr>
          <w:p w14:paraId="39429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邓自然资规执罚【2025】024号</w:t>
            </w:r>
          </w:p>
        </w:tc>
      </w:tr>
      <w:tr w14:paraId="54B06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261" w:type="dxa"/>
          </w:tcPr>
          <w:p w14:paraId="62E39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处罚决定时间</w:t>
            </w:r>
          </w:p>
        </w:tc>
        <w:tc>
          <w:tcPr>
            <w:tcW w:w="6178" w:type="dxa"/>
          </w:tcPr>
          <w:p w14:paraId="018E7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2025年7月30日</w:t>
            </w:r>
          </w:p>
        </w:tc>
      </w:tr>
      <w:tr w14:paraId="68515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2261" w:type="dxa"/>
          </w:tcPr>
          <w:p w14:paraId="3CC42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处罚内容</w:t>
            </w:r>
          </w:p>
        </w:tc>
        <w:tc>
          <w:tcPr>
            <w:tcW w:w="6178" w:type="dxa"/>
          </w:tcPr>
          <w:p w14:paraId="36FE3CFD">
            <w:pPr>
              <w:keepNext w:val="0"/>
              <w:keepLines w:val="0"/>
              <w:pageBreakBefore w:val="0"/>
              <w:tabs>
                <w:tab w:val="left" w:pos="24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处猎获物价值2倍的罚款，计罚款人民币13760元。</w:t>
            </w:r>
          </w:p>
        </w:tc>
      </w:tr>
      <w:tr w14:paraId="3455A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8" w:hRule="atLeast"/>
        </w:trPr>
        <w:tc>
          <w:tcPr>
            <w:tcW w:w="2261" w:type="dxa"/>
          </w:tcPr>
          <w:p w14:paraId="21AFB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55A2F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72A55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2CDED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处罚事由</w:t>
            </w:r>
          </w:p>
        </w:tc>
        <w:tc>
          <w:tcPr>
            <w:tcW w:w="6178" w:type="dxa"/>
          </w:tcPr>
          <w:p w14:paraId="3717F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  <w:t>2024年5月，夏集镇邓营村村民吴源，在夏集镇夏集街附近耕地逮扑野生动物，邓州市人民检察院检察建议书作出不起诉处理，要求我局依法予以行政处理。经我局调查，吴源违反了《中华人民共和国野生动物保护法》第二十二条和第二十四条的规定，属于非法狩猎的行为。</w:t>
            </w:r>
          </w:p>
        </w:tc>
      </w:tr>
      <w:tr w14:paraId="12909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2261" w:type="dxa"/>
          </w:tcPr>
          <w:p w14:paraId="70044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6C3FC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处罚依据</w:t>
            </w:r>
          </w:p>
        </w:tc>
        <w:tc>
          <w:tcPr>
            <w:tcW w:w="6178" w:type="dxa"/>
            <w:vAlign w:val="center"/>
          </w:tcPr>
          <w:p w14:paraId="3A7E4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依据《中华人民共和国野生动物保护法》第四十九条的规定。</w:t>
            </w:r>
          </w:p>
        </w:tc>
      </w:tr>
      <w:tr w14:paraId="519F1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261" w:type="dxa"/>
          </w:tcPr>
          <w:p w14:paraId="1C134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救济渠道</w:t>
            </w:r>
          </w:p>
        </w:tc>
        <w:tc>
          <w:tcPr>
            <w:tcW w:w="6178" w:type="dxa"/>
          </w:tcPr>
          <w:p w14:paraId="5E69A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行政复议或行政诉讼</w:t>
            </w:r>
          </w:p>
        </w:tc>
      </w:tr>
      <w:tr w14:paraId="058B7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261" w:type="dxa"/>
          </w:tcPr>
          <w:p w14:paraId="2EA2C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</w:tc>
        <w:tc>
          <w:tcPr>
            <w:tcW w:w="6178" w:type="dxa"/>
          </w:tcPr>
          <w:p w14:paraId="2CD3F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74924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</w:p>
    <w:p w14:paraId="001A6A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</w:p>
    <w:p w14:paraId="1F64C9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邓州市自然资源和规划局行政处罚公示</w:t>
      </w:r>
    </w:p>
    <w:p w14:paraId="1E21E2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tbl>
      <w:tblPr>
        <w:tblStyle w:val="4"/>
        <w:tblW w:w="8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1"/>
        <w:gridCol w:w="6168"/>
      </w:tblGrid>
      <w:tr w14:paraId="207A6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311" w:type="dxa"/>
          </w:tcPr>
          <w:p w14:paraId="661B9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被处罚人</w:t>
            </w:r>
          </w:p>
        </w:tc>
        <w:tc>
          <w:tcPr>
            <w:tcW w:w="6168" w:type="dxa"/>
          </w:tcPr>
          <w:p w14:paraId="6260A2F3">
            <w:pPr>
              <w:spacing w:line="0" w:lineRule="atLeast"/>
              <w:jc w:val="center"/>
              <w:rPr>
                <w:rFonts w:hint="eastAsia" w:ascii="仿宋" w:hAnsi="仿宋" w:eastAsia="仿宋_GB2312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sz w:val="28"/>
                <w:szCs w:val="28"/>
                <w:vertAlign w:val="baseline"/>
                <w:lang w:val="en-US" w:eastAsia="zh-CN"/>
              </w:rPr>
              <w:t>许哲</w:t>
            </w:r>
          </w:p>
        </w:tc>
      </w:tr>
      <w:tr w14:paraId="38C62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311" w:type="dxa"/>
          </w:tcPr>
          <w:p w14:paraId="12CD1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6168" w:type="dxa"/>
          </w:tcPr>
          <w:p w14:paraId="56B7A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</w:tr>
      <w:tr w14:paraId="21F13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311" w:type="dxa"/>
          </w:tcPr>
          <w:p w14:paraId="0461A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案件名称</w:t>
            </w:r>
          </w:p>
        </w:tc>
        <w:tc>
          <w:tcPr>
            <w:tcW w:w="6168" w:type="dxa"/>
          </w:tcPr>
          <w:p w14:paraId="50E00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_GB2312" w:cs="仿宋"/>
                <w:sz w:val="28"/>
                <w:szCs w:val="28"/>
                <w:vertAlign w:val="baseline"/>
                <w:lang w:val="en-US" w:eastAsia="zh-CN"/>
              </w:rPr>
              <w:t>邓州市张楼乡孙渠村村民许哲非法狩猎案</w:t>
            </w:r>
          </w:p>
        </w:tc>
      </w:tr>
      <w:tr w14:paraId="3E5EA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311" w:type="dxa"/>
          </w:tcPr>
          <w:p w14:paraId="52F15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处罚决定书文号</w:t>
            </w:r>
          </w:p>
        </w:tc>
        <w:tc>
          <w:tcPr>
            <w:tcW w:w="6168" w:type="dxa"/>
          </w:tcPr>
          <w:p w14:paraId="38270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邓自然资规执罚【2025】020号</w:t>
            </w:r>
          </w:p>
        </w:tc>
      </w:tr>
      <w:tr w14:paraId="70715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311" w:type="dxa"/>
          </w:tcPr>
          <w:p w14:paraId="2DAD2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处罚决定时间</w:t>
            </w:r>
          </w:p>
        </w:tc>
        <w:tc>
          <w:tcPr>
            <w:tcW w:w="6168" w:type="dxa"/>
          </w:tcPr>
          <w:p w14:paraId="096B0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2025年7月3日</w:t>
            </w:r>
          </w:p>
        </w:tc>
      </w:tr>
      <w:tr w14:paraId="349F9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2311" w:type="dxa"/>
          </w:tcPr>
          <w:p w14:paraId="555AB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处罚内容</w:t>
            </w:r>
          </w:p>
        </w:tc>
        <w:tc>
          <w:tcPr>
            <w:tcW w:w="6168" w:type="dxa"/>
          </w:tcPr>
          <w:p w14:paraId="745863D6">
            <w:pPr>
              <w:keepNext w:val="0"/>
              <w:keepLines w:val="0"/>
              <w:pageBreakBefore w:val="0"/>
              <w:tabs>
                <w:tab w:val="left" w:pos="24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处猎获物价值3倍的罚款，计罚款人民币2700元。</w:t>
            </w:r>
          </w:p>
        </w:tc>
      </w:tr>
      <w:tr w14:paraId="447F1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5" w:hRule="atLeast"/>
        </w:trPr>
        <w:tc>
          <w:tcPr>
            <w:tcW w:w="2311" w:type="dxa"/>
          </w:tcPr>
          <w:p w14:paraId="215D2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处罚事由</w:t>
            </w:r>
          </w:p>
        </w:tc>
        <w:tc>
          <w:tcPr>
            <w:tcW w:w="6168" w:type="dxa"/>
          </w:tcPr>
          <w:p w14:paraId="6DB20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  <w:t>2024年6月，张楼乡孙渠村村民许哲，在孟楼镇玉皇村玉皇水库旁边用弹弓打野生动物，邓州市人民检察院检察建议书作出不起诉处理，要求我局依法予以行政处理。经我局调查，许哲违反了《中华人民共和国野生动物保护法》第二十二条和第二十四条的规定，属于非法狩猎的行为。</w:t>
            </w:r>
          </w:p>
        </w:tc>
      </w:tr>
      <w:tr w14:paraId="492C0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2311" w:type="dxa"/>
          </w:tcPr>
          <w:p w14:paraId="17255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处罚依据</w:t>
            </w:r>
          </w:p>
        </w:tc>
        <w:tc>
          <w:tcPr>
            <w:tcW w:w="6168" w:type="dxa"/>
            <w:vAlign w:val="center"/>
          </w:tcPr>
          <w:p w14:paraId="68BF4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依据《中华人民共和国野生动物保护法》第四十九条的规定。</w:t>
            </w:r>
          </w:p>
        </w:tc>
      </w:tr>
      <w:tr w14:paraId="6D1AB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311" w:type="dxa"/>
          </w:tcPr>
          <w:p w14:paraId="2C7C1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救济渠道</w:t>
            </w:r>
          </w:p>
        </w:tc>
        <w:tc>
          <w:tcPr>
            <w:tcW w:w="6168" w:type="dxa"/>
          </w:tcPr>
          <w:p w14:paraId="78DB9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行政复议或行政诉讼</w:t>
            </w:r>
          </w:p>
        </w:tc>
      </w:tr>
      <w:tr w14:paraId="752F9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311" w:type="dxa"/>
          </w:tcPr>
          <w:p w14:paraId="73384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</w:tc>
        <w:tc>
          <w:tcPr>
            <w:tcW w:w="6168" w:type="dxa"/>
          </w:tcPr>
          <w:p w14:paraId="257F8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201332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B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宋体" w:cs="宋体"/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2026-01-07T01:20:20Z</dcterms:created>
  <dc:creator>Administrator</dc:creator>
  <cp:lastModifiedBy>WPS_1761094721</cp:lastModifiedBy>
  <dcterms:modified xsi:type="dcterms:W3CDTF">2026-01-07T01:20:24Z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eyJoZGlkIjoiZDg5OTlhNGFlMjFhMDRjNTQ0YmNhMzAxNGY1OTM4NTYiLCJ1c2VySWQiOiIxNzU4MzA1MjA5In0=</vt:lpwstr>
  </property>
  <property fmtid="{D5CDD505-2E9C-101B-9397-08002B2CF9AE}" pid="4" name="ICV">
    <vt:lpwstr>53E5710592E443F4832BBA47036CFE3B_12</vt:lpwstr>
  </property>
</Properties>
</file>