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AAF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900" w:afterAutospacing="0"/>
        <w:ind w:left="0" w:right="0" w:firstLine="0"/>
        <w:jc w:val="center"/>
        <w:textAlignment w:val="top"/>
        <w:rPr>
          <w:rFonts w:ascii="Arial" w:hAnsi="Arial" w:cs="Arial"/>
          <w:i w:val="0"/>
          <w:iCs w:val="0"/>
          <w:caps w:val="0"/>
          <w:color w:val="000000"/>
          <w:spacing w:val="0"/>
          <w:sz w:val="48"/>
          <w:szCs w:val="48"/>
        </w:rPr>
      </w:pPr>
      <w:bookmarkStart w:id="0" w:name="_GoBack"/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48"/>
          <w:szCs w:val="48"/>
          <w:shd w:val="clear" w:fill="FFFFFF"/>
          <w:lang w:eastAsia="zh-CN"/>
        </w:rPr>
        <w:t>邓州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48"/>
          <w:szCs w:val="48"/>
          <w:shd w:val="clear" w:fill="FFFFFF"/>
        </w:rPr>
        <w:t>市医疗保障局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48"/>
          <w:szCs w:val="4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48"/>
          <w:szCs w:val="48"/>
          <w:shd w:val="clear" w:fill="FFFFFF"/>
        </w:rPr>
        <w:t>涉企行政检查检查文书</w:t>
      </w:r>
    </w:p>
    <w:bookmarkEnd w:id="0"/>
    <w:p w14:paraId="3043AD5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33570" cy="6269355"/>
            <wp:effectExtent l="0" t="0" r="5080" b="171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626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68A2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7440930"/>
            <wp:effectExtent l="0" t="0" r="14605" b="762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F6AD3"/>
    <w:rsid w:val="0F972CCD"/>
    <w:rsid w:val="38FE3710"/>
    <w:rsid w:val="418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593</Words>
  <Characters>605</Characters>
  <Lines>0</Lines>
  <Paragraphs>0</Paragraphs>
  <TotalTime>17</TotalTime>
  <ScaleCrop>false</ScaleCrop>
  <LinksUpToDate>false</LinksUpToDate>
  <CharactersWithSpaces>609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2026-02-05T01:30:00Z</dcterms:created>
  <dc:creator>Z</dc:creator>
  <cp:lastModifiedBy>林大盼</cp:lastModifiedBy>
  <dcterms:modified xsi:type="dcterms:W3CDTF">2026-02-06T06:45:48Z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E7015034643B48F7BFADF99D9A82DC98_13</vt:lpwstr>
  </property>
  <property fmtid="{D5CDD505-2E9C-101B-9397-08002B2CF9AE}" pid="4" name="KSOTemplateDocerSaveRecord">
    <vt:lpwstr>eyJoZGlkIjoiYjMwZTdhOTc2ZTQwNGM2MDFjMjE2MjM0OTcwOTM5NzkiLCJ1c2VySWQiOiIyNzQwODc4OTMifQ==</vt:lpwstr>
  </property>
</Properties>
</file>