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64867">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方正小标宋简体" w:hAnsi="方正小标宋简体" w:eastAsia="方正小标宋简体" w:cs="方正小标宋简体"/>
          <w:b/>
          <w:bCs/>
          <w:sz w:val="28"/>
          <w:szCs w:val="28"/>
          <w:lang w:val="en-US" w:eastAsia="zh-CN"/>
        </w:rPr>
      </w:pPr>
      <w:r>
        <w:rPr>
          <w:rFonts w:hint="eastAsia" w:ascii="方正小标宋简体" w:hAnsi="方正小标宋简体" w:eastAsia="方正小标宋简体" w:cs="方正小标宋简体"/>
          <w:b/>
          <w:bCs/>
          <w:sz w:val="28"/>
          <w:szCs w:val="28"/>
          <w:lang w:eastAsia="zh-CN"/>
        </w:rPr>
        <w:t>附件</w:t>
      </w:r>
      <w:r>
        <w:rPr>
          <w:rFonts w:hint="eastAsia" w:ascii="方正小标宋简体" w:hAnsi="方正小标宋简体" w:eastAsia="方正小标宋简体" w:cs="方正小标宋简体"/>
          <w:b/>
          <w:bCs/>
          <w:sz w:val="28"/>
          <w:szCs w:val="28"/>
          <w:lang w:val="en-US" w:eastAsia="zh-CN"/>
        </w:rPr>
        <w:t>1</w:t>
      </w:r>
      <w:bookmarkStart w:id="0" w:name="_GoBack"/>
      <w:bookmarkEnd w:id="0"/>
    </w:p>
    <w:p w14:paraId="7F64A65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邓州市夏集镇关刘村2026年农村基础设施建设以工代赈</w:t>
      </w:r>
    </w:p>
    <w:p w14:paraId="34C9EE9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rPr>
        <w:t>项目</w:t>
      </w:r>
      <w:r>
        <w:rPr>
          <w:rFonts w:hint="eastAsia" w:ascii="Times New Roman" w:hAnsi="Times New Roman" w:eastAsia="仿宋_GB2312" w:cs="Times New Roman"/>
          <w:b/>
          <w:bCs/>
          <w:sz w:val="32"/>
          <w:szCs w:val="32"/>
          <w:lang w:eastAsia="zh-CN"/>
        </w:rPr>
        <w:t>租购聘方案</w:t>
      </w:r>
    </w:p>
    <w:p w14:paraId="34BCA9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邓州市夏集镇关刘村2026年农村基础设施建设以工代赈项目</w:t>
      </w:r>
      <w:r>
        <w:rPr>
          <w:rFonts w:hint="default" w:ascii="Times New Roman" w:hAnsi="Times New Roman" w:eastAsia="仿宋_GB2312" w:cs="Times New Roman"/>
          <w:sz w:val="32"/>
          <w:szCs w:val="32"/>
        </w:rPr>
        <w:t>按照</w:t>
      </w:r>
      <w:r>
        <w:rPr>
          <w:rFonts w:hint="eastAsia" w:ascii="Times New Roman" w:hAnsi="Times New Roman" w:eastAsia="仿宋_GB2312" w:cs="Times New Roman"/>
          <w:sz w:val="32"/>
          <w:szCs w:val="32"/>
          <w:lang w:val="en-US" w:eastAsia="zh-CN"/>
        </w:rPr>
        <w:t>国家、省相关文件精神</w:t>
      </w:r>
      <w:r>
        <w:rPr>
          <w:rFonts w:hint="default" w:ascii="Times New Roman" w:hAnsi="Times New Roman" w:eastAsia="仿宋_GB2312" w:cs="Times New Roman"/>
          <w:sz w:val="32"/>
          <w:szCs w:val="32"/>
        </w:rPr>
        <w:t>“能用人工的尽量不用机械、能用当地群众的尽量不用专业队伍”的管理要求，采取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村民自建”方式建设，由</w:t>
      </w:r>
      <w:r>
        <w:rPr>
          <w:rFonts w:hint="eastAsia" w:ascii="Times New Roman" w:hAnsi="Times New Roman" w:eastAsia="仿宋_GB2312" w:cs="Times New Roman"/>
          <w:b w:val="0"/>
          <w:bCs w:val="0"/>
          <w:sz w:val="32"/>
          <w:szCs w:val="32"/>
        </w:rPr>
        <w:t>邓州市夏集镇关刘村</w:t>
      </w:r>
      <w:r>
        <w:rPr>
          <w:rFonts w:hint="default" w:ascii="Times New Roman" w:hAnsi="Times New Roman" w:eastAsia="仿宋_GB2312" w:cs="Times New Roman"/>
          <w:sz w:val="32"/>
          <w:szCs w:val="32"/>
        </w:rPr>
        <w:t>村民代表大会选举产生的项目理事会作为项目实施主体，组织以</w:t>
      </w:r>
      <w:r>
        <w:rPr>
          <w:rFonts w:hint="eastAsia" w:ascii="Times New Roman" w:hAnsi="Times New Roman" w:eastAsia="仿宋_GB2312" w:cs="Times New Roman"/>
          <w:b w:val="0"/>
          <w:bCs w:val="0"/>
          <w:sz w:val="32"/>
          <w:szCs w:val="32"/>
        </w:rPr>
        <w:t>关刘村</w:t>
      </w:r>
      <w:r>
        <w:rPr>
          <w:rFonts w:hint="default" w:ascii="Times New Roman" w:hAnsi="Times New Roman" w:eastAsia="仿宋_GB2312" w:cs="Times New Roman"/>
          <w:sz w:val="32"/>
          <w:szCs w:val="32"/>
        </w:rPr>
        <w:t>村劳动力为主体的施工队伍进行建设。为规范机械租用、物资采购、施工技术和监理人员聘用等流程，进一步推动项目建设规范、有效实施，特制定本工作方案。</w:t>
      </w:r>
    </w:p>
    <w:p w14:paraId="587A85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一、聘用管理人员相关要求</w:t>
      </w:r>
    </w:p>
    <w:p w14:paraId="066C91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（一）聘用要求</w:t>
      </w:r>
    </w:p>
    <w:p w14:paraId="351810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1.资质要求。</w:t>
      </w:r>
      <w:r>
        <w:rPr>
          <w:rFonts w:hint="default" w:ascii="Times New Roman" w:hAnsi="Times New Roman" w:eastAsia="仿宋_GB2312" w:cs="Times New Roman"/>
          <w:color w:val="FF0000"/>
          <w:sz w:val="32"/>
          <w:szCs w:val="32"/>
        </w:rPr>
        <w:t>拟聘施工技术人员</w:t>
      </w:r>
      <w:r>
        <w:rPr>
          <w:rFonts w:hint="eastAsia" w:ascii="Times New Roman" w:hAnsi="Times New Roman" w:eastAsia="仿宋_GB2312" w:cs="Times New Roman"/>
          <w:color w:val="FF0000"/>
          <w:sz w:val="32"/>
          <w:szCs w:val="32"/>
          <w:lang w:val="en-US" w:eastAsia="zh-CN"/>
        </w:rPr>
        <w:t>2</w:t>
      </w:r>
      <w:r>
        <w:rPr>
          <w:rFonts w:hint="default" w:ascii="Times New Roman" w:hAnsi="Times New Roman" w:eastAsia="仿宋_GB2312" w:cs="Times New Roman"/>
          <w:color w:val="FF0000"/>
          <w:sz w:val="32"/>
          <w:szCs w:val="32"/>
        </w:rPr>
        <w:t>人。</w:t>
      </w:r>
      <w:r>
        <w:rPr>
          <w:rFonts w:hint="default" w:ascii="Times New Roman" w:hAnsi="Times New Roman" w:eastAsia="仿宋_GB2312" w:cs="Times New Roman"/>
          <w:sz w:val="32"/>
          <w:szCs w:val="32"/>
        </w:rPr>
        <w:t>监理公司</w:t>
      </w:r>
      <w:r>
        <w:rPr>
          <w:rFonts w:hint="eastAsia" w:ascii="Times New Roman" w:hAnsi="Times New Roman" w:eastAsia="仿宋_GB2312" w:cs="Times New Roman"/>
          <w:sz w:val="32"/>
          <w:szCs w:val="32"/>
          <w:lang w:val="en-US" w:eastAsia="zh-CN"/>
        </w:rPr>
        <w:t>一家，</w:t>
      </w:r>
      <w:r>
        <w:rPr>
          <w:rFonts w:hint="default" w:ascii="Times New Roman" w:hAnsi="Times New Roman" w:eastAsia="仿宋_GB2312" w:cs="Times New Roman"/>
          <w:sz w:val="32"/>
          <w:szCs w:val="32"/>
        </w:rPr>
        <w:t>应具有法人资格，具备建筑工程施工监理丙级及以上资质，并在人员、设备、资金等方面具有相应的施工能力。所派监理人员必须按合同要求到场。</w:t>
      </w:r>
    </w:p>
    <w:p w14:paraId="723BDE4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2.信誉要求。</w:t>
      </w:r>
      <w:r>
        <w:rPr>
          <w:rFonts w:hint="default" w:ascii="Times New Roman" w:hAnsi="Times New Roman" w:eastAsia="仿宋_GB2312" w:cs="Times New Roman"/>
          <w:sz w:val="32"/>
          <w:szCs w:val="32"/>
        </w:rPr>
        <w:t>拟聘人员在相关行业内，近两年内无不良行为记录。</w:t>
      </w:r>
    </w:p>
    <w:p w14:paraId="276BCB1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（二）聘用流程</w:t>
      </w:r>
    </w:p>
    <w:p w14:paraId="72E26B6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1.发布公告。</w:t>
      </w:r>
      <w:r>
        <w:rPr>
          <w:rFonts w:hint="default" w:ascii="Times New Roman" w:hAnsi="Times New Roman" w:eastAsia="仿宋_GB2312" w:cs="Times New Roman"/>
          <w:sz w:val="32"/>
          <w:szCs w:val="32"/>
        </w:rPr>
        <w:t>由项目理事会根据项目建设需要，拟定《</w:t>
      </w:r>
      <w:r>
        <w:rPr>
          <w:rFonts w:hint="eastAsia" w:ascii="Times New Roman" w:hAnsi="Times New Roman" w:eastAsia="仿宋_GB2312" w:cs="Times New Roman"/>
          <w:b w:val="0"/>
          <w:bCs w:val="0"/>
          <w:sz w:val="32"/>
          <w:szCs w:val="32"/>
        </w:rPr>
        <w:t>邓州市夏集镇关刘村2026年农村基础设施建设以工代赈项目</w:t>
      </w:r>
      <w:r>
        <w:rPr>
          <w:rFonts w:hint="default" w:ascii="Times New Roman" w:hAnsi="Times New Roman" w:eastAsia="仿宋_GB2312" w:cs="Times New Roman"/>
          <w:sz w:val="32"/>
          <w:szCs w:val="32"/>
        </w:rPr>
        <w:t>施工技术人员聘用公告》和《</w:t>
      </w:r>
      <w:r>
        <w:rPr>
          <w:rFonts w:hint="eastAsia" w:ascii="Times New Roman" w:hAnsi="Times New Roman" w:eastAsia="仿宋_GB2312" w:cs="Times New Roman"/>
          <w:b w:val="0"/>
          <w:bCs w:val="0"/>
          <w:sz w:val="32"/>
          <w:szCs w:val="32"/>
        </w:rPr>
        <w:t>邓州市夏集镇关刘村2026年农村基础设施建设以工代赈项目</w:t>
      </w:r>
      <w:r>
        <w:rPr>
          <w:rFonts w:hint="default" w:ascii="Times New Roman" w:hAnsi="Times New Roman" w:eastAsia="仿宋_GB2312" w:cs="Times New Roman"/>
          <w:sz w:val="32"/>
          <w:szCs w:val="32"/>
        </w:rPr>
        <w:t>监理公司招聘公告》，面向社会发布。</w:t>
      </w:r>
    </w:p>
    <w:p w14:paraId="42A837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bCs/>
          <w:sz w:val="32"/>
          <w:szCs w:val="32"/>
        </w:rPr>
        <w:t>2.资格审查。</w:t>
      </w:r>
      <w:r>
        <w:rPr>
          <w:rFonts w:hint="default" w:ascii="Times New Roman" w:hAnsi="Times New Roman" w:eastAsia="仿宋_GB2312" w:cs="Times New Roman"/>
          <w:sz w:val="32"/>
          <w:szCs w:val="32"/>
        </w:rPr>
        <w:t>项目理事会依照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聘用要求”对报名对象进行初审，筛选出符合条件的施工技术人员和监理公司</w:t>
      </w:r>
      <w:r>
        <w:rPr>
          <w:rFonts w:hint="eastAsia" w:ascii="Times New Roman" w:hAnsi="Times New Roman" w:eastAsia="仿宋_GB2312" w:cs="Times New Roman"/>
          <w:sz w:val="32"/>
          <w:szCs w:val="32"/>
          <w:lang w:val="en-US" w:eastAsia="zh-CN"/>
        </w:rPr>
        <w:t>及办公室文员</w:t>
      </w:r>
      <w:r>
        <w:rPr>
          <w:rFonts w:hint="default" w:ascii="Times New Roman" w:hAnsi="Times New Roman" w:eastAsia="仿宋_GB2312" w:cs="Times New Roman"/>
          <w:color w:val="FF0000"/>
          <w:sz w:val="32"/>
          <w:szCs w:val="32"/>
        </w:rPr>
        <w:t>（施工技术人员</w:t>
      </w:r>
      <w:r>
        <w:rPr>
          <w:rFonts w:hint="eastAsia" w:ascii="Times New Roman" w:hAnsi="Times New Roman" w:eastAsia="仿宋_GB2312" w:cs="Times New Roman"/>
          <w:color w:val="FF0000"/>
          <w:sz w:val="32"/>
          <w:szCs w:val="32"/>
          <w:lang w:val="en-US" w:eastAsia="zh-CN"/>
        </w:rPr>
        <w:t>3名</w:t>
      </w:r>
      <w:r>
        <w:rPr>
          <w:rFonts w:hint="default" w:ascii="Times New Roman" w:hAnsi="Times New Roman" w:eastAsia="仿宋_GB2312" w:cs="Times New Roman"/>
          <w:color w:val="FF0000"/>
          <w:sz w:val="32"/>
          <w:szCs w:val="32"/>
        </w:rPr>
        <w:t>、监理公司</w:t>
      </w:r>
      <w:r>
        <w:rPr>
          <w:rFonts w:hint="eastAsia" w:ascii="Times New Roman" w:hAnsi="Times New Roman" w:eastAsia="仿宋_GB2312" w:cs="Times New Roman"/>
          <w:color w:val="FF0000"/>
          <w:sz w:val="32"/>
          <w:szCs w:val="32"/>
          <w:lang w:val="en-US" w:eastAsia="zh-CN"/>
        </w:rPr>
        <w:t>3家</w:t>
      </w:r>
      <w:r>
        <w:rPr>
          <w:rFonts w:hint="default" w:ascii="Times New Roman" w:hAnsi="Times New Roman" w:eastAsia="仿宋_GB2312" w:cs="Times New Roman"/>
          <w:color w:val="FF0000"/>
          <w:sz w:val="32"/>
          <w:szCs w:val="32"/>
        </w:rPr>
        <w:t>）。</w:t>
      </w:r>
    </w:p>
    <w:p w14:paraId="48C2D1B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3.村三委审议。</w:t>
      </w:r>
      <w:r>
        <w:rPr>
          <w:rFonts w:hint="default" w:ascii="Times New Roman" w:hAnsi="Times New Roman" w:eastAsia="仿宋_GB2312" w:cs="Times New Roman"/>
          <w:sz w:val="32"/>
          <w:szCs w:val="32"/>
        </w:rPr>
        <w:t>由项目理事会将符合条件的施工技术人员和监理公司报村三委（村委、</w:t>
      </w:r>
      <w:r>
        <w:rPr>
          <w:rFonts w:hint="eastAsia" w:ascii="Times New Roman" w:hAnsi="Times New Roman" w:eastAsia="仿宋_GB2312" w:cs="Times New Roman"/>
          <w:sz w:val="32"/>
          <w:szCs w:val="32"/>
          <w:lang w:val="en-US" w:eastAsia="zh-CN"/>
        </w:rPr>
        <w:t>支</w:t>
      </w:r>
      <w:r>
        <w:rPr>
          <w:rFonts w:hint="default" w:ascii="Times New Roman" w:hAnsi="Times New Roman" w:eastAsia="仿宋_GB2312" w:cs="Times New Roman"/>
          <w:sz w:val="32"/>
          <w:szCs w:val="32"/>
        </w:rPr>
        <w:t>委、监委）审议，并对报名对象进行综合考评，确定名次。考评方式：</w:t>
      </w:r>
      <w:r>
        <w:rPr>
          <w:rFonts w:hint="eastAsia"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项目负责人、村三委、项目理事会成员组成评定小组，从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简历介绍工作经历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面谈从业经验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工资预期报价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三个方面，对报名对象进行现场评定并打分排名，得分情况由报名对象签字认可。项目理事会负责整理汇总考评结果。</w:t>
      </w:r>
    </w:p>
    <w:p w14:paraId="4CD8AF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4.村民代表大会决议。</w:t>
      </w:r>
      <w:r>
        <w:rPr>
          <w:rFonts w:hint="default" w:ascii="Times New Roman" w:hAnsi="Times New Roman" w:eastAsia="仿宋_GB2312" w:cs="Times New Roman"/>
          <w:sz w:val="32"/>
          <w:szCs w:val="32"/>
        </w:rPr>
        <w:t>项目理事会将整理的考评结果提请村民代表大会审议（县</w:t>
      </w:r>
      <w:r>
        <w:rPr>
          <w:rFonts w:hint="eastAsia"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两级以工代</w:t>
      </w:r>
      <w:r>
        <w:rPr>
          <w:rFonts w:hint="default" w:ascii="Times New Roman" w:hAnsi="Times New Roman" w:eastAsia="仿宋_GB2312" w:cs="Times New Roman"/>
          <w:sz w:val="32"/>
          <w:szCs w:val="32"/>
          <w:lang w:val="en"/>
        </w:rPr>
        <w:t>赈</w:t>
      </w:r>
      <w:r>
        <w:rPr>
          <w:rFonts w:hint="default" w:ascii="Times New Roman" w:hAnsi="Times New Roman" w:eastAsia="仿宋_GB2312" w:cs="Times New Roman"/>
          <w:sz w:val="32"/>
          <w:szCs w:val="32"/>
        </w:rPr>
        <w:t>负责人、项目理事会、村三委参加或列席会议），审议流程为：介绍报名对象基本情况、前期程序开展情况和考评结果、参会人员发表意见、举手表决。表决过程中，村民们要充分考虑“从业经验优先”“价低者优先”等原则，综合参与人员意见建议进行评定，共同决议，</w:t>
      </w:r>
      <w:r>
        <w:rPr>
          <w:rFonts w:hint="default" w:ascii="Times New Roman" w:hAnsi="Times New Roman" w:eastAsia="仿宋_GB2312" w:cs="Times New Roman"/>
          <w:color w:val="FF0000"/>
          <w:sz w:val="32"/>
          <w:szCs w:val="32"/>
        </w:rPr>
        <w:t>分别确定</w:t>
      </w:r>
      <w:r>
        <w:rPr>
          <w:rFonts w:hint="eastAsia" w:ascii="Times New Roman" w:hAnsi="Times New Roman" w:eastAsia="仿宋_GB2312" w:cs="Times New Roman"/>
          <w:color w:val="FF0000"/>
          <w:sz w:val="32"/>
          <w:szCs w:val="32"/>
          <w:lang w:val="en-US" w:eastAsia="zh-CN"/>
        </w:rPr>
        <w:t>2</w:t>
      </w:r>
      <w:r>
        <w:rPr>
          <w:rFonts w:hint="default" w:ascii="Times New Roman" w:hAnsi="Times New Roman" w:eastAsia="仿宋_GB2312" w:cs="Times New Roman"/>
          <w:color w:val="FF0000"/>
          <w:sz w:val="32"/>
          <w:szCs w:val="32"/>
        </w:rPr>
        <w:t>名施工技术人员和1</w:t>
      </w:r>
      <w:r>
        <w:rPr>
          <w:rFonts w:hint="eastAsia" w:ascii="Times New Roman" w:hAnsi="Times New Roman" w:eastAsia="仿宋_GB2312" w:cs="Times New Roman"/>
          <w:color w:val="FF0000"/>
          <w:sz w:val="32"/>
          <w:szCs w:val="32"/>
          <w:lang w:val="en-US" w:eastAsia="zh-CN"/>
        </w:rPr>
        <w:t>家</w:t>
      </w:r>
      <w:r>
        <w:rPr>
          <w:rFonts w:hint="default" w:ascii="Times New Roman" w:hAnsi="Times New Roman" w:eastAsia="仿宋_GB2312" w:cs="Times New Roman"/>
          <w:color w:val="FF0000"/>
          <w:sz w:val="32"/>
          <w:szCs w:val="32"/>
        </w:rPr>
        <w:t>监理公司</w:t>
      </w:r>
      <w:r>
        <w:rPr>
          <w:rFonts w:hint="default" w:ascii="Times New Roman" w:hAnsi="Times New Roman" w:eastAsia="仿宋_GB2312" w:cs="Times New Roman"/>
          <w:sz w:val="32"/>
          <w:szCs w:val="32"/>
        </w:rPr>
        <w:t>经公示无异议后，将最终确定名单报</w:t>
      </w:r>
      <w:r>
        <w:rPr>
          <w:rFonts w:hint="eastAsia"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政府和县发改部门备案。</w:t>
      </w:r>
    </w:p>
    <w:p w14:paraId="295AEA9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5.签订合同。</w:t>
      </w:r>
      <w:r>
        <w:rPr>
          <w:rFonts w:hint="default" w:ascii="Times New Roman" w:hAnsi="Times New Roman" w:eastAsia="仿宋_GB2312" w:cs="Times New Roman"/>
          <w:sz w:val="32"/>
          <w:szCs w:val="32"/>
        </w:rPr>
        <w:t>确定施工技术人员和监理公司后</w:t>
      </w:r>
      <w:r>
        <w:rPr>
          <w:rFonts w:hint="eastAsia" w:ascii="Times New Roman" w:hAnsi="Times New Roman" w:eastAsia="仿宋_GB2312" w:cs="Times New Roman"/>
          <w:sz w:val="32"/>
          <w:szCs w:val="32"/>
          <w:lang w:val="en-US" w:eastAsia="zh-CN"/>
        </w:rPr>
        <w:t>及办公室文员</w:t>
      </w:r>
      <w:r>
        <w:rPr>
          <w:rFonts w:hint="default" w:ascii="Times New Roman" w:hAnsi="Times New Roman" w:eastAsia="仿宋_GB2312" w:cs="Times New Roman"/>
          <w:sz w:val="32"/>
          <w:szCs w:val="32"/>
        </w:rPr>
        <w:t>签订合同。双方按照合同要求，尽职履职，迅速开展相关工作。</w:t>
      </w:r>
    </w:p>
    <w:p w14:paraId="7AB972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（三）聘用费用标准</w:t>
      </w:r>
    </w:p>
    <w:p w14:paraId="7B9935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施工管理人员工资标准参照同类施工技术人员市场行情（</w:t>
      </w:r>
      <w:r>
        <w:rPr>
          <w:rFonts w:hint="eastAsia" w:ascii="Times New Roman" w:hAnsi="Times New Roman" w:eastAsia="仿宋_GB2312" w:cs="Times New Roman"/>
          <w:sz w:val="32"/>
          <w:szCs w:val="32"/>
          <w:lang w:val="en-US" w:eastAsia="zh-CN"/>
        </w:rPr>
        <w:t>4500</w:t>
      </w:r>
      <w:r>
        <w:rPr>
          <w:rFonts w:hint="default" w:ascii="Times New Roman" w:hAnsi="Times New Roman" w:eastAsia="仿宋_GB2312" w:cs="Times New Roman"/>
          <w:sz w:val="32"/>
          <w:szCs w:val="32"/>
        </w:rPr>
        <w:t>元/月—</w:t>
      </w:r>
      <w:r>
        <w:rPr>
          <w:rFonts w:hint="eastAsia" w:ascii="Times New Roman" w:hAnsi="Times New Roman" w:eastAsia="仿宋_GB2312" w:cs="Times New Roman"/>
          <w:sz w:val="32"/>
          <w:szCs w:val="32"/>
          <w:lang w:val="en-US" w:eastAsia="zh-CN"/>
        </w:rPr>
        <w:t>4800</w:t>
      </w:r>
      <w:r>
        <w:rPr>
          <w:rFonts w:hint="default" w:ascii="Times New Roman" w:hAnsi="Times New Roman" w:eastAsia="仿宋_GB2312" w:cs="Times New Roman"/>
          <w:sz w:val="32"/>
          <w:szCs w:val="32"/>
        </w:rPr>
        <w:t>元/月）；监理人员参照政府性投资项目指导价格标准，价格范围为项目投资的0.31%-2.36%（均价1.32%）</w:t>
      </w:r>
      <w:r>
        <w:rPr>
          <w:rFonts w:hint="eastAsia" w:ascii="Times New Roman" w:hAnsi="Times New Roman" w:eastAsia="仿宋_GB2312" w:cs="Times New Roman"/>
          <w:color w:val="auto"/>
          <w:sz w:val="32"/>
          <w:szCs w:val="32"/>
          <w:lang w:val="en-US" w:eastAsia="zh-CN"/>
        </w:rPr>
        <w:t>。</w:t>
      </w:r>
    </w:p>
    <w:p w14:paraId="6E4E673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（四）资料留存</w:t>
      </w:r>
    </w:p>
    <w:p w14:paraId="0C1C65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聘用施工技术人员和监理公司</w:t>
      </w:r>
      <w:r>
        <w:rPr>
          <w:rFonts w:hint="eastAsia" w:ascii="Times New Roman" w:hAnsi="Times New Roman" w:eastAsia="仿宋_GB2312" w:cs="Times New Roman"/>
          <w:sz w:val="32"/>
          <w:szCs w:val="32"/>
          <w:lang w:val="en-US" w:eastAsia="zh-CN"/>
        </w:rPr>
        <w:t>及办公室文员</w:t>
      </w:r>
      <w:r>
        <w:rPr>
          <w:rFonts w:hint="default" w:ascii="Times New Roman" w:hAnsi="Times New Roman" w:eastAsia="仿宋_GB2312" w:cs="Times New Roman"/>
          <w:sz w:val="32"/>
          <w:szCs w:val="32"/>
        </w:rPr>
        <w:t>过程中，要注意资料保存：《</w:t>
      </w:r>
      <w:r>
        <w:rPr>
          <w:rFonts w:hint="eastAsia" w:ascii="Times New Roman" w:hAnsi="Times New Roman" w:eastAsia="仿宋_GB2312" w:cs="Times New Roman"/>
          <w:b w:val="0"/>
          <w:bCs w:val="0"/>
          <w:sz w:val="32"/>
          <w:szCs w:val="32"/>
        </w:rPr>
        <w:t>邓州市夏集镇关刘村2026年农村基础设施建设以工代赈项目</w:t>
      </w:r>
      <w:r>
        <w:rPr>
          <w:rFonts w:hint="default" w:ascii="Times New Roman" w:hAnsi="Times New Roman" w:eastAsia="仿宋_GB2312" w:cs="Times New Roman"/>
          <w:sz w:val="32"/>
          <w:szCs w:val="32"/>
        </w:rPr>
        <w:t>施工技术人员聘用公告》和《</w:t>
      </w:r>
      <w:r>
        <w:rPr>
          <w:rFonts w:hint="eastAsia" w:ascii="Times New Roman" w:hAnsi="Times New Roman" w:eastAsia="仿宋_GB2312" w:cs="Times New Roman"/>
          <w:b w:val="0"/>
          <w:bCs w:val="0"/>
          <w:sz w:val="32"/>
          <w:szCs w:val="32"/>
        </w:rPr>
        <w:t>邓州市夏集镇关刘村2026年农村基础设施建设以工代赈项目</w:t>
      </w:r>
      <w:r>
        <w:rPr>
          <w:rFonts w:hint="default" w:ascii="Times New Roman" w:hAnsi="Times New Roman" w:eastAsia="仿宋_GB2312" w:cs="Times New Roman"/>
          <w:sz w:val="32"/>
          <w:szCs w:val="32"/>
        </w:rPr>
        <w:t>监理公司招聘公告》及照片；项目理事会、村三委审核、评定等过程的会议记录和照片；村民代表大会审议决定、公示、报</w:t>
      </w:r>
      <w:r>
        <w:rPr>
          <w:rFonts w:hint="eastAsia"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rPr>
        <w:t>和县发改部门</w:t>
      </w:r>
      <w:r>
        <w:rPr>
          <w:rFonts w:hint="default" w:ascii="Times New Roman" w:hAnsi="Times New Roman" w:eastAsia="仿宋_GB2312" w:cs="Times New Roman"/>
          <w:sz w:val="32"/>
          <w:szCs w:val="32"/>
        </w:rPr>
        <w:t>备案等会议记录和照片。</w:t>
      </w:r>
    </w:p>
    <w:p w14:paraId="098E3B8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rPr>
      </w:pPr>
      <w:r>
        <w:rPr>
          <w:rFonts w:hint="default" w:ascii="黑体" w:hAnsi="黑体" w:eastAsia="黑体" w:cs="黑体"/>
          <w:sz w:val="32"/>
          <w:szCs w:val="32"/>
        </w:rPr>
        <w:t>租、购相关要求</w:t>
      </w:r>
    </w:p>
    <w:p w14:paraId="2128A662">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在项目实施过程中，主要涉及红砖、管道</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砂石等主要材料购买、相关机械租赁等，需要在项目理事会牵头下，通过现场询价、比价筛选等方式来确定。</w:t>
      </w:r>
    </w:p>
    <w:p w14:paraId="0F674C14">
      <w:pPr>
        <w:keepNext w:val="0"/>
        <w:keepLines w:val="0"/>
        <w:widowControl w:val="0"/>
        <w:suppressLineNumbers w:val="0"/>
        <w:autoSpaceDE w:val="0"/>
        <w:autoSpaceDN/>
        <w:spacing w:before="0" w:beforeAutospacing="0" w:after="0" w:afterAutospacing="0" w:line="600" w:lineRule="exact"/>
        <w:ind w:left="0" w:right="0" w:firstLine="643" w:firstLineChars="200"/>
        <w:jc w:val="both"/>
        <w:outlineLvl w:val="1"/>
        <w:rPr>
          <w:rFonts w:hint="default" w:ascii="楷体_GB2312" w:eastAsia="楷体_GB2312" w:cs="楷体_GB2312"/>
          <w:b/>
          <w:bCs/>
          <w:kern w:val="2"/>
          <w:sz w:val="32"/>
          <w:szCs w:val="32"/>
        </w:rPr>
      </w:pPr>
      <w:r>
        <w:rPr>
          <w:rFonts w:hint="default" w:ascii="楷体_GB2312" w:hAnsi="Calibri" w:eastAsia="楷体_GB2312" w:cs="楷体_GB2312"/>
          <w:b/>
          <w:bCs/>
          <w:kern w:val="2"/>
          <w:sz w:val="32"/>
          <w:szCs w:val="32"/>
          <w:lang w:val="en-US" w:eastAsia="zh-CN" w:bidi="ar"/>
        </w:rPr>
        <w:t>（一）询价对象及资格要求</w:t>
      </w:r>
    </w:p>
    <w:p w14:paraId="132C4E3A">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针对每个询价材料，参与的询价单位应不少于</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家。英豪镇或渑池县范围内的询价单位优先考虑。</w:t>
      </w:r>
    </w:p>
    <w:p w14:paraId="5379B8F8">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询价单位须具备有效的营业执照（经营范围必须符合要求），所供产品必须达到合格要求，且能提供税务发票。</w:t>
      </w:r>
    </w:p>
    <w:p w14:paraId="026272F6">
      <w:pPr>
        <w:keepNext w:val="0"/>
        <w:keepLines w:val="0"/>
        <w:widowControl w:val="0"/>
        <w:suppressLineNumbers w:val="0"/>
        <w:autoSpaceDE w:val="0"/>
        <w:autoSpaceDN/>
        <w:spacing w:before="0" w:beforeAutospacing="0" w:after="0" w:afterAutospacing="0" w:line="600" w:lineRule="exact"/>
        <w:ind w:left="0" w:right="0" w:firstLine="643" w:firstLineChars="200"/>
        <w:jc w:val="both"/>
        <w:outlineLvl w:val="1"/>
        <w:rPr>
          <w:rFonts w:hint="default" w:ascii="Times New Roman" w:hAnsi="Times New Roman" w:eastAsia="仿宋_GB2312" w:cs="Times New Roman"/>
          <w:kern w:val="2"/>
          <w:sz w:val="32"/>
          <w:szCs w:val="32"/>
        </w:rPr>
      </w:pPr>
      <w:r>
        <w:rPr>
          <w:rFonts w:hint="default" w:ascii="楷体_GB2312" w:hAnsi="Calibri" w:eastAsia="楷体_GB2312" w:cs="楷体_GB2312"/>
          <w:b/>
          <w:bCs/>
          <w:kern w:val="2"/>
          <w:sz w:val="32"/>
          <w:szCs w:val="32"/>
          <w:lang w:val="en-US" w:eastAsia="zh-CN" w:bidi="ar"/>
        </w:rPr>
        <w:t>（二）询价主材内容</w:t>
      </w:r>
    </w:p>
    <w:p w14:paraId="68696CD3">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理事会需要询价的主材包括：</w:t>
      </w:r>
      <w:r>
        <w:rPr>
          <w:rFonts w:hint="default" w:ascii="Times New Roman" w:hAnsi="Times New Roman" w:eastAsia="仿宋_GB2312" w:cs="Times New Roman"/>
          <w:kern w:val="2"/>
          <w:sz w:val="32"/>
          <w:szCs w:val="32"/>
          <w:lang w:val="en-US" w:eastAsia="zh-CN" w:bidi="ar"/>
        </w:rPr>
        <w:t>42.5R</w:t>
      </w:r>
      <w:r>
        <w:rPr>
          <w:rFonts w:hint="default" w:ascii="仿宋_GB2312" w:hAnsi="Times New Roman" w:eastAsia="仿宋_GB2312" w:cs="仿宋_GB2312"/>
          <w:kern w:val="2"/>
          <w:sz w:val="32"/>
          <w:szCs w:val="32"/>
          <w:lang w:val="en-US" w:eastAsia="zh-CN" w:bidi="ar"/>
        </w:rPr>
        <w:t>水泥、机砂、碎石，石块、红砖</w:t>
      </w:r>
      <w:r>
        <w:rPr>
          <w:rFonts w:hint="eastAsia" w:ascii="仿宋_GB2312" w:hAnsi="Times New Roman" w:eastAsia="仿宋_GB2312" w:cs="仿宋_GB2312"/>
          <w:kern w:val="2"/>
          <w:sz w:val="32"/>
          <w:szCs w:val="32"/>
          <w:lang w:val="en-US" w:eastAsia="zh-CN" w:bidi="ar"/>
        </w:rPr>
        <w:t>、柏油</w:t>
      </w:r>
      <w:r>
        <w:rPr>
          <w:rFonts w:hint="default" w:ascii="仿宋_GB2312" w:hAnsi="Times New Roman" w:eastAsia="仿宋_GB2312" w:cs="仿宋_GB2312"/>
          <w:kern w:val="2"/>
          <w:sz w:val="32"/>
          <w:szCs w:val="32"/>
          <w:lang w:val="en-US" w:eastAsia="zh-CN" w:bidi="ar"/>
        </w:rPr>
        <w:t>等；租赁机械包括：挖掘机、运输车辆、搅拌机、铲车等。</w:t>
      </w:r>
    </w:p>
    <w:p w14:paraId="615EFCFD">
      <w:pPr>
        <w:keepNext w:val="0"/>
        <w:keepLines w:val="0"/>
        <w:widowControl w:val="0"/>
        <w:suppressLineNumbers w:val="0"/>
        <w:autoSpaceDE w:val="0"/>
        <w:autoSpaceDN/>
        <w:spacing w:before="0" w:beforeAutospacing="0" w:after="0" w:afterAutospacing="0" w:line="600" w:lineRule="exact"/>
        <w:ind w:left="0" w:right="0" w:firstLine="643" w:firstLineChars="200"/>
        <w:jc w:val="both"/>
        <w:outlineLvl w:val="1"/>
        <w:rPr>
          <w:rFonts w:hint="default" w:ascii="楷体_GB2312" w:eastAsia="楷体_GB2312" w:cs="楷体_GB2312"/>
          <w:b/>
          <w:bCs/>
          <w:kern w:val="2"/>
          <w:sz w:val="32"/>
          <w:szCs w:val="32"/>
        </w:rPr>
      </w:pPr>
      <w:r>
        <w:rPr>
          <w:rFonts w:hint="default" w:ascii="楷体_GB2312" w:hAnsi="Calibri" w:eastAsia="楷体_GB2312" w:cs="楷体_GB2312"/>
          <w:b/>
          <w:bCs/>
          <w:kern w:val="2"/>
          <w:sz w:val="32"/>
          <w:szCs w:val="32"/>
          <w:lang w:val="en-US" w:eastAsia="zh-CN" w:bidi="ar"/>
        </w:rPr>
        <w:t>（三）询价材料质量、租赁机械要求</w:t>
      </w:r>
    </w:p>
    <w:p w14:paraId="20AFB103">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1.</w:t>
      </w:r>
      <w:r>
        <w:rPr>
          <w:rFonts w:hint="default" w:ascii="仿宋_GB2312" w:hAnsi="Times New Roman" w:eastAsia="仿宋_GB2312" w:cs="仿宋_GB2312"/>
          <w:b/>
          <w:bCs/>
          <w:kern w:val="2"/>
          <w:sz w:val="32"/>
          <w:szCs w:val="32"/>
          <w:lang w:val="en-US" w:eastAsia="zh-CN" w:bidi="ar"/>
        </w:rPr>
        <w:t>水泥。</w:t>
      </w:r>
      <w:r>
        <w:rPr>
          <w:rFonts w:hint="default" w:ascii="仿宋_GB2312" w:hAnsi="Times New Roman" w:eastAsia="仿宋_GB2312" w:cs="仿宋_GB2312"/>
          <w:kern w:val="2"/>
          <w:sz w:val="32"/>
          <w:szCs w:val="32"/>
          <w:lang w:val="en-US" w:eastAsia="zh-CN" w:bidi="ar"/>
        </w:rPr>
        <w:t>采用道路硅酸盐水泥或普通硅酸盐水泥</w:t>
      </w:r>
      <w:r>
        <w:rPr>
          <w:rFonts w:hint="default" w:ascii="Times New Roman" w:hAnsi="Times New Roman" w:eastAsia="仿宋_GB2312" w:cs="Times New Roman"/>
          <w:kern w:val="2"/>
          <w:sz w:val="32"/>
          <w:szCs w:val="32"/>
          <w:lang w:val="en-US" w:eastAsia="zh-CN" w:bidi="ar"/>
        </w:rPr>
        <w:t>42.5</w:t>
      </w:r>
      <w:r>
        <w:rPr>
          <w:rFonts w:hint="default" w:ascii="仿宋_GB2312" w:hAnsi="Times New Roman" w:eastAsia="仿宋_GB2312" w:cs="仿宋_GB2312"/>
          <w:kern w:val="2"/>
          <w:sz w:val="32"/>
          <w:szCs w:val="32"/>
          <w:lang w:val="en-US" w:eastAsia="zh-CN" w:bidi="ar"/>
        </w:rPr>
        <w:t>级，其</w:t>
      </w:r>
      <w:r>
        <w:rPr>
          <w:rFonts w:hint="default" w:ascii="Times New Roman" w:hAnsi="Times New Roman" w:eastAsia="仿宋_GB2312" w:cs="Times New Roman"/>
          <w:kern w:val="2"/>
          <w:sz w:val="32"/>
          <w:szCs w:val="32"/>
          <w:lang w:val="en-US" w:eastAsia="zh-CN" w:bidi="ar"/>
        </w:rPr>
        <w:t>28</w:t>
      </w:r>
      <w:r>
        <w:rPr>
          <w:rFonts w:hint="default" w:ascii="仿宋_GB2312" w:hAnsi="Times New Roman" w:eastAsia="仿宋_GB2312" w:cs="仿宋_GB2312"/>
          <w:kern w:val="2"/>
          <w:sz w:val="32"/>
          <w:szCs w:val="32"/>
          <w:lang w:val="en-US" w:eastAsia="zh-CN" w:bidi="ar"/>
        </w:rPr>
        <w:t>天抗压强度不低于</w:t>
      </w:r>
      <w:r>
        <w:rPr>
          <w:rFonts w:hint="default" w:ascii="Times New Roman" w:hAnsi="Times New Roman" w:eastAsia="仿宋_GB2312" w:cs="Times New Roman"/>
          <w:kern w:val="2"/>
          <w:sz w:val="32"/>
          <w:szCs w:val="32"/>
          <w:lang w:val="en-US" w:eastAsia="zh-CN" w:bidi="ar"/>
        </w:rPr>
        <w:t>42.5Mpa</w:t>
      </w:r>
      <w:r>
        <w:rPr>
          <w:rFonts w:hint="default" w:ascii="仿宋_GB2312" w:hAnsi="Times New Roman" w:eastAsia="仿宋_GB2312" w:cs="仿宋_GB2312"/>
          <w:kern w:val="2"/>
          <w:sz w:val="32"/>
          <w:szCs w:val="32"/>
          <w:lang w:val="en-US" w:eastAsia="zh-CN" w:bidi="ar"/>
        </w:rPr>
        <w:t>，抗折强度不低于</w:t>
      </w:r>
      <w:r>
        <w:rPr>
          <w:rFonts w:hint="default" w:ascii="Times New Roman" w:hAnsi="Times New Roman" w:eastAsia="仿宋_GB2312" w:cs="Times New Roman"/>
          <w:kern w:val="2"/>
          <w:sz w:val="32"/>
          <w:szCs w:val="32"/>
          <w:lang w:val="en-US" w:eastAsia="zh-CN" w:bidi="ar"/>
        </w:rPr>
        <w:t>7.5Mpa.</w:t>
      </w:r>
      <w:r>
        <w:rPr>
          <w:rFonts w:hint="default" w:ascii="仿宋_GB2312" w:hAnsi="Times New Roman" w:eastAsia="仿宋_GB2312" w:cs="仿宋_GB2312"/>
          <w:kern w:val="2"/>
          <w:sz w:val="32"/>
          <w:szCs w:val="32"/>
          <w:lang w:val="en-US" w:eastAsia="zh-CN" w:bidi="ar"/>
        </w:rPr>
        <w:t>每批进场水泥必须附齐全的检验资料，水泥的化学性能、物理性能应符合相关规定；水泥初凝时间不早于</w:t>
      </w:r>
      <w:r>
        <w:rPr>
          <w:rFonts w:hint="default" w:ascii="Times New Roman" w:hAnsi="Times New Roman" w:eastAsia="仿宋_GB2312" w:cs="Times New Roman"/>
          <w:kern w:val="2"/>
          <w:sz w:val="32"/>
          <w:szCs w:val="32"/>
          <w:lang w:val="en-US" w:eastAsia="zh-CN" w:bidi="ar"/>
        </w:rPr>
        <w:t>1.5</w:t>
      </w:r>
      <w:r>
        <w:rPr>
          <w:rFonts w:hint="default" w:ascii="仿宋_GB2312" w:hAnsi="Times New Roman" w:eastAsia="仿宋_GB2312" w:cs="仿宋_GB2312"/>
          <w:kern w:val="2"/>
          <w:sz w:val="32"/>
          <w:szCs w:val="32"/>
          <w:lang w:val="en-US" w:eastAsia="zh-CN" w:bidi="ar"/>
        </w:rPr>
        <w:t>小时，终凝时间不迟</w:t>
      </w:r>
      <w:r>
        <w:rPr>
          <w:rFonts w:hint="default" w:ascii="Times New Roman" w:hAnsi="Times New Roman" w:eastAsia="仿宋_GB2312" w:cs="Times New Roman"/>
          <w:kern w:val="2"/>
          <w:sz w:val="32"/>
          <w:szCs w:val="32"/>
          <w:lang w:val="en-US" w:eastAsia="zh-CN" w:bidi="ar"/>
        </w:rPr>
        <w:t>F10</w:t>
      </w:r>
      <w:r>
        <w:rPr>
          <w:rFonts w:hint="default" w:ascii="仿宋_GB2312" w:hAnsi="Times New Roman" w:eastAsia="仿宋_GB2312" w:cs="仿宋_GB2312"/>
          <w:kern w:val="2"/>
          <w:sz w:val="32"/>
          <w:szCs w:val="32"/>
          <w:lang w:val="en-US" w:eastAsia="zh-CN" w:bidi="ar"/>
        </w:rPr>
        <w:t>小时。其各项指标应符合《公路水泥混凝土路面施工技术现范》。</w:t>
      </w:r>
    </w:p>
    <w:p w14:paraId="66EAD303">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2.</w:t>
      </w:r>
      <w:r>
        <w:rPr>
          <w:rFonts w:hint="default" w:ascii="仿宋_GB2312" w:hAnsi="Times New Roman" w:eastAsia="仿宋_GB2312" w:cs="仿宋_GB2312"/>
          <w:b/>
          <w:bCs/>
          <w:kern w:val="2"/>
          <w:sz w:val="32"/>
          <w:szCs w:val="32"/>
          <w:lang w:val="en-US" w:eastAsia="zh-CN" w:bidi="ar"/>
        </w:rPr>
        <w:t>粗、细集料。</w:t>
      </w:r>
      <w:r>
        <w:rPr>
          <w:rFonts w:hint="default" w:ascii="仿宋_GB2312" w:hAnsi="Times New Roman" w:eastAsia="仿宋_GB2312" w:cs="仿宋_GB2312"/>
          <w:kern w:val="2"/>
          <w:sz w:val="32"/>
          <w:szCs w:val="32"/>
          <w:lang w:val="en-US" w:eastAsia="zh-CN" w:bidi="ar"/>
        </w:rPr>
        <w:t>粗集料应采用质地坚硬、耐久、干净的碎石、破碎卵石或卵石，面层混凝土用粗集料级别应不低于</w:t>
      </w:r>
      <w:r>
        <w:rPr>
          <w:rFonts w:hint="default" w:ascii="Times New Roman" w:hAnsi="Times New Roman" w:eastAsia="仿宋_GB2312" w:cs="Times New Roman"/>
          <w:kern w:val="2"/>
          <w:sz w:val="32"/>
          <w:szCs w:val="32"/>
          <w:lang w:val="en-US" w:eastAsia="zh-CN" w:bidi="ar"/>
        </w:rPr>
        <w:t>Ⅱ</w:t>
      </w:r>
      <w:r>
        <w:rPr>
          <w:rFonts w:hint="default" w:ascii="仿宋_GB2312" w:hAnsi="Times New Roman" w:eastAsia="仿宋_GB2312" w:cs="仿宋_GB2312"/>
          <w:kern w:val="2"/>
          <w:sz w:val="32"/>
          <w:szCs w:val="32"/>
          <w:lang w:val="en-US" w:eastAsia="zh-CN" w:bidi="ar"/>
        </w:rPr>
        <w:t>级。组集料的最大公称粒径不应大于</w:t>
      </w:r>
      <w:r>
        <w:rPr>
          <w:rFonts w:hint="default" w:ascii="Times New Roman" w:hAnsi="Times New Roman" w:eastAsia="仿宋_GB2312" w:cs="Times New Roman"/>
          <w:kern w:val="2"/>
          <w:sz w:val="32"/>
          <w:szCs w:val="32"/>
          <w:lang w:val="en-US" w:eastAsia="zh-CN" w:bidi="ar"/>
        </w:rPr>
        <w:t>31.5mm</w:t>
      </w:r>
      <w:r>
        <w:rPr>
          <w:rFonts w:hint="default" w:ascii="仿宋_GB2312" w:hAnsi="Times New Roman" w:eastAsia="仿宋_GB2312" w:cs="仿宋_GB2312"/>
          <w:kern w:val="2"/>
          <w:sz w:val="32"/>
          <w:szCs w:val="32"/>
          <w:lang w:val="en-US" w:eastAsia="zh-CN" w:bidi="ar"/>
        </w:rPr>
        <w:t>，分三个粒级，</w:t>
      </w:r>
      <w:r>
        <w:rPr>
          <w:rFonts w:hint="default" w:ascii="Times New Roman" w:hAnsi="Times New Roman" w:eastAsia="仿宋_GB2312" w:cs="Times New Roman"/>
          <w:kern w:val="2"/>
          <w:sz w:val="32"/>
          <w:szCs w:val="32"/>
          <w:lang w:val="en-US" w:eastAsia="zh-CN" w:bidi="ar"/>
        </w:rPr>
        <w:t>4.75~.5mm</w:t>
      </w: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9.5~16mm</w:t>
      </w: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16~31.5mm</w:t>
      </w:r>
      <w:r>
        <w:rPr>
          <w:rFonts w:hint="default" w:ascii="仿宋_GB2312" w:hAnsi="Times New Roman" w:eastAsia="仿宋_GB2312" w:cs="仿宋_GB2312"/>
          <w:kern w:val="2"/>
          <w:sz w:val="32"/>
          <w:szCs w:val="32"/>
          <w:lang w:val="en-US" w:eastAsia="zh-CN" w:bidi="ar"/>
        </w:rPr>
        <w:t>的比例应符合《公路水泥混能土路面施工技术细则》（</w:t>
      </w:r>
      <w:r>
        <w:rPr>
          <w:rFonts w:hint="default" w:ascii="Times New Roman" w:hAnsi="Times New Roman" w:eastAsia="仿宋_GB2312" w:cs="Times New Roman"/>
          <w:kern w:val="2"/>
          <w:sz w:val="32"/>
          <w:szCs w:val="32"/>
          <w:lang w:val="en-US" w:eastAsia="zh-CN" w:bidi="ar"/>
        </w:rPr>
        <w:t>JTG/TF30-2014</w:t>
      </w:r>
      <w:r>
        <w:rPr>
          <w:rFonts w:hint="default" w:ascii="仿宋_GB2312" w:hAnsi="Times New Roman" w:eastAsia="仿宋_GB2312" w:cs="仿宋_GB2312"/>
          <w:kern w:val="2"/>
          <w:sz w:val="32"/>
          <w:szCs w:val="32"/>
          <w:lang w:val="en-US" w:eastAsia="zh-CN" w:bidi="ar"/>
        </w:rPr>
        <w:t>）中表</w:t>
      </w:r>
      <w:r>
        <w:rPr>
          <w:rFonts w:hint="default" w:ascii="Times New Roman" w:hAnsi="Times New Roman" w:eastAsia="仿宋_GB2312" w:cs="Times New Roman"/>
          <w:kern w:val="2"/>
          <w:sz w:val="32"/>
          <w:szCs w:val="32"/>
          <w:lang w:val="en-US" w:eastAsia="zh-CN" w:bidi="ar"/>
        </w:rPr>
        <w:t>3.3.3</w:t>
      </w:r>
      <w:r>
        <w:rPr>
          <w:rFonts w:hint="default" w:ascii="仿宋_GB2312" w:hAnsi="Times New Roman" w:eastAsia="仿宋_GB2312" w:cs="仿宋_GB2312"/>
          <w:kern w:val="2"/>
          <w:sz w:val="32"/>
          <w:szCs w:val="32"/>
          <w:lang w:val="en-US" w:eastAsia="zh-CN" w:bidi="ar"/>
        </w:rPr>
        <w:t>的要求。田集料应采用质地坚硬、耐久、洁净的天然砂、机制砂或混合砂，沙含泥量不得大于</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（按质量计）。</w:t>
      </w:r>
      <w:r>
        <w:rPr>
          <w:rFonts w:hint="default" w:ascii="Times New Roman" w:hAnsi="Times New Roman" w:eastAsia="仿宋_GB2312" w:cs="Times New Roman"/>
          <w:b/>
          <w:bCs/>
          <w:kern w:val="2"/>
          <w:sz w:val="32"/>
          <w:szCs w:val="32"/>
          <w:lang w:val="en-US" w:eastAsia="zh-CN" w:bidi="ar"/>
        </w:rPr>
        <w:t xml:space="preserve"> </w:t>
      </w:r>
    </w:p>
    <w:p w14:paraId="745FA163">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3.</w:t>
      </w:r>
      <w:r>
        <w:rPr>
          <w:rFonts w:hint="default" w:ascii="仿宋_GB2312" w:hAnsi="Times New Roman" w:eastAsia="仿宋_GB2312" w:cs="仿宋_GB2312"/>
          <w:b/>
          <w:bCs/>
          <w:kern w:val="2"/>
          <w:sz w:val="32"/>
          <w:szCs w:val="32"/>
          <w:lang w:val="en-US" w:eastAsia="zh-CN" w:bidi="ar"/>
        </w:rPr>
        <w:t>机械。</w:t>
      </w:r>
      <w:r>
        <w:rPr>
          <w:rFonts w:hint="default" w:ascii="仿宋_GB2312" w:hAnsi="Times New Roman" w:eastAsia="仿宋_GB2312" w:cs="仿宋_GB2312"/>
          <w:kern w:val="2"/>
          <w:sz w:val="32"/>
          <w:szCs w:val="32"/>
          <w:lang w:val="en-US" w:eastAsia="zh-CN" w:bidi="ar"/>
        </w:rPr>
        <w:t>租赁机械应能正常使用，并且应包含机械租金、操作人员工资、油料、挖机维修保养费、水电费、税等其他可能产生的相关费用。</w:t>
      </w:r>
    </w:p>
    <w:p w14:paraId="06109948">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4.</w:t>
      </w:r>
      <w:r>
        <w:rPr>
          <w:rFonts w:hint="default" w:ascii="仿宋_GB2312" w:hAnsi="Times New Roman" w:eastAsia="仿宋_GB2312" w:cs="仿宋_GB2312"/>
          <w:b/>
          <w:bCs/>
          <w:kern w:val="2"/>
          <w:sz w:val="32"/>
          <w:szCs w:val="32"/>
          <w:lang w:val="en-US" w:eastAsia="zh-CN" w:bidi="ar"/>
        </w:rPr>
        <w:t>商混。</w:t>
      </w:r>
      <w:r>
        <w:rPr>
          <w:rFonts w:hint="default" w:ascii="仿宋_GB2312" w:hAnsi="Times New Roman" w:eastAsia="仿宋_GB2312" w:cs="仿宋_GB2312"/>
          <w:kern w:val="2"/>
          <w:sz w:val="32"/>
          <w:szCs w:val="32"/>
          <w:lang w:val="en-US" w:eastAsia="zh-CN" w:bidi="ar"/>
        </w:rPr>
        <w:t>采用普通硅酸盐水泥，水泥标号不低于</w:t>
      </w:r>
      <w:r>
        <w:rPr>
          <w:rFonts w:hint="default" w:ascii="Times New Roman" w:hAnsi="Times New Roman" w:eastAsia="仿宋_GB2312" w:cs="Times New Roman"/>
          <w:kern w:val="2"/>
          <w:sz w:val="32"/>
          <w:szCs w:val="32"/>
          <w:lang w:val="en-US" w:eastAsia="zh-CN" w:bidi="ar"/>
        </w:rPr>
        <w:t>20</w:t>
      </w:r>
      <w:r>
        <w:rPr>
          <w:rFonts w:hint="default" w:ascii="仿宋_GB2312" w:hAnsi="Times New Roman" w:eastAsia="仿宋_GB2312" w:cs="仿宋_GB2312"/>
          <w:kern w:val="2"/>
          <w:sz w:val="32"/>
          <w:szCs w:val="32"/>
          <w:lang w:val="en-US" w:eastAsia="zh-CN" w:bidi="ar"/>
        </w:rPr>
        <w:t>号。水灰比不大于</w:t>
      </w:r>
      <w:r>
        <w:rPr>
          <w:rFonts w:hint="default" w:ascii="Times New Roman" w:hAnsi="Times New Roman" w:eastAsia="仿宋_GB2312" w:cs="Times New Roman"/>
          <w:kern w:val="2"/>
          <w:sz w:val="32"/>
          <w:szCs w:val="32"/>
          <w:lang w:val="en-US" w:eastAsia="zh-CN" w:bidi="ar"/>
        </w:rPr>
        <w:t>0.5</w:t>
      </w:r>
      <w:r>
        <w:rPr>
          <w:rFonts w:hint="default" w:ascii="仿宋_GB2312" w:hAnsi="Times New Roman" w:eastAsia="仿宋_GB2312" w:cs="仿宋_GB2312"/>
          <w:kern w:val="2"/>
          <w:sz w:val="32"/>
          <w:szCs w:val="32"/>
          <w:lang w:val="en-US" w:eastAsia="zh-CN" w:bidi="ar"/>
        </w:rPr>
        <w:t>，塌落度不大于</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厘米，每立方米混凝土水泥用量不小于</w:t>
      </w:r>
      <w:r>
        <w:rPr>
          <w:rFonts w:hint="default" w:ascii="Times New Roman" w:hAnsi="Times New Roman" w:eastAsia="仿宋_GB2312" w:cs="Times New Roman"/>
          <w:kern w:val="2"/>
          <w:sz w:val="32"/>
          <w:szCs w:val="32"/>
          <w:lang w:val="en-US" w:eastAsia="zh-CN" w:bidi="ar"/>
        </w:rPr>
        <w:t>340</w:t>
      </w:r>
      <w:r>
        <w:rPr>
          <w:rFonts w:hint="default" w:ascii="仿宋_GB2312" w:hAnsi="Times New Roman" w:eastAsia="仿宋_GB2312" w:cs="仿宋_GB2312"/>
          <w:kern w:val="2"/>
          <w:sz w:val="32"/>
          <w:szCs w:val="32"/>
          <w:lang w:val="en-US" w:eastAsia="zh-CN" w:bidi="ar"/>
        </w:rPr>
        <w:t>公斤。</w:t>
      </w:r>
    </w:p>
    <w:p w14:paraId="097EEC9F">
      <w:pPr>
        <w:keepNext w:val="0"/>
        <w:keepLines w:val="0"/>
        <w:widowControl w:val="0"/>
        <w:suppressLineNumbers w:val="0"/>
        <w:autoSpaceDE w:val="0"/>
        <w:autoSpaceDN/>
        <w:spacing w:before="0" w:beforeAutospacing="0" w:after="0" w:afterAutospacing="0" w:line="600" w:lineRule="exact"/>
        <w:ind w:left="0" w:right="0" w:firstLine="643" w:firstLineChars="200"/>
        <w:jc w:val="both"/>
        <w:outlineLvl w:val="1"/>
        <w:rPr>
          <w:rFonts w:hint="default" w:ascii="楷体_GB2312" w:eastAsia="楷体_GB2312" w:cs="楷体_GB2312"/>
          <w:b/>
          <w:bCs/>
          <w:kern w:val="2"/>
          <w:sz w:val="32"/>
          <w:szCs w:val="32"/>
        </w:rPr>
      </w:pPr>
      <w:r>
        <w:rPr>
          <w:rFonts w:hint="default" w:ascii="楷体_GB2312" w:hAnsi="Calibri" w:eastAsia="楷体_GB2312" w:cs="楷体_GB2312"/>
          <w:b/>
          <w:bCs/>
          <w:kern w:val="2"/>
          <w:sz w:val="32"/>
          <w:szCs w:val="32"/>
          <w:lang w:val="en-US" w:eastAsia="zh-CN" w:bidi="ar"/>
        </w:rPr>
        <w:t>（</w:t>
      </w:r>
      <w:r>
        <w:rPr>
          <w:rFonts w:hint="eastAsia" w:ascii="楷体_GB2312" w:eastAsia="楷体_GB2312" w:cs="楷体_GB2312"/>
          <w:b/>
          <w:bCs/>
          <w:kern w:val="2"/>
          <w:sz w:val="32"/>
          <w:szCs w:val="32"/>
          <w:lang w:val="en-US" w:eastAsia="zh-CN" w:bidi="ar"/>
        </w:rPr>
        <w:t>四</w:t>
      </w:r>
      <w:r>
        <w:rPr>
          <w:rFonts w:hint="default" w:ascii="楷体_GB2312" w:hAnsi="Calibri" w:eastAsia="楷体_GB2312" w:cs="楷体_GB2312"/>
          <w:b/>
          <w:bCs/>
          <w:kern w:val="2"/>
          <w:sz w:val="32"/>
          <w:szCs w:val="32"/>
          <w:lang w:val="en-US" w:eastAsia="zh-CN" w:bidi="ar"/>
        </w:rPr>
        <w:t>）询价主材价格要求</w:t>
      </w:r>
    </w:p>
    <w:p w14:paraId="06A457D7">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本次需要询价的主材可参照三门峡渑池县财政评审中心的给定价或县级建材供应商价格（市场价），但不能超过财评单价。</w:t>
      </w:r>
    </w:p>
    <w:p w14:paraId="3C4CE1E8">
      <w:pPr>
        <w:keepNext w:val="0"/>
        <w:keepLines w:val="0"/>
        <w:widowControl w:val="0"/>
        <w:suppressLineNumbers w:val="0"/>
        <w:autoSpaceDE w:val="0"/>
        <w:autoSpaceDN/>
        <w:spacing w:before="0" w:beforeAutospacing="0" w:after="0" w:afterAutospacing="0" w:line="600" w:lineRule="exact"/>
        <w:ind w:left="0" w:right="0" w:firstLine="643" w:firstLineChars="200"/>
        <w:jc w:val="both"/>
        <w:outlineLvl w:val="1"/>
        <w:rPr>
          <w:rFonts w:hint="default" w:ascii="楷体_GB2312" w:eastAsia="楷体_GB2312" w:cs="楷体_GB2312"/>
          <w:b/>
          <w:bCs/>
          <w:kern w:val="2"/>
          <w:sz w:val="32"/>
          <w:szCs w:val="32"/>
        </w:rPr>
      </w:pPr>
      <w:r>
        <w:rPr>
          <w:rFonts w:hint="default" w:ascii="楷体_GB2312" w:hAnsi="Calibri" w:eastAsia="楷体_GB2312" w:cs="楷体_GB2312"/>
          <w:b/>
          <w:bCs/>
          <w:kern w:val="2"/>
          <w:sz w:val="32"/>
          <w:szCs w:val="32"/>
          <w:lang w:val="en-US" w:eastAsia="zh-CN" w:bidi="ar"/>
        </w:rPr>
        <w:t>（</w:t>
      </w:r>
      <w:r>
        <w:rPr>
          <w:rFonts w:hint="eastAsia" w:ascii="楷体_GB2312" w:eastAsia="楷体_GB2312" w:cs="楷体_GB2312"/>
          <w:b/>
          <w:bCs/>
          <w:kern w:val="2"/>
          <w:sz w:val="32"/>
          <w:szCs w:val="32"/>
          <w:lang w:val="en-US" w:eastAsia="zh-CN" w:bidi="ar"/>
        </w:rPr>
        <w:t>五</w:t>
      </w:r>
      <w:r>
        <w:rPr>
          <w:rFonts w:hint="default" w:ascii="楷体_GB2312" w:hAnsi="Calibri" w:eastAsia="楷体_GB2312" w:cs="楷体_GB2312"/>
          <w:b/>
          <w:bCs/>
          <w:kern w:val="2"/>
          <w:sz w:val="32"/>
          <w:szCs w:val="32"/>
          <w:lang w:val="en-US" w:eastAsia="zh-CN" w:bidi="ar"/>
        </w:rPr>
        <w:t>）询价流程</w:t>
      </w:r>
    </w:p>
    <w:p w14:paraId="061FA351">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1.</w:t>
      </w:r>
      <w:r>
        <w:rPr>
          <w:rFonts w:hint="default" w:ascii="仿宋_GB2312" w:hAnsi="Times New Roman" w:eastAsia="仿宋_GB2312" w:cs="仿宋_GB2312"/>
          <w:b/>
          <w:bCs/>
          <w:kern w:val="2"/>
          <w:sz w:val="32"/>
          <w:szCs w:val="32"/>
          <w:lang w:val="en-US" w:eastAsia="zh-CN" w:bidi="ar"/>
        </w:rPr>
        <w:t>发布公告。</w:t>
      </w:r>
      <w:r>
        <w:rPr>
          <w:rFonts w:hint="default" w:ascii="仿宋_GB2312" w:hAnsi="Times New Roman" w:eastAsia="仿宋_GB2312" w:cs="仿宋_GB2312"/>
          <w:kern w:val="2"/>
          <w:sz w:val="32"/>
          <w:szCs w:val="32"/>
          <w:lang w:val="en-US" w:eastAsia="zh-CN" w:bidi="ar"/>
        </w:rPr>
        <w:t>材料采购组针对需要采购的主材，以清单式列出，发布采购公告，公告内容包括采购内容、金额、方式等情况，在门户网站、公开栏等平台发布询价比价公告，广泛邀请商家参与询价竞争，公示期不少于</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个工作日。</w:t>
      </w:r>
    </w:p>
    <w:p w14:paraId="46F217FF">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2.</w:t>
      </w:r>
      <w:r>
        <w:rPr>
          <w:rFonts w:hint="default" w:ascii="仿宋_GB2312" w:hAnsi="Times New Roman" w:eastAsia="仿宋_GB2312" w:cs="仿宋_GB2312"/>
          <w:b/>
          <w:bCs/>
          <w:kern w:val="2"/>
          <w:sz w:val="32"/>
          <w:szCs w:val="32"/>
          <w:lang w:val="en-US" w:eastAsia="zh-CN" w:bidi="ar"/>
        </w:rPr>
        <w:t>资格审查。</w:t>
      </w:r>
      <w:r>
        <w:rPr>
          <w:rFonts w:hint="default" w:ascii="仿宋_GB2312" w:hAnsi="Times New Roman" w:eastAsia="仿宋_GB2312" w:cs="仿宋_GB2312"/>
          <w:kern w:val="2"/>
          <w:sz w:val="32"/>
          <w:szCs w:val="32"/>
          <w:lang w:val="en-US" w:eastAsia="zh-CN" w:bidi="ar"/>
        </w:rPr>
        <w:t>公告结束后，由材料采购组负责收集整理报名商家情况。按照租购相关要求，针对每个主材，由项目理事会物资采购组筛选出符合租购相关条件要求的商家。</w:t>
      </w:r>
    </w:p>
    <w:p w14:paraId="53FBBCC0">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b/>
          <w:bCs/>
          <w:kern w:val="2"/>
          <w:sz w:val="32"/>
          <w:szCs w:val="32"/>
          <w:lang w:val="en-US" w:eastAsia="zh-CN" w:bidi="ar"/>
        </w:rPr>
        <w:t>3.</w:t>
      </w:r>
      <w:r>
        <w:rPr>
          <w:rFonts w:hint="default" w:ascii="仿宋_GB2312" w:hAnsi="Times New Roman" w:eastAsia="仿宋_GB2312" w:cs="仿宋_GB2312"/>
          <w:b/>
          <w:bCs/>
          <w:kern w:val="2"/>
          <w:sz w:val="32"/>
          <w:szCs w:val="32"/>
          <w:lang w:val="en-US" w:eastAsia="zh-CN" w:bidi="ar"/>
        </w:rPr>
        <w:t>初步评选。</w:t>
      </w:r>
      <w:r>
        <w:rPr>
          <w:rFonts w:hint="default" w:ascii="仿宋_GB2312" w:hAnsi="Times New Roman" w:eastAsia="仿宋_GB2312" w:cs="仿宋_GB2312"/>
          <w:kern w:val="2"/>
          <w:sz w:val="32"/>
          <w:szCs w:val="32"/>
          <w:lang w:val="en-US" w:eastAsia="zh-CN" w:bidi="ar"/>
        </w:rPr>
        <w:t>物资采购组将符合要求的商家，提交项目理</w:t>
      </w:r>
      <w:r>
        <w:rPr>
          <w:rFonts w:hint="eastAsia" w:ascii="仿宋_GB2312" w:hAnsi="Times New Roman" w:eastAsia="仿宋_GB2312" w:cs="仿宋_GB2312"/>
          <w:kern w:val="2"/>
          <w:sz w:val="32"/>
          <w:szCs w:val="32"/>
          <w:lang w:val="en-US" w:eastAsia="zh-CN" w:bidi="ar"/>
        </w:rPr>
        <w:t>事会。</w:t>
      </w:r>
    </w:p>
    <w:p w14:paraId="6B970A93">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4.</w:t>
      </w:r>
      <w:r>
        <w:rPr>
          <w:rFonts w:hint="default" w:ascii="仿宋_GB2312" w:hAnsi="Times New Roman" w:eastAsia="仿宋_GB2312" w:cs="仿宋_GB2312"/>
          <w:b/>
          <w:bCs/>
          <w:kern w:val="2"/>
          <w:sz w:val="32"/>
          <w:szCs w:val="32"/>
          <w:lang w:val="en-US" w:eastAsia="zh-CN" w:bidi="ar"/>
        </w:rPr>
        <w:t>结果评比。</w:t>
      </w:r>
      <w:r>
        <w:rPr>
          <w:rFonts w:hint="default" w:ascii="仿宋_GB2312" w:hAnsi="Times New Roman" w:eastAsia="仿宋_GB2312" w:cs="仿宋_GB2312"/>
          <w:kern w:val="2"/>
          <w:sz w:val="32"/>
          <w:szCs w:val="32"/>
          <w:lang w:val="en-US" w:eastAsia="zh-CN" w:bidi="ar"/>
        </w:rPr>
        <w:t>项目理事会将报价方案提请村民代表大会集体审议（县</w:t>
      </w:r>
      <w:r>
        <w:rPr>
          <w:rFonts w:hint="eastAsia" w:ascii="仿宋_GB2312" w:hAnsi="Times New Roman" w:eastAsia="仿宋_GB2312" w:cs="仿宋_GB2312"/>
          <w:kern w:val="2"/>
          <w:sz w:val="32"/>
          <w:szCs w:val="32"/>
          <w:lang w:val="en-US" w:eastAsia="zh-CN" w:bidi="ar"/>
        </w:rPr>
        <w:t>镇</w:t>
      </w:r>
      <w:r>
        <w:rPr>
          <w:rFonts w:hint="default" w:ascii="仿宋_GB2312" w:hAnsi="Times New Roman" w:eastAsia="仿宋_GB2312" w:cs="仿宋_GB2312"/>
          <w:kern w:val="2"/>
          <w:sz w:val="32"/>
          <w:szCs w:val="32"/>
          <w:lang w:val="en-US" w:eastAsia="zh-CN" w:bidi="ar"/>
        </w:rPr>
        <w:t>两级以工代赈负责人、镇纪委负责人、项目理事会、村三委参与或列席会议），审议流程为：介绍报名商家基本情况、前期程序开展情况、参会人员发表意见、举手表决，最终每个主材确定</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个商家，形成询价结果。</w:t>
      </w:r>
    </w:p>
    <w:p w14:paraId="53A906A3">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5.</w:t>
      </w:r>
      <w:r>
        <w:rPr>
          <w:rFonts w:hint="default" w:ascii="仿宋_GB2312" w:hAnsi="Times New Roman" w:eastAsia="仿宋_GB2312" w:cs="仿宋_GB2312"/>
          <w:b/>
          <w:bCs/>
          <w:kern w:val="2"/>
          <w:sz w:val="32"/>
          <w:szCs w:val="32"/>
          <w:lang w:val="en-US" w:eastAsia="zh-CN" w:bidi="ar"/>
        </w:rPr>
        <w:t>公示公开。</w:t>
      </w:r>
      <w:r>
        <w:rPr>
          <w:rFonts w:hint="default" w:ascii="仿宋_GB2312" w:hAnsi="Times New Roman" w:eastAsia="仿宋_GB2312" w:cs="仿宋_GB2312"/>
          <w:kern w:val="2"/>
          <w:sz w:val="32"/>
          <w:szCs w:val="32"/>
          <w:lang w:val="en-US" w:eastAsia="zh-CN" w:bidi="ar"/>
        </w:rPr>
        <w:t>将集体决议后的询价结果进行公示，</w:t>
      </w:r>
      <w:r>
        <w:rPr>
          <w:rFonts w:hint="default" w:ascii="仿宋_GB2312" w:hAnsi="Times New Roman" w:eastAsia="仿宋_GB2312" w:cs="仿宋_GB2312"/>
          <w:kern w:val="2"/>
          <w:sz w:val="32"/>
          <w:szCs w:val="32"/>
          <w:lang w:val="en-US" w:eastAsia="zh-CN" w:bidi="ar"/>
        </w:rPr>
        <w:t>公示期不少于</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个工作日</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无异议后，将最终询价结果报</w:t>
      </w:r>
      <w:r>
        <w:rPr>
          <w:rFonts w:hint="default" w:ascii="仿宋_GB2312" w:hAnsi="Times New Roman" w:eastAsia="仿宋_GB2312" w:cs="仿宋_GB2312"/>
          <w:kern w:val="2"/>
          <w:sz w:val="32"/>
          <w:szCs w:val="32"/>
          <w:lang w:val="en-US" w:eastAsia="zh-CN" w:bidi="ar"/>
        </w:rPr>
        <w:t>镇</w:t>
      </w:r>
      <w:r>
        <w:rPr>
          <w:rFonts w:hint="default" w:ascii="仿宋_GB2312" w:hAnsi="Times New Roman" w:eastAsia="仿宋_GB2312" w:cs="仿宋_GB2312"/>
          <w:kern w:val="2"/>
          <w:sz w:val="32"/>
          <w:szCs w:val="32"/>
          <w:lang w:val="en-US" w:eastAsia="zh-CN" w:bidi="ar"/>
        </w:rPr>
        <w:t>政府和县发改部门备案。</w:t>
      </w:r>
    </w:p>
    <w:p w14:paraId="68C4C0D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如出现市场价格波动较大的情况，需按会议议定、民主决策程序，经公示监督无异议后，分期分批采购。</w:t>
      </w:r>
    </w:p>
    <w:p w14:paraId="3E334173">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6.</w:t>
      </w:r>
      <w:r>
        <w:rPr>
          <w:rFonts w:hint="default" w:ascii="仿宋_GB2312" w:hAnsi="Times New Roman" w:eastAsia="仿宋_GB2312" w:cs="仿宋_GB2312"/>
          <w:b/>
          <w:bCs/>
          <w:kern w:val="2"/>
          <w:sz w:val="32"/>
          <w:szCs w:val="32"/>
          <w:lang w:val="en-US" w:eastAsia="zh-CN" w:bidi="ar"/>
        </w:rPr>
        <w:t>结果运用。</w:t>
      </w:r>
      <w:r>
        <w:rPr>
          <w:rFonts w:hint="default" w:ascii="仿宋_GB2312" w:hAnsi="Times New Roman" w:eastAsia="仿宋_GB2312" w:cs="仿宋_GB2312"/>
          <w:kern w:val="2"/>
          <w:sz w:val="32"/>
          <w:szCs w:val="32"/>
          <w:lang w:val="en-US" w:eastAsia="zh-CN" w:bidi="ar"/>
        </w:rPr>
        <w:t>确定供应商后，由项目理事会与商家签订租购合同。租购双方按照合同规定及时交付主材和付款等。</w:t>
      </w:r>
    </w:p>
    <w:p w14:paraId="06A07C4B">
      <w:pPr>
        <w:keepNext w:val="0"/>
        <w:keepLines w:val="0"/>
        <w:widowControl w:val="0"/>
        <w:suppressLineNumbers w:val="0"/>
        <w:autoSpaceDE w:val="0"/>
        <w:autoSpaceDN/>
        <w:spacing w:before="0" w:beforeAutospacing="0" w:after="0" w:afterAutospacing="0" w:line="600" w:lineRule="exact"/>
        <w:ind w:left="0" w:right="0" w:firstLine="643" w:firstLineChars="200"/>
        <w:jc w:val="both"/>
        <w:outlineLvl w:val="1"/>
        <w:rPr>
          <w:rFonts w:hint="default" w:ascii="楷体_GB2312" w:eastAsia="楷体_GB2312" w:cs="楷体_GB2312"/>
          <w:b/>
          <w:bCs/>
          <w:kern w:val="2"/>
          <w:sz w:val="32"/>
          <w:szCs w:val="32"/>
        </w:rPr>
      </w:pPr>
      <w:r>
        <w:rPr>
          <w:rFonts w:hint="default" w:ascii="楷体_GB2312" w:hAnsi="Calibri" w:eastAsia="楷体_GB2312" w:cs="楷体_GB2312"/>
          <w:b/>
          <w:bCs/>
          <w:kern w:val="2"/>
          <w:sz w:val="32"/>
          <w:szCs w:val="32"/>
          <w:lang w:val="en-US" w:eastAsia="zh-CN" w:bidi="ar"/>
        </w:rPr>
        <w:t>（</w:t>
      </w:r>
      <w:r>
        <w:rPr>
          <w:rFonts w:hint="eastAsia" w:ascii="楷体_GB2312" w:eastAsia="楷体_GB2312" w:cs="楷体_GB2312"/>
          <w:b/>
          <w:bCs/>
          <w:kern w:val="2"/>
          <w:sz w:val="32"/>
          <w:szCs w:val="32"/>
          <w:lang w:val="en-US" w:eastAsia="zh-CN" w:bidi="ar"/>
        </w:rPr>
        <w:t>六</w:t>
      </w:r>
      <w:r>
        <w:rPr>
          <w:rFonts w:hint="default" w:ascii="楷体_GB2312" w:hAnsi="Calibri" w:eastAsia="楷体_GB2312" w:cs="楷体_GB2312"/>
          <w:b/>
          <w:bCs/>
          <w:kern w:val="2"/>
          <w:sz w:val="32"/>
          <w:szCs w:val="32"/>
          <w:lang w:val="en-US" w:eastAsia="zh-CN" w:bidi="ar"/>
        </w:rPr>
        <w:t>）询价所需资料</w:t>
      </w:r>
    </w:p>
    <w:p w14:paraId="46D8B52C">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询价过程中，要注意资料保存：公告资料及照片，物资采购组、村三委、村民代表大会等关键过程中涉及的会议记录、照片等，公示资料及照片，最终询价结果报镇政府</w:t>
      </w:r>
      <w:r>
        <w:rPr>
          <w:rFonts w:hint="default" w:ascii="仿宋_GB2312" w:hAnsi="Times New Roman" w:eastAsia="仿宋_GB2312" w:cs="仿宋_GB2312"/>
          <w:kern w:val="2"/>
          <w:sz w:val="32"/>
          <w:szCs w:val="32"/>
          <w:lang w:val="en-US" w:eastAsia="zh-CN" w:bidi="ar"/>
        </w:rPr>
        <w:t>和县发改部门</w:t>
      </w:r>
      <w:r>
        <w:rPr>
          <w:rFonts w:hint="default" w:ascii="仿宋_GB2312" w:hAnsi="Times New Roman" w:eastAsia="仿宋_GB2312" w:cs="仿宋_GB2312"/>
          <w:kern w:val="2"/>
          <w:sz w:val="32"/>
          <w:szCs w:val="32"/>
          <w:lang w:val="en-US" w:eastAsia="zh-CN" w:bidi="ar"/>
        </w:rPr>
        <w:t>备案等会议记录和照片。</w:t>
      </w:r>
    </w:p>
    <w:p w14:paraId="186FA863">
      <w:pPr>
        <w:keepNext w:val="0"/>
        <w:keepLines w:val="0"/>
        <w:widowControl w:val="0"/>
        <w:suppressLineNumbers w:val="0"/>
        <w:autoSpaceDE w:val="0"/>
        <w:autoSpaceDN/>
        <w:spacing w:before="0" w:beforeAutospacing="0" w:after="0" w:afterAutospacing="0" w:line="600" w:lineRule="exact"/>
        <w:ind w:left="0" w:right="0" w:firstLine="640" w:firstLineChars="200"/>
        <w:jc w:val="both"/>
        <w:outlineLvl w:val="0"/>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三、其他</w:t>
      </w:r>
    </w:p>
    <w:p w14:paraId="48D5D74B">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未纳入询价比价范围的其他建设工程必不可少的零星材料低值易耗品，以及不可预见费用，采取村民代表讨论并举手</w:t>
      </w:r>
      <w:r>
        <w:rPr>
          <w:rFonts w:hint="eastAsia" w:ascii="仿宋_GB2312" w:hAnsi="Times New Roman" w:eastAsia="仿宋_GB2312" w:cs="仿宋_GB2312"/>
          <w:kern w:val="2"/>
          <w:sz w:val="32"/>
          <w:szCs w:val="32"/>
          <w:lang w:val="en-US" w:eastAsia="zh-CN" w:bidi="ar"/>
        </w:rPr>
        <w:t>表决</w:t>
      </w:r>
      <w:r>
        <w:rPr>
          <w:rFonts w:hint="default" w:ascii="仿宋_GB2312" w:hAnsi="Times New Roman" w:eastAsia="仿宋_GB2312" w:cs="仿宋_GB2312"/>
          <w:kern w:val="2"/>
          <w:sz w:val="32"/>
          <w:szCs w:val="32"/>
          <w:lang w:val="en-US" w:eastAsia="zh-CN" w:bidi="ar"/>
        </w:rPr>
        <w:t>，由采购小组在村纪委监督下采购。</w:t>
      </w:r>
    </w:p>
    <w:p w14:paraId="705B740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0"/>
        <w:rPr>
          <w:rFonts w:hint="default" w:ascii="黑体" w:hAnsi="黑体" w:eastAsia="黑体" w:cs="黑体"/>
          <w:sz w:val="32"/>
          <w:szCs w:val="32"/>
          <w:lang w:val="en-US" w:eastAsia="zh-CN"/>
        </w:rPr>
      </w:pPr>
    </w:p>
    <w:p w14:paraId="1EA6E7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01E21F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104074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邓州市夏集镇关刘村</w:t>
      </w:r>
      <w:r>
        <w:rPr>
          <w:rFonts w:hint="default" w:ascii="Times New Roman" w:hAnsi="Times New Roman" w:eastAsia="仿宋_GB2312" w:cs="Times New Roman"/>
          <w:sz w:val="32"/>
          <w:szCs w:val="32"/>
        </w:rPr>
        <w:t>以工代</w:t>
      </w:r>
      <w:r>
        <w:rPr>
          <w:rFonts w:hint="default" w:ascii="Times New Roman" w:hAnsi="Times New Roman" w:eastAsia="仿宋_GB2312" w:cs="Times New Roman"/>
          <w:sz w:val="32"/>
          <w:szCs w:val="32"/>
          <w:lang w:val="en"/>
        </w:rPr>
        <w:t>赈</w:t>
      </w:r>
      <w:r>
        <w:rPr>
          <w:rFonts w:hint="default" w:ascii="Times New Roman" w:hAnsi="Times New Roman" w:eastAsia="仿宋_GB2312" w:cs="Times New Roman"/>
          <w:sz w:val="32"/>
          <w:szCs w:val="32"/>
        </w:rPr>
        <w:t>项目理事会</w:t>
      </w:r>
    </w:p>
    <w:p w14:paraId="2A149BE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464EF"/>
    <w:multiLevelType w:val="singleLevel"/>
    <w:tmpl w:val="BFD464E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D6548"/>
    <w:rsid w:val="0EFD2B4B"/>
    <w:rsid w:val="1FEB532F"/>
    <w:rsid w:val="20B3409F"/>
    <w:rsid w:val="2488656A"/>
    <w:rsid w:val="29F12B7F"/>
    <w:rsid w:val="3421711A"/>
    <w:rsid w:val="3EAB0813"/>
    <w:rsid w:val="3EDC25BB"/>
    <w:rsid w:val="471D19C3"/>
    <w:rsid w:val="471F6FB8"/>
    <w:rsid w:val="4BFE1DC3"/>
    <w:rsid w:val="4C622EF4"/>
    <w:rsid w:val="4D8C2CAE"/>
    <w:rsid w:val="577B076B"/>
    <w:rsid w:val="59907A7D"/>
    <w:rsid w:val="5A7023CA"/>
    <w:rsid w:val="5E631F59"/>
    <w:rsid w:val="5FD6CF9F"/>
    <w:rsid w:val="61917C26"/>
    <w:rsid w:val="6E526A6F"/>
    <w:rsid w:val="71665B90"/>
    <w:rsid w:val="7866354D"/>
    <w:rsid w:val="7EF46E08"/>
    <w:rsid w:val="7F335F03"/>
    <w:rsid w:val="DAFB9341"/>
    <w:rsid w:val="FDE759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2662</Words>
  <Characters>2799</Characters>
  <Lines>0</Lines>
  <Paragraphs>0</Paragraphs>
  <TotalTime>0</TotalTime>
  <ScaleCrop>false</ScaleCrop>
  <LinksUpToDate>false</LinksUpToDate>
  <CharactersWithSpaces>2806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Janet</cp:lastModifiedBy>
  <cp:lastPrinted>2025-03-27T06:22:50Z</cp:lastPrinted>
  <dcterms:modified xsi:type="dcterms:W3CDTF">2026-02-28T01:20:40Z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AF9B61308E9E47F29C43C7948E5BD005_13</vt:lpwstr>
  </property>
  <property fmtid="{D5CDD505-2E9C-101B-9397-08002B2CF9AE}" pid="4" name="KSOTemplateDocerSaveRecord">
    <vt:lpwstr>eyJoZGlkIjoiMzRiOWQ5YjJkODAyZmYzOTI3ZDljNDJmMmZjNWE4M2MiLCJ1c2VySWQiOiIzNjAxMDk5NjkifQ==</vt:lpwstr>
  </property>
</Properties>
</file>